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1EEB8A" w14:textId="21DCD2BD" w:rsidR="00957183" w:rsidRPr="007A4EBF" w:rsidRDefault="00D745B8" w:rsidP="00821A9E">
      <w:pPr>
        <w:pStyle w:val="Undertittel"/>
        <w:rPr>
          <w:b/>
          <w:bCs/>
          <w:color w:val="FF0000"/>
          <w:sz w:val="56"/>
        </w:rPr>
      </w:pPr>
      <w:r w:rsidRPr="007A4EBF">
        <w:rPr>
          <w:b/>
          <w:bCs/>
          <w:color w:val="FF0000"/>
          <w:sz w:val="56"/>
        </w:rPr>
        <w:t>Planbeskrivelse</w:t>
      </w:r>
    </w:p>
    <w:p w14:paraId="1B3AA883" w14:textId="344889ED" w:rsidR="001D7362" w:rsidRDefault="00957183" w:rsidP="00821A9E">
      <w:pPr>
        <w:pStyle w:val="Undertittel"/>
        <w:rPr>
          <w:b/>
          <w:bCs/>
          <w:sz w:val="52"/>
          <w:szCs w:val="52"/>
        </w:rPr>
      </w:pPr>
      <w:r w:rsidRPr="007A4EBF">
        <w:rPr>
          <w:b/>
          <w:bCs/>
          <w:sz w:val="52"/>
          <w:szCs w:val="52"/>
        </w:rPr>
        <w:t>Områdeplan Sørreisa</w:t>
      </w:r>
    </w:p>
    <w:p w14:paraId="355A1BD3" w14:textId="47A344E8" w:rsidR="00D47E01" w:rsidRPr="007A4EBF" w:rsidRDefault="001D7362" w:rsidP="00821A9E">
      <w:pPr>
        <w:pStyle w:val="Undertittel"/>
        <w:rPr>
          <w:sz w:val="24"/>
          <w:szCs w:val="24"/>
        </w:rPr>
        <w:sectPr w:rsidR="00D47E01" w:rsidRPr="007A4EBF" w:rsidSect="006710FE">
          <w:headerReference w:type="default" r:id="rId11"/>
          <w:footerReference w:type="even" r:id="rId12"/>
          <w:footerReference w:type="default" r:id="rId13"/>
          <w:headerReference w:type="first" r:id="rId14"/>
          <w:footerReference w:type="first" r:id="rId15"/>
          <w:pgSz w:w="11907" w:h="16839" w:code="9"/>
          <w:pgMar w:top="1418" w:right="851" w:bottom="11964" w:left="1247" w:header="170" w:footer="295" w:gutter="0"/>
          <w:cols w:space="708"/>
          <w:titlePg/>
          <w:docGrid w:linePitch="360"/>
        </w:sectPr>
      </w:pPr>
      <w:r>
        <w:rPr>
          <w:b/>
          <w:bCs/>
          <w:noProof/>
          <w:color w:val="FF0000"/>
          <w:sz w:val="48"/>
          <w:szCs w:val="48"/>
          <w:lang w:eastAsia="nb-NO"/>
        </w:rPr>
        <mc:AlternateContent>
          <mc:Choice Requires="wps">
            <w:drawing>
              <wp:anchor distT="0" distB="0" distL="114300" distR="114300" simplePos="0" relativeHeight="251657216" behindDoc="0" locked="0" layoutInCell="1" allowOverlap="1" wp14:anchorId="5B28B9F1" wp14:editId="768D1231">
                <wp:simplePos x="0" y="0"/>
                <wp:positionH relativeFrom="margin">
                  <wp:align>center</wp:align>
                </wp:positionH>
                <wp:positionV relativeFrom="paragraph">
                  <wp:posOffset>1162446</wp:posOffset>
                </wp:positionV>
                <wp:extent cx="5985510" cy="5847907"/>
                <wp:effectExtent l="0" t="0" r="0" b="635"/>
                <wp:wrapNone/>
                <wp:docPr id="14" name="Tekstboks 14"/>
                <wp:cNvGraphicFramePr/>
                <a:graphic xmlns:a="http://schemas.openxmlformats.org/drawingml/2006/main">
                  <a:graphicData uri="http://schemas.microsoft.com/office/word/2010/wordprocessingShape">
                    <wps:wsp>
                      <wps:cNvSpPr txBox="1"/>
                      <wps:spPr>
                        <a:xfrm>
                          <a:off x="0" y="0"/>
                          <a:ext cx="5985510" cy="5847907"/>
                        </a:xfrm>
                        <a:prstGeom prst="rect">
                          <a:avLst/>
                        </a:prstGeom>
                        <a:solidFill>
                          <a:schemeClr val="lt1"/>
                        </a:solidFill>
                        <a:ln w="6350">
                          <a:noFill/>
                        </a:ln>
                      </wps:spPr>
                      <wps:txbx>
                        <w:txbxContent>
                          <w:p w14:paraId="0DA097A4" w14:textId="03246204" w:rsidR="00F11A26" w:rsidRDefault="00F11A26">
                            <w:r>
                              <w:rPr>
                                <w:noProof/>
                                <w:lang w:eastAsia="nb-NO"/>
                              </w:rPr>
                              <w:drawing>
                                <wp:inline distT="0" distB="0" distL="0" distR="0" wp14:anchorId="25D0E5CF" wp14:editId="2D8087F8">
                                  <wp:extent cx="5707108" cy="5391398"/>
                                  <wp:effectExtent l="0" t="0" r="8255" b="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590" t="16746" r="8607" b="10065"/>
                                          <a:stretch/>
                                        </pic:blipFill>
                                        <pic:spPr bwMode="auto">
                                          <a:xfrm>
                                            <a:off x="0" y="0"/>
                                            <a:ext cx="5741404" cy="542379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B28B9F1" id="_x0000_t202" coordsize="21600,21600" o:spt="202" path="m,l,21600r21600,l21600,xe">
                <v:stroke joinstyle="miter"/>
                <v:path gradientshapeok="t" o:connecttype="rect"/>
              </v:shapetype>
              <v:shape id="Tekstboks 14" o:spid="_x0000_s1026" type="#_x0000_t202" style="position:absolute;left:0;text-align:left;margin-left:0;margin-top:91.55pt;width:471.3pt;height:460.45pt;z-index:2516572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" fillcolor="white [3201]" stroked="f" strokeweight=".5pt">
                <v:textbox>
                  <w:txbxContent>
                    <w:p w14:paraId="0DA097A4" w14:textId="03246204" w:rsidR="00F11A26" w:rsidRDefault="00F11A26">
                      <w:r>
                        <w:rPr>
                          <w:noProof/>
                          <w:lang w:eastAsia="nb-NO"/>
                        </w:rPr>
                        <w:drawing>
                          <wp:inline distT="0" distB="0" distL="0" distR="0" wp14:anchorId="25D0E5CF" wp14:editId="2D8087F8">
                            <wp:extent cx="5707108" cy="5391398"/>
                            <wp:effectExtent l="0" t="0" r="8255" b="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590" t="16746" r="8607" b="10065"/>
                                    <a:stretch/>
                                  </pic:blipFill>
                                  <pic:spPr bwMode="auto">
                                    <a:xfrm>
                                      <a:off x="0" y="0"/>
                                      <a:ext cx="5741404" cy="542379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D745B8" w:rsidRPr="007A4EBF">
        <w:rPr>
          <w:sz w:val="52"/>
          <w:szCs w:val="52"/>
        </w:rPr>
        <w:br/>
      </w:r>
      <w:r w:rsidR="00D745B8" w:rsidRPr="00C754E7">
        <w:rPr>
          <w:sz w:val="24"/>
          <w:szCs w:val="24"/>
        </w:rPr>
        <w:t xml:space="preserve">Planens </w:t>
      </w:r>
      <w:r w:rsidR="00623789">
        <w:rPr>
          <w:sz w:val="24"/>
          <w:szCs w:val="24"/>
        </w:rPr>
        <w:t>ID</w:t>
      </w:r>
      <w:r w:rsidR="00D745B8" w:rsidRPr="00C754E7">
        <w:rPr>
          <w:sz w:val="24"/>
          <w:szCs w:val="24"/>
        </w:rPr>
        <w:t xml:space="preserve">: </w:t>
      </w:r>
      <w:r w:rsidR="007A4EBF" w:rsidRPr="007A4EBF">
        <w:rPr>
          <w:sz w:val="24"/>
          <w:szCs w:val="24"/>
        </w:rPr>
        <w:t>54192016002</w:t>
      </w:r>
      <w:r w:rsidR="00D745B8" w:rsidRPr="00C754E7">
        <w:br/>
      </w:r>
      <w:r w:rsidR="00D745B8" w:rsidRPr="00C754E7">
        <w:rPr>
          <w:sz w:val="24"/>
          <w:szCs w:val="24"/>
        </w:rPr>
        <w:t xml:space="preserve">Dato for siste revisjon: </w:t>
      </w:r>
      <w:r w:rsidR="00A05B8E" w:rsidRPr="007D5705">
        <w:rPr>
          <w:sz w:val="24"/>
          <w:szCs w:val="24"/>
        </w:rPr>
        <w:t>30</w:t>
      </w:r>
      <w:r w:rsidR="007A4EBF" w:rsidRPr="007D5705">
        <w:rPr>
          <w:sz w:val="24"/>
          <w:szCs w:val="24"/>
        </w:rPr>
        <w:t>.0</w:t>
      </w:r>
      <w:r w:rsidR="00C47B93" w:rsidRPr="007D5705">
        <w:rPr>
          <w:sz w:val="24"/>
          <w:szCs w:val="24"/>
        </w:rPr>
        <w:t>1</w:t>
      </w:r>
      <w:r w:rsidR="007A4EBF" w:rsidRPr="007D5705">
        <w:rPr>
          <w:sz w:val="24"/>
          <w:szCs w:val="24"/>
        </w:rPr>
        <w:t>.202</w:t>
      </w:r>
      <w:r w:rsidR="00C47B93" w:rsidRPr="007D5705">
        <w:rPr>
          <w:sz w:val="24"/>
          <w:szCs w:val="24"/>
        </w:rPr>
        <w:t>3</w:t>
      </w:r>
      <w:r w:rsidR="00D745B8" w:rsidRPr="00C754E7">
        <w:br/>
      </w:r>
      <w:r w:rsidR="00D745B8" w:rsidRPr="00C754E7">
        <w:rPr>
          <w:sz w:val="24"/>
          <w:szCs w:val="24"/>
        </w:rPr>
        <w:t>Dato for vedtak i kommunestyret:</w:t>
      </w:r>
      <w:r w:rsidR="00D745B8" w:rsidRPr="00C754E7">
        <w:br/>
      </w:r>
    </w:p>
    <w:p w14:paraId="0A37501D" w14:textId="3C73652F" w:rsidR="00F92ED2" w:rsidRPr="00C754E7" w:rsidRDefault="00F92ED2" w:rsidP="007A4EBF">
      <w:pPr>
        <w:pStyle w:val="Brdtekst"/>
      </w:pPr>
      <w:bookmarkStart w:id="0" w:name="_Toc448838733"/>
      <w:bookmarkStart w:id="1" w:name="_Toc448838818"/>
      <w:r w:rsidRPr="007A4EBF">
        <w:rPr>
          <w:b/>
          <w:bCs/>
          <w:sz w:val="32"/>
          <w:szCs w:val="36"/>
        </w:rPr>
        <w:lastRenderedPageBreak/>
        <w:t>Innholdsfortegnelse</w:t>
      </w:r>
      <w:bookmarkEnd w:id="0"/>
      <w:bookmarkEnd w:id="1"/>
    </w:p>
    <w:p w14:paraId="5F7BF1CF" w14:textId="5665E486" w:rsidR="00556023" w:rsidRDefault="00F92ED2">
      <w:pPr>
        <w:pStyle w:val="INNH1"/>
        <w:rPr>
          <w:rFonts w:eastAsiaTheme="minorEastAsia" w:cstheme="minorBidi"/>
          <w:szCs w:val="22"/>
          <w:lang w:eastAsia="nb-NO"/>
        </w:rPr>
      </w:pPr>
      <w:r w:rsidRPr="00C754E7">
        <w:rPr>
          <w:b/>
          <w:sz w:val="20"/>
          <w:szCs w:val="20"/>
        </w:rPr>
        <w:fldChar w:fldCharType="begin"/>
      </w:r>
      <w:r w:rsidRPr="00C754E7">
        <w:rPr>
          <w:sz w:val="20"/>
          <w:szCs w:val="20"/>
        </w:rPr>
        <w:instrText xml:space="preserve"> TOC \o "1-2" \u </w:instrText>
      </w:r>
      <w:r w:rsidRPr="00C754E7">
        <w:rPr>
          <w:b/>
          <w:sz w:val="20"/>
          <w:szCs w:val="20"/>
        </w:rPr>
        <w:fldChar w:fldCharType="separate"/>
      </w:r>
      <w:r w:rsidR="00556023">
        <w:t>1.</w:t>
      </w:r>
      <w:r w:rsidR="00556023">
        <w:rPr>
          <w:rFonts w:eastAsiaTheme="minorEastAsia" w:cstheme="minorBidi"/>
          <w:szCs w:val="22"/>
          <w:lang w:eastAsia="nb-NO"/>
        </w:rPr>
        <w:tab/>
      </w:r>
      <w:r w:rsidR="00556023">
        <w:t>Informasjon</w:t>
      </w:r>
      <w:r w:rsidR="00556023">
        <w:tab/>
      </w:r>
      <w:r w:rsidR="00556023">
        <w:fldChar w:fldCharType="begin"/>
      </w:r>
      <w:r w:rsidR="00556023">
        <w:instrText xml:space="preserve"> PAGEREF _Toc125711633 \h </w:instrText>
      </w:r>
      <w:r w:rsidR="00556023">
        <w:fldChar w:fldCharType="separate"/>
      </w:r>
      <w:r w:rsidR="00D0543A">
        <w:t>4</w:t>
      </w:r>
      <w:r w:rsidR="00556023">
        <w:fldChar w:fldCharType="end"/>
      </w:r>
    </w:p>
    <w:p w14:paraId="30F87628" w14:textId="064BE825"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1.1</w:t>
      </w:r>
      <w:r>
        <w:rPr>
          <w:rFonts w:eastAsiaTheme="minorEastAsia" w:cstheme="minorBidi"/>
          <w:noProof/>
          <w:szCs w:val="22"/>
          <w:lang w:eastAsia="nb-NO"/>
        </w:rPr>
        <w:tab/>
      </w:r>
      <w:r>
        <w:rPr>
          <w:noProof/>
        </w:rPr>
        <w:t>Om forslagsstiller</w:t>
      </w:r>
      <w:r>
        <w:rPr>
          <w:noProof/>
        </w:rPr>
        <w:tab/>
      </w:r>
      <w:r>
        <w:rPr>
          <w:noProof/>
        </w:rPr>
        <w:fldChar w:fldCharType="begin"/>
      </w:r>
      <w:r>
        <w:rPr>
          <w:noProof/>
        </w:rPr>
        <w:instrText xml:space="preserve"> PAGEREF _Toc125711634 \h </w:instrText>
      </w:r>
      <w:r>
        <w:rPr>
          <w:noProof/>
        </w:rPr>
      </w:r>
      <w:r>
        <w:rPr>
          <w:noProof/>
        </w:rPr>
        <w:fldChar w:fldCharType="separate"/>
      </w:r>
      <w:r w:rsidR="00D0543A">
        <w:rPr>
          <w:noProof/>
        </w:rPr>
        <w:t>4</w:t>
      </w:r>
      <w:r>
        <w:rPr>
          <w:noProof/>
        </w:rPr>
        <w:fldChar w:fldCharType="end"/>
      </w:r>
    </w:p>
    <w:p w14:paraId="46D99BD8" w14:textId="3AD72C2E" w:rsidR="00556023" w:rsidRDefault="00556023">
      <w:pPr>
        <w:pStyle w:val="INNH1"/>
        <w:rPr>
          <w:rFonts w:eastAsiaTheme="minorEastAsia" w:cstheme="minorBidi"/>
          <w:szCs w:val="22"/>
          <w:lang w:eastAsia="nb-NO"/>
        </w:rPr>
      </w:pPr>
      <w:r>
        <w:t>2.</w:t>
      </w:r>
      <w:r>
        <w:rPr>
          <w:rFonts w:eastAsiaTheme="minorEastAsia" w:cstheme="minorBidi"/>
          <w:szCs w:val="22"/>
          <w:lang w:eastAsia="nb-NO"/>
        </w:rPr>
        <w:tab/>
      </w:r>
      <w:r>
        <w:t>Bakgrunn og formål</w:t>
      </w:r>
      <w:r>
        <w:tab/>
      </w:r>
      <w:r>
        <w:fldChar w:fldCharType="begin"/>
      </w:r>
      <w:r>
        <w:instrText xml:space="preserve"> PAGEREF _Toc125711635 \h </w:instrText>
      </w:r>
      <w:r>
        <w:fldChar w:fldCharType="separate"/>
      </w:r>
      <w:r w:rsidR="00D0543A">
        <w:t>5</w:t>
      </w:r>
      <w:r>
        <w:fldChar w:fldCharType="end"/>
      </w:r>
    </w:p>
    <w:p w14:paraId="253C99F8" w14:textId="41BBC739"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2.1</w:t>
      </w:r>
      <w:r>
        <w:rPr>
          <w:rFonts w:eastAsiaTheme="minorEastAsia" w:cstheme="minorBidi"/>
          <w:noProof/>
          <w:szCs w:val="22"/>
          <w:lang w:eastAsia="nb-NO"/>
        </w:rPr>
        <w:tab/>
      </w:r>
      <w:r>
        <w:rPr>
          <w:noProof/>
        </w:rPr>
        <w:t>Mål og ambisjoner</w:t>
      </w:r>
      <w:r>
        <w:rPr>
          <w:noProof/>
        </w:rPr>
        <w:tab/>
      </w:r>
      <w:r>
        <w:rPr>
          <w:noProof/>
        </w:rPr>
        <w:fldChar w:fldCharType="begin"/>
      </w:r>
      <w:r>
        <w:rPr>
          <w:noProof/>
        </w:rPr>
        <w:instrText xml:space="preserve"> PAGEREF _Toc125711636 \h </w:instrText>
      </w:r>
      <w:r>
        <w:rPr>
          <w:noProof/>
        </w:rPr>
      </w:r>
      <w:r>
        <w:rPr>
          <w:noProof/>
        </w:rPr>
        <w:fldChar w:fldCharType="separate"/>
      </w:r>
      <w:r w:rsidR="00D0543A">
        <w:rPr>
          <w:noProof/>
        </w:rPr>
        <w:t>5</w:t>
      </w:r>
      <w:r>
        <w:rPr>
          <w:noProof/>
        </w:rPr>
        <w:fldChar w:fldCharType="end"/>
      </w:r>
    </w:p>
    <w:p w14:paraId="20EB732C" w14:textId="55A664B4" w:rsidR="00556023" w:rsidRDefault="00556023">
      <w:pPr>
        <w:pStyle w:val="INNH1"/>
        <w:rPr>
          <w:rFonts w:eastAsiaTheme="minorEastAsia" w:cstheme="minorBidi"/>
          <w:szCs w:val="22"/>
          <w:lang w:eastAsia="nb-NO"/>
        </w:rPr>
      </w:pPr>
      <w:r>
        <w:t>3.</w:t>
      </w:r>
      <w:r>
        <w:rPr>
          <w:rFonts w:eastAsiaTheme="minorEastAsia" w:cstheme="minorBidi"/>
          <w:szCs w:val="22"/>
          <w:lang w:eastAsia="nb-NO"/>
        </w:rPr>
        <w:tab/>
      </w:r>
      <w:r>
        <w:t>Planprosessen</w:t>
      </w:r>
      <w:r>
        <w:tab/>
      </w:r>
      <w:r>
        <w:fldChar w:fldCharType="begin"/>
      </w:r>
      <w:r>
        <w:instrText xml:space="preserve"> PAGEREF _Toc125711637 \h </w:instrText>
      </w:r>
      <w:r>
        <w:fldChar w:fldCharType="separate"/>
      </w:r>
      <w:r w:rsidR="00D0543A">
        <w:t>6</w:t>
      </w:r>
      <w:r>
        <w:fldChar w:fldCharType="end"/>
      </w:r>
    </w:p>
    <w:p w14:paraId="03AE1BAE" w14:textId="16FB813A"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3.1</w:t>
      </w:r>
      <w:r>
        <w:rPr>
          <w:rFonts w:eastAsiaTheme="minorEastAsia" w:cstheme="minorBidi"/>
          <w:noProof/>
          <w:szCs w:val="22"/>
          <w:lang w:eastAsia="nb-NO"/>
        </w:rPr>
        <w:tab/>
      </w:r>
      <w:r>
        <w:rPr>
          <w:noProof/>
        </w:rPr>
        <w:t>Varsel om oppstart</w:t>
      </w:r>
      <w:r>
        <w:rPr>
          <w:noProof/>
        </w:rPr>
        <w:tab/>
      </w:r>
      <w:r>
        <w:rPr>
          <w:noProof/>
        </w:rPr>
        <w:fldChar w:fldCharType="begin"/>
      </w:r>
      <w:r>
        <w:rPr>
          <w:noProof/>
        </w:rPr>
        <w:instrText xml:space="preserve"> PAGEREF _Toc125711638 \h </w:instrText>
      </w:r>
      <w:r>
        <w:rPr>
          <w:noProof/>
        </w:rPr>
      </w:r>
      <w:r>
        <w:rPr>
          <w:noProof/>
        </w:rPr>
        <w:fldChar w:fldCharType="separate"/>
      </w:r>
      <w:r w:rsidR="00D0543A">
        <w:rPr>
          <w:noProof/>
        </w:rPr>
        <w:t>7</w:t>
      </w:r>
      <w:r>
        <w:rPr>
          <w:noProof/>
        </w:rPr>
        <w:fldChar w:fldCharType="end"/>
      </w:r>
    </w:p>
    <w:p w14:paraId="49689AA2" w14:textId="1934D55C" w:rsidR="00556023" w:rsidRDefault="00556023">
      <w:pPr>
        <w:pStyle w:val="INNH2"/>
        <w:rPr>
          <w:rFonts w:eastAsiaTheme="minorEastAsia" w:cstheme="minorBidi"/>
          <w:noProof/>
          <w:szCs w:val="22"/>
          <w:lang w:eastAsia="nb-NO"/>
        </w:rPr>
      </w:pPr>
      <w:r w:rsidRPr="007D5705">
        <w:rPr>
          <w:noProof/>
          <w14:scene3d>
            <w14:camera w14:prst="orthographicFront"/>
            <w14:lightRig w14:rig="threePt" w14:dir="t">
              <w14:rot w14:lat="0" w14:lon="0" w14:rev="0"/>
            </w14:lightRig>
          </w14:scene3d>
        </w:rPr>
        <w:t>3.2</w:t>
      </w:r>
      <w:r>
        <w:rPr>
          <w:rFonts w:eastAsiaTheme="minorEastAsia" w:cstheme="minorBidi"/>
          <w:noProof/>
          <w:szCs w:val="22"/>
          <w:lang w:eastAsia="nb-NO"/>
        </w:rPr>
        <w:tab/>
      </w:r>
      <w:r w:rsidRPr="007D5705">
        <w:rPr>
          <w:noProof/>
        </w:rPr>
        <w:t>Offentlig høring</w:t>
      </w:r>
      <w:r>
        <w:rPr>
          <w:noProof/>
        </w:rPr>
        <w:tab/>
      </w:r>
      <w:r>
        <w:rPr>
          <w:noProof/>
        </w:rPr>
        <w:fldChar w:fldCharType="begin"/>
      </w:r>
      <w:r>
        <w:rPr>
          <w:noProof/>
        </w:rPr>
        <w:instrText xml:space="preserve"> PAGEREF _Toc125711639 \h </w:instrText>
      </w:r>
      <w:r>
        <w:rPr>
          <w:noProof/>
        </w:rPr>
      </w:r>
      <w:r>
        <w:rPr>
          <w:noProof/>
        </w:rPr>
        <w:fldChar w:fldCharType="separate"/>
      </w:r>
      <w:r w:rsidR="00D0543A">
        <w:rPr>
          <w:noProof/>
        </w:rPr>
        <w:t>8</w:t>
      </w:r>
      <w:r>
        <w:rPr>
          <w:noProof/>
        </w:rPr>
        <w:fldChar w:fldCharType="end"/>
      </w:r>
    </w:p>
    <w:p w14:paraId="4D010A13" w14:textId="1A45C2F8" w:rsidR="00556023" w:rsidRDefault="00556023">
      <w:pPr>
        <w:pStyle w:val="INNH1"/>
        <w:rPr>
          <w:rFonts w:eastAsiaTheme="minorEastAsia" w:cstheme="minorBidi"/>
          <w:szCs w:val="22"/>
          <w:lang w:eastAsia="nb-NO"/>
        </w:rPr>
      </w:pPr>
      <w:r>
        <w:t>4.</w:t>
      </w:r>
      <w:r>
        <w:rPr>
          <w:rFonts w:eastAsiaTheme="minorEastAsia" w:cstheme="minorBidi"/>
          <w:szCs w:val="22"/>
          <w:lang w:eastAsia="nb-NO"/>
        </w:rPr>
        <w:tab/>
      </w:r>
      <w:r>
        <w:t>Planstatus og rammebetingelser</w:t>
      </w:r>
      <w:r>
        <w:tab/>
      </w:r>
      <w:r>
        <w:fldChar w:fldCharType="begin"/>
      </w:r>
      <w:r>
        <w:instrText xml:space="preserve"> PAGEREF _Toc125711640 \h </w:instrText>
      </w:r>
      <w:r>
        <w:fldChar w:fldCharType="separate"/>
      </w:r>
      <w:r w:rsidR="00D0543A">
        <w:t>9</w:t>
      </w:r>
      <w:r>
        <w:fldChar w:fldCharType="end"/>
      </w:r>
    </w:p>
    <w:p w14:paraId="3BEC50D8" w14:textId="43D93905"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4.1</w:t>
      </w:r>
      <w:r>
        <w:rPr>
          <w:rFonts w:eastAsiaTheme="minorEastAsia" w:cstheme="minorBidi"/>
          <w:noProof/>
          <w:szCs w:val="22"/>
          <w:lang w:eastAsia="nb-NO"/>
        </w:rPr>
        <w:tab/>
      </w:r>
      <w:r>
        <w:rPr>
          <w:noProof/>
        </w:rPr>
        <w:t>Statlige, regionale og kommunale planer og føringer</w:t>
      </w:r>
      <w:r>
        <w:rPr>
          <w:noProof/>
        </w:rPr>
        <w:tab/>
      </w:r>
      <w:r>
        <w:rPr>
          <w:noProof/>
        </w:rPr>
        <w:fldChar w:fldCharType="begin"/>
      </w:r>
      <w:r>
        <w:rPr>
          <w:noProof/>
        </w:rPr>
        <w:instrText xml:space="preserve"> PAGEREF _Toc125711641 \h </w:instrText>
      </w:r>
      <w:r>
        <w:rPr>
          <w:noProof/>
        </w:rPr>
      </w:r>
      <w:r>
        <w:rPr>
          <w:noProof/>
        </w:rPr>
        <w:fldChar w:fldCharType="separate"/>
      </w:r>
      <w:r w:rsidR="00D0543A">
        <w:rPr>
          <w:noProof/>
        </w:rPr>
        <w:t>9</w:t>
      </w:r>
      <w:r>
        <w:rPr>
          <w:noProof/>
        </w:rPr>
        <w:fldChar w:fldCharType="end"/>
      </w:r>
    </w:p>
    <w:p w14:paraId="73E6556B" w14:textId="1E4A2D5C"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4.2</w:t>
      </w:r>
      <w:r>
        <w:rPr>
          <w:rFonts w:eastAsiaTheme="minorEastAsia" w:cstheme="minorBidi"/>
          <w:noProof/>
          <w:szCs w:val="22"/>
          <w:lang w:eastAsia="nb-NO"/>
        </w:rPr>
        <w:tab/>
      </w:r>
      <w:r>
        <w:rPr>
          <w:noProof/>
        </w:rPr>
        <w:t>Vurdering av kravet til konsekvensutredning</w:t>
      </w:r>
      <w:r>
        <w:rPr>
          <w:noProof/>
        </w:rPr>
        <w:tab/>
      </w:r>
      <w:r>
        <w:rPr>
          <w:noProof/>
        </w:rPr>
        <w:fldChar w:fldCharType="begin"/>
      </w:r>
      <w:r>
        <w:rPr>
          <w:noProof/>
        </w:rPr>
        <w:instrText xml:space="preserve"> PAGEREF _Toc125711642 \h </w:instrText>
      </w:r>
      <w:r>
        <w:rPr>
          <w:noProof/>
        </w:rPr>
      </w:r>
      <w:r>
        <w:rPr>
          <w:noProof/>
        </w:rPr>
        <w:fldChar w:fldCharType="separate"/>
      </w:r>
      <w:r w:rsidR="00D0543A">
        <w:rPr>
          <w:noProof/>
        </w:rPr>
        <w:t>14</w:t>
      </w:r>
      <w:r>
        <w:rPr>
          <w:noProof/>
        </w:rPr>
        <w:fldChar w:fldCharType="end"/>
      </w:r>
    </w:p>
    <w:p w14:paraId="6667D9BD" w14:textId="04EB3958" w:rsidR="00556023" w:rsidRDefault="00556023">
      <w:pPr>
        <w:pStyle w:val="INNH1"/>
        <w:rPr>
          <w:rFonts w:eastAsiaTheme="minorEastAsia" w:cstheme="minorBidi"/>
          <w:szCs w:val="22"/>
          <w:lang w:eastAsia="nb-NO"/>
        </w:rPr>
      </w:pPr>
      <w:r>
        <w:t>5.</w:t>
      </w:r>
      <w:r>
        <w:rPr>
          <w:rFonts w:eastAsiaTheme="minorEastAsia" w:cstheme="minorBidi"/>
          <w:szCs w:val="22"/>
          <w:lang w:eastAsia="nb-NO"/>
        </w:rPr>
        <w:tab/>
      </w:r>
      <w:r>
        <w:t>Beskrivelse av planområdet, dagens situasjon</w:t>
      </w:r>
      <w:r>
        <w:tab/>
      </w:r>
      <w:r>
        <w:fldChar w:fldCharType="begin"/>
      </w:r>
      <w:r>
        <w:instrText xml:space="preserve"> PAGEREF _Toc125711643 \h </w:instrText>
      </w:r>
      <w:r>
        <w:fldChar w:fldCharType="separate"/>
      </w:r>
      <w:r w:rsidR="00D0543A">
        <w:t>15</w:t>
      </w:r>
      <w:r>
        <w:fldChar w:fldCharType="end"/>
      </w:r>
    </w:p>
    <w:p w14:paraId="391908D8" w14:textId="5A2F85BD"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6.1</w:t>
      </w:r>
      <w:r>
        <w:rPr>
          <w:rFonts w:eastAsiaTheme="minorEastAsia" w:cstheme="minorBidi"/>
          <w:noProof/>
          <w:szCs w:val="22"/>
          <w:lang w:eastAsia="nb-NO"/>
        </w:rPr>
        <w:tab/>
      </w:r>
      <w:r>
        <w:rPr>
          <w:noProof/>
        </w:rPr>
        <w:t>Beliggenhet</w:t>
      </w:r>
      <w:r>
        <w:rPr>
          <w:noProof/>
        </w:rPr>
        <w:tab/>
      </w:r>
      <w:r>
        <w:rPr>
          <w:noProof/>
        </w:rPr>
        <w:fldChar w:fldCharType="begin"/>
      </w:r>
      <w:r>
        <w:rPr>
          <w:noProof/>
        </w:rPr>
        <w:instrText xml:space="preserve"> PAGEREF _Toc125711645 \h </w:instrText>
      </w:r>
      <w:r>
        <w:rPr>
          <w:noProof/>
        </w:rPr>
      </w:r>
      <w:r>
        <w:rPr>
          <w:noProof/>
        </w:rPr>
        <w:fldChar w:fldCharType="separate"/>
      </w:r>
      <w:r w:rsidR="00D0543A">
        <w:rPr>
          <w:noProof/>
        </w:rPr>
        <w:t>15</w:t>
      </w:r>
      <w:r>
        <w:rPr>
          <w:noProof/>
        </w:rPr>
        <w:fldChar w:fldCharType="end"/>
      </w:r>
    </w:p>
    <w:p w14:paraId="10751080" w14:textId="34BBAD92"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6.2</w:t>
      </w:r>
      <w:r>
        <w:rPr>
          <w:rFonts w:eastAsiaTheme="minorEastAsia" w:cstheme="minorBidi"/>
          <w:noProof/>
          <w:szCs w:val="22"/>
          <w:lang w:eastAsia="nb-NO"/>
        </w:rPr>
        <w:tab/>
      </w:r>
      <w:r>
        <w:rPr>
          <w:noProof/>
        </w:rPr>
        <w:t>Dagens arealbruk og stedets karakter</w:t>
      </w:r>
      <w:r>
        <w:rPr>
          <w:noProof/>
        </w:rPr>
        <w:tab/>
      </w:r>
      <w:r>
        <w:rPr>
          <w:noProof/>
        </w:rPr>
        <w:fldChar w:fldCharType="begin"/>
      </w:r>
      <w:r>
        <w:rPr>
          <w:noProof/>
        </w:rPr>
        <w:instrText xml:space="preserve"> PAGEREF _Toc125711646 \h </w:instrText>
      </w:r>
      <w:r>
        <w:rPr>
          <w:noProof/>
        </w:rPr>
      </w:r>
      <w:r>
        <w:rPr>
          <w:noProof/>
        </w:rPr>
        <w:fldChar w:fldCharType="separate"/>
      </w:r>
      <w:r w:rsidR="00D0543A">
        <w:rPr>
          <w:noProof/>
        </w:rPr>
        <w:t>16</w:t>
      </w:r>
      <w:r>
        <w:rPr>
          <w:noProof/>
        </w:rPr>
        <w:fldChar w:fldCharType="end"/>
      </w:r>
    </w:p>
    <w:p w14:paraId="7606C3A8" w14:textId="256B0835"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6.3</w:t>
      </w:r>
      <w:r>
        <w:rPr>
          <w:rFonts w:eastAsiaTheme="minorEastAsia" w:cstheme="minorBidi"/>
          <w:noProof/>
          <w:szCs w:val="22"/>
          <w:lang w:eastAsia="nb-NO"/>
        </w:rPr>
        <w:tab/>
      </w:r>
      <w:r>
        <w:rPr>
          <w:noProof/>
        </w:rPr>
        <w:t>Planstatus</w:t>
      </w:r>
      <w:r>
        <w:rPr>
          <w:noProof/>
        </w:rPr>
        <w:tab/>
      </w:r>
      <w:r>
        <w:rPr>
          <w:noProof/>
        </w:rPr>
        <w:fldChar w:fldCharType="begin"/>
      </w:r>
      <w:r>
        <w:rPr>
          <w:noProof/>
        </w:rPr>
        <w:instrText xml:space="preserve"> PAGEREF _Toc125711647 \h </w:instrText>
      </w:r>
      <w:r>
        <w:rPr>
          <w:noProof/>
        </w:rPr>
      </w:r>
      <w:r>
        <w:rPr>
          <w:noProof/>
        </w:rPr>
        <w:fldChar w:fldCharType="separate"/>
      </w:r>
      <w:r w:rsidR="00D0543A">
        <w:rPr>
          <w:noProof/>
        </w:rPr>
        <w:t>19</w:t>
      </w:r>
      <w:r>
        <w:rPr>
          <w:noProof/>
        </w:rPr>
        <w:fldChar w:fldCharType="end"/>
      </w:r>
    </w:p>
    <w:p w14:paraId="7C8CF6F8" w14:textId="644741AF"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6.4</w:t>
      </w:r>
      <w:r>
        <w:rPr>
          <w:rFonts w:eastAsiaTheme="minorEastAsia" w:cstheme="minorBidi"/>
          <w:noProof/>
          <w:szCs w:val="22"/>
          <w:lang w:eastAsia="nb-NO"/>
        </w:rPr>
        <w:tab/>
      </w:r>
      <w:r>
        <w:rPr>
          <w:noProof/>
        </w:rPr>
        <w:t>Eiendomsforhold</w:t>
      </w:r>
      <w:r>
        <w:rPr>
          <w:noProof/>
        </w:rPr>
        <w:tab/>
      </w:r>
      <w:r>
        <w:rPr>
          <w:noProof/>
        </w:rPr>
        <w:fldChar w:fldCharType="begin"/>
      </w:r>
      <w:r>
        <w:rPr>
          <w:noProof/>
        </w:rPr>
        <w:instrText xml:space="preserve"> PAGEREF _Toc125711648 \h </w:instrText>
      </w:r>
      <w:r>
        <w:rPr>
          <w:noProof/>
        </w:rPr>
      </w:r>
      <w:r>
        <w:rPr>
          <w:noProof/>
        </w:rPr>
        <w:fldChar w:fldCharType="separate"/>
      </w:r>
      <w:r w:rsidR="00D0543A">
        <w:rPr>
          <w:noProof/>
        </w:rPr>
        <w:t>20</w:t>
      </w:r>
      <w:r>
        <w:rPr>
          <w:noProof/>
        </w:rPr>
        <w:fldChar w:fldCharType="end"/>
      </w:r>
    </w:p>
    <w:p w14:paraId="46EB7A82" w14:textId="1E120186"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6.5</w:t>
      </w:r>
      <w:r>
        <w:rPr>
          <w:rFonts w:eastAsiaTheme="minorEastAsia" w:cstheme="minorBidi"/>
          <w:noProof/>
          <w:szCs w:val="22"/>
          <w:lang w:eastAsia="nb-NO"/>
        </w:rPr>
        <w:tab/>
      </w:r>
      <w:r>
        <w:rPr>
          <w:noProof/>
        </w:rPr>
        <w:t>Offentlig og privat tjenesteyting</w:t>
      </w:r>
      <w:r>
        <w:rPr>
          <w:noProof/>
        </w:rPr>
        <w:tab/>
      </w:r>
      <w:r>
        <w:rPr>
          <w:noProof/>
        </w:rPr>
        <w:fldChar w:fldCharType="begin"/>
      </w:r>
      <w:r>
        <w:rPr>
          <w:noProof/>
        </w:rPr>
        <w:instrText xml:space="preserve"> PAGEREF _Toc125711649 \h </w:instrText>
      </w:r>
      <w:r>
        <w:rPr>
          <w:noProof/>
        </w:rPr>
      </w:r>
      <w:r>
        <w:rPr>
          <w:noProof/>
        </w:rPr>
        <w:fldChar w:fldCharType="separate"/>
      </w:r>
      <w:r w:rsidR="00D0543A">
        <w:rPr>
          <w:noProof/>
        </w:rPr>
        <w:t>20</w:t>
      </w:r>
      <w:r>
        <w:rPr>
          <w:noProof/>
        </w:rPr>
        <w:fldChar w:fldCharType="end"/>
      </w:r>
    </w:p>
    <w:p w14:paraId="52C7B527" w14:textId="7AB07402"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6.6</w:t>
      </w:r>
      <w:r>
        <w:rPr>
          <w:rFonts w:eastAsiaTheme="minorEastAsia" w:cstheme="minorBidi"/>
          <w:noProof/>
          <w:szCs w:val="22"/>
          <w:lang w:eastAsia="nb-NO"/>
        </w:rPr>
        <w:tab/>
      </w:r>
      <w:r>
        <w:rPr>
          <w:noProof/>
        </w:rPr>
        <w:t>Teknisk infrastruktur</w:t>
      </w:r>
      <w:r>
        <w:rPr>
          <w:noProof/>
        </w:rPr>
        <w:tab/>
      </w:r>
      <w:r>
        <w:rPr>
          <w:noProof/>
        </w:rPr>
        <w:fldChar w:fldCharType="begin"/>
      </w:r>
      <w:r>
        <w:rPr>
          <w:noProof/>
        </w:rPr>
        <w:instrText xml:space="preserve"> PAGEREF _Toc125711650 \h </w:instrText>
      </w:r>
      <w:r>
        <w:rPr>
          <w:noProof/>
        </w:rPr>
      </w:r>
      <w:r>
        <w:rPr>
          <w:noProof/>
        </w:rPr>
        <w:fldChar w:fldCharType="separate"/>
      </w:r>
      <w:r w:rsidR="00D0543A">
        <w:rPr>
          <w:noProof/>
        </w:rPr>
        <w:t>21</w:t>
      </w:r>
      <w:r>
        <w:rPr>
          <w:noProof/>
        </w:rPr>
        <w:fldChar w:fldCharType="end"/>
      </w:r>
    </w:p>
    <w:p w14:paraId="527D7089" w14:textId="0EAA2A24"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6.7</w:t>
      </w:r>
      <w:r>
        <w:rPr>
          <w:rFonts w:eastAsiaTheme="minorEastAsia" w:cstheme="minorBidi"/>
          <w:noProof/>
          <w:szCs w:val="22"/>
          <w:lang w:eastAsia="nb-NO"/>
        </w:rPr>
        <w:tab/>
      </w:r>
      <w:r>
        <w:rPr>
          <w:noProof/>
        </w:rPr>
        <w:t>Trafikkforhold</w:t>
      </w:r>
      <w:r>
        <w:rPr>
          <w:noProof/>
        </w:rPr>
        <w:tab/>
      </w:r>
      <w:r>
        <w:rPr>
          <w:noProof/>
        </w:rPr>
        <w:fldChar w:fldCharType="begin"/>
      </w:r>
      <w:r>
        <w:rPr>
          <w:noProof/>
        </w:rPr>
        <w:instrText xml:space="preserve"> PAGEREF _Toc125711651 \h </w:instrText>
      </w:r>
      <w:r>
        <w:rPr>
          <w:noProof/>
        </w:rPr>
      </w:r>
      <w:r>
        <w:rPr>
          <w:noProof/>
        </w:rPr>
        <w:fldChar w:fldCharType="separate"/>
      </w:r>
      <w:r w:rsidR="00D0543A">
        <w:rPr>
          <w:noProof/>
        </w:rPr>
        <w:t>21</w:t>
      </w:r>
      <w:r>
        <w:rPr>
          <w:noProof/>
        </w:rPr>
        <w:fldChar w:fldCharType="end"/>
      </w:r>
    </w:p>
    <w:p w14:paraId="315309AB" w14:textId="1D79CD63"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6.8</w:t>
      </w:r>
      <w:r>
        <w:rPr>
          <w:rFonts w:eastAsiaTheme="minorEastAsia" w:cstheme="minorBidi"/>
          <w:noProof/>
          <w:szCs w:val="22"/>
          <w:lang w:eastAsia="nb-NO"/>
        </w:rPr>
        <w:tab/>
      </w:r>
      <w:r>
        <w:rPr>
          <w:noProof/>
        </w:rPr>
        <w:t>Grunnforhold</w:t>
      </w:r>
      <w:r>
        <w:rPr>
          <w:noProof/>
        </w:rPr>
        <w:tab/>
      </w:r>
      <w:r>
        <w:rPr>
          <w:noProof/>
        </w:rPr>
        <w:fldChar w:fldCharType="begin"/>
      </w:r>
      <w:r>
        <w:rPr>
          <w:noProof/>
        </w:rPr>
        <w:instrText xml:space="preserve"> PAGEREF _Toc125711652 \h </w:instrText>
      </w:r>
      <w:r>
        <w:rPr>
          <w:noProof/>
        </w:rPr>
      </w:r>
      <w:r>
        <w:rPr>
          <w:noProof/>
        </w:rPr>
        <w:fldChar w:fldCharType="separate"/>
      </w:r>
      <w:r w:rsidR="00D0543A">
        <w:rPr>
          <w:noProof/>
        </w:rPr>
        <w:t>22</w:t>
      </w:r>
      <w:r>
        <w:rPr>
          <w:noProof/>
        </w:rPr>
        <w:fldChar w:fldCharType="end"/>
      </w:r>
    </w:p>
    <w:p w14:paraId="59A6AD0D" w14:textId="0F6F4F37"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6.9</w:t>
      </w:r>
      <w:r>
        <w:rPr>
          <w:rFonts w:eastAsiaTheme="minorEastAsia" w:cstheme="minorBidi"/>
          <w:noProof/>
          <w:szCs w:val="22"/>
          <w:lang w:eastAsia="nb-NO"/>
        </w:rPr>
        <w:tab/>
      </w:r>
      <w:r>
        <w:rPr>
          <w:noProof/>
        </w:rPr>
        <w:t>Flom og havnivå</w:t>
      </w:r>
      <w:r>
        <w:rPr>
          <w:noProof/>
        </w:rPr>
        <w:tab/>
      </w:r>
      <w:r>
        <w:rPr>
          <w:noProof/>
        </w:rPr>
        <w:fldChar w:fldCharType="begin"/>
      </w:r>
      <w:r>
        <w:rPr>
          <w:noProof/>
        </w:rPr>
        <w:instrText xml:space="preserve"> PAGEREF _Toc125711653 \h </w:instrText>
      </w:r>
      <w:r>
        <w:rPr>
          <w:noProof/>
        </w:rPr>
      </w:r>
      <w:r>
        <w:rPr>
          <w:noProof/>
        </w:rPr>
        <w:fldChar w:fldCharType="separate"/>
      </w:r>
      <w:r w:rsidR="00D0543A">
        <w:rPr>
          <w:noProof/>
        </w:rPr>
        <w:t>22</w:t>
      </w:r>
      <w:r>
        <w:rPr>
          <w:noProof/>
        </w:rPr>
        <w:fldChar w:fldCharType="end"/>
      </w:r>
    </w:p>
    <w:p w14:paraId="6A49B3F2" w14:textId="4CAD71DA"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6.10</w:t>
      </w:r>
      <w:r>
        <w:rPr>
          <w:rFonts w:eastAsiaTheme="minorEastAsia" w:cstheme="minorBidi"/>
          <w:noProof/>
          <w:szCs w:val="22"/>
          <w:lang w:eastAsia="nb-NO"/>
        </w:rPr>
        <w:tab/>
      </w:r>
      <w:r>
        <w:rPr>
          <w:noProof/>
        </w:rPr>
        <w:t>Støy</w:t>
      </w:r>
      <w:r>
        <w:rPr>
          <w:noProof/>
        </w:rPr>
        <w:tab/>
      </w:r>
      <w:r>
        <w:rPr>
          <w:noProof/>
        </w:rPr>
        <w:fldChar w:fldCharType="begin"/>
      </w:r>
      <w:r>
        <w:rPr>
          <w:noProof/>
        </w:rPr>
        <w:instrText xml:space="preserve"> PAGEREF _Toc125711654 \h </w:instrText>
      </w:r>
      <w:r>
        <w:rPr>
          <w:noProof/>
        </w:rPr>
      </w:r>
      <w:r>
        <w:rPr>
          <w:noProof/>
        </w:rPr>
        <w:fldChar w:fldCharType="separate"/>
      </w:r>
      <w:r w:rsidR="00D0543A">
        <w:rPr>
          <w:noProof/>
        </w:rPr>
        <w:t>23</w:t>
      </w:r>
      <w:r>
        <w:rPr>
          <w:noProof/>
        </w:rPr>
        <w:fldChar w:fldCharType="end"/>
      </w:r>
    </w:p>
    <w:p w14:paraId="28893E28" w14:textId="4E99764A"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6.11</w:t>
      </w:r>
      <w:r>
        <w:rPr>
          <w:rFonts w:eastAsiaTheme="minorEastAsia" w:cstheme="minorBidi"/>
          <w:noProof/>
          <w:szCs w:val="22"/>
          <w:lang w:eastAsia="nb-NO"/>
        </w:rPr>
        <w:tab/>
      </w:r>
      <w:r>
        <w:rPr>
          <w:noProof/>
        </w:rPr>
        <w:t>Næring</w:t>
      </w:r>
      <w:r>
        <w:rPr>
          <w:noProof/>
        </w:rPr>
        <w:tab/>
      </w:r>
      <w:r>
        <w:rPr>
          <w:noProof/>
        </w:rPr>
        <w:fldChar w:fldCharType="begin"/>
      </w:r>
      <w:r>
        <w:rPr>
          <w:noProof/>
        </w:rPr>
        <w:instrText xml:space="preserve"> PAGEREF _Toc125711655 \h </w:instrText>
      </w:r>
      <w:r>
        <w:rPr>
          <w:noProof/>
        </w:rPr>
      </w:r>
      <w:r>
        <w:rPr>
          <w:noProof/>
        </w:rPr>
        <w:fldChar w:fldCharType="separate"/>
      </w:r>
      <w:r w:rsidR="00D0543A">
        <w:rPr>
          <w:noProof/>
        </w:rPr>
        <w:t>23</w:t>
      </w:r>
      <w:r>
        <w:rPr>
          <w:noProof/>
        </w:rPr>
        <w:fldChar w:fldCharType="end"/>
      </w:r>
    </w:p>
    <w:p w14:paraId="342245F2" w14:textId="10215DD6"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6.12</w:t>
      </w:r>
      <w:r>
        <w:rPr>
          <w:rFonts w:eastAsiaTheme="minorEastAsia" w:cstheme="minorBidi"/>
          <w:noProof/>
          <w:szCs w:val="22"/>
          <w:lang w:eastAsia="nb-NO"/>
        </w:rPr>
        <w:tab/>
      </w:r>
      <w:r>
        <w:rPr>
          <w:noProof/>
        </w:rPr>
        <w:t>Landbruk</w:t>
      </w:r>
      <w:r>
        <w:rPr>
          <w:noProof/>
        </w:rPr>
        <w:tab/>
      </w:r>
      <w:r>
        <w:rPr>
          <w:noProof/>
        </w:rPr>
        <w:fldChar w:fldCharType="begin"/>
      </w:r>
      <w:r>
        <w:rPr>
          <w:noProof/>
        </w:rPr>
        <w:instrText xml:space="preserve"> PAGEREF _Toc125711656 \h </w:instrText>
      </w:r>
      <w:r>
        <w:rPr>
          <w:noProof/>
        </w:rPr>
      </w:r>
      <w:r>
        <w:rPr>
          <w:noProof/>
        </w:rPr>
        <w:fldChar w:fldCharType="separate"/>
      </w:r>
      <w:r w:rsidR="00D0543A">
        <w:rPr>
          <w:noProof/>
        </w:rPr>
        <w:t>23</w:t>
      </w:r>
      <w:r>
        <w:rPr>
          <w:noProof/>
        </w:rPr>
        <w:fldChar w:fldCharType="end"/>
      </w:r>
    </w:p>
    <w:p w14:paraId="21E21E59" w14:textId="4DBF9409"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6.13</w:t>
      </w:r>
      <w:r>
        <w:rPr>
          <w:rFonts w:eastAsiaTheme="minorEastAsia" w:cstheme="minorBidi"/>
          <w:noProof/>
          <w:szCs w:val="22"/>
          <w:lang w:eastAsia="nb-NO"/>
        </w:rPr>
        <w:tab/>
      </w:r>
      <w:r>
        <w:rPr>
          <w:noProof/>
        </w:rPr>
        <w:t>Kulturminner</w:t>
      </w:r>
      <w:r>
        <w:rPr>
          <w:noProof/>
        </w:rPr>
        <w:tab/>
      </w:r>
      <w:r>
        <w:rPr>
          <w:noProof/>
        </w:rPr>
        <w:fldChar w:fldCharType="begin"/>
      </w:r>
      <w:r>
        <w:rPr>
          <w:noProof/>
        </w:rPr>
        <w:instrText xml:space="preserve"> PAGEREF _Toc125711657 \h </w:instrText>
      </w:r>
      <w:r>
        <w:rPr>
          <w:noProof/>
        </w:rPr>
      </w:r>
      <w:r>
        <w:rPr>
          <w:noProof/>
        </w:rPr>
        <w:fldChar w:fldCharType="separate"/>
      </w:r>
      <w:r w:rsidR="00D0543A">
        <w:rPr>
          <w:noProof/>
        </w:rPr>
        <w:t>23</w:t>
      </w:r>
      <w:r>
        <w:rPr>
          <w:noProof/>
        </w:rPr>
        <w:fldChar w:fldCharType="end"/>
      </w:r>
    </w:p>
    <w:p w14:paraId="7AB2F01B" w14:textId="7075561F"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6.14</w:t>
      </w:r>
      <w:r>
        <w:rPr>
          <w:rFonts w:eastAsiaTheme="minorEastAsia" w:cstheme="minorBidi"/>
          <w:noProof/>
          <w:szCs w:val="22"/>
          <w:lang w:eastAsia="nb-NO"/>
        </w:rPr>
        <w:tab/>
      </w:r>
      <w:r>
        <w:rPr>
          <w:noProof/>
        </w:rPr>
        <w:t>Naturverdier/naturmangfold og friluftsliv</w:t>
      </w:r>
      <w:r>
        <w:rPr>
          <w:noProof/>
        </w:rPr>
        <w:tab/>
      </w:r>
      <w:r>
        <w:rPr>
          <w:noProof/>
        </w:rPr>
        <w:fldChar w:fldCharType="begin"/>
      </w:r>
      <w:r>
        <w:rPr>
          <w:noProof/>
        </w:rPr>
        <w:instrText xml:space="preserve"> PAGEREF _Toc125711658 \h </w:instrText>
      </w:r>
      <w:r>
        <w:rPr>
          <w:noProof/>
        </w:rPr>
      </w:r>
      <w:r>
        <w:rPr>
          <w:noProof/>
        </w:rPr>
        <w:fldChar w:fldCharType="separate"/>
      </w:r>
      <w:r w:rsidR="00D0543A">
        <w:rPr>
          <w:noProof/>
        </w:rPr>
        <w:t>23</w:t>
      </w:r>
      <w:r>
        <w:rPr>
          <w:noProof/>
        </w:rPr>
        <w:fldChar w:fldCharType="end"/>
      </w:r>
    </w:p>
    <w:p w14:paraId="3DB2295B" w14:textId="21C18ABA"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6.15</w:t>
      </w:r>
      <w:r>
        <w:rPr>
          <w:rFonts w:eastAsiaTheme="minorEastAsia" w:cstheme="minorBidi"/>
          <w:noProof/>
          <w:szCs w:val="22"/>
          <w:lang w:eastAsia="nb-NO"/>
        </w:rPr>
        <w:tab/>
      </w:r>
      <w:r>
        <w:rPr>
          <w:noProof/>
        </w:rPr>
        <w:t>Sosial infrastruktur</w:t>
      </w:r>
      <w:r>
        <w:rPr>
          <w:noProof/>
        </w:rPr>
        <w:tab/>
      </w:r>
      <w:r>
        <w:rPr>
          <w:noProof/>
        </w:rPr>
        <w:fldChar w:fldCharType="begin"/>
      </w:r>
      <w:r>
        <w:rPr>
          <w:noProof/>
        </w:rPr>
        <w:instrText xml:space="preserve"> PAGEREF _Toc125711659 \h </w:instrText>
      </w:r>
      <w:r>
        <w:rPr>
          <w:noProof/>
        </w:rPr>
      </w:r>
      <w:r>
        <w:rPr>
          <w:noProof/>
        </w:rPr>
        <w:fldChar w:fldCharType="separate"/>
      </w:r>
      <w:r w:rsidR="00D0543A">
        <w:rPr>
          <w:noProof/>
        </w:rPr>
        <w:t>24</w:t>
      </w:r>
      <w:r>
        <w:rPr>
          <w:noProof/>
        </w:rPr>
        <w:fldChar w:fldCharType="end"/>
      </w:r>
    </w:p>
    <w:p w14:paraId="76E9511C" w14:textId="5A66A8A8"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6.16</w:t>
      </w:r>
      <w:r>
        <w:rPr>
          <w:rFonts w:eastAsiaTheme="minorEastAsia" w:cstheme="minorBidi"/>
          <w:noProof/>
          <w:szCs w:val="22"/>
          <w:lang w:eastAsia="nb-NO"/>
        </w:rPr>
        <w:tab/>
      </w:r>
      <w:r>
        <w:rPr>
          <w:noProof/>
        </w:rPr>
        <w:t>Universell tilgjengelighet</w:t>
      </w:r>
      <w:r>
        <w:rPr>
          <w:noProof/>
        </w:rPr>
        <w:tab/>
      </w:r>
      <w:r>
        <w:rPr>
          <w:noProof/>
        </w:rPr>
        <w:fldChar w:fldCharType="begin"/>
      </w:r>
      <w:r>
        <w:rPr>
          <w:noProof/>
        </w:rPr>
        <w:instrText xml:space="preserve"> PAGEREF _Toc125711660 \h </w:instrText>
      </w:r>
      <w:r>
        <w:rPr>
          <w:noProof/>
        </w:rPr>
      </w:r>
      <w:r>
        <w:rPr>
          <w:noProof/>
        </w:rPr>
        <w:fldChar w:fldCharType="separate"/>
      </w:r>
      <w:r w:rsidR="00D0543A">
        <w:rPr>
          <w:noProof/>
        </w:rPr>
        <w:t>24</w:t>
      </w:r>
      <w:r>
        <w:rPr>
          <w:noProof/>
        </w:rPr>
        <w:fldChar w:fldCharType="end"/>
      </w:r>
    </w:p>
    <w:p w14:paraId="6FD9A331" w14:textId="3BD757EA"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6.17</w:t>
      </w:r>
      <w:r>
        <w:rPr>
          <w:rFonts w:eastAsiaTheme="minorEastAsia" w:cstheme="minorBidi"/>
          <w:noProof/>
          <w:szCs w:val="22"/>
          <w:lang w:eastAsia="nb-NO"/>
        </w:rPr>
        <w:tab/>
      </w:r>
      <w:r>
        <w:rPr>
          <w:noProof/>
        </w:rPr>
        <w:t>Barn og unge</w:t>
      </w:r>
      <w:r>
        <w:rPr>
          <w:noProof/>
        </w:rPr>
        <w:tab/>
      </w:r>
      <w:r>
        <w:rPr>
          <w:noProof/>
        </w:rPr>
        <w:fldChar w:fldCharType="begin"/>
      </w:r>
      <w:r>
        <w:rPr>
          <w:noProof/>
        </w:rPr>
        <w:instrText xml:space="preserve"> PAGEREF _Toc125711661 \h </w:instrText>
      </w:r>
      <w:r>
        <w:rPr>
          <w:noProof/>
        </w:rPr>
      </w:r>
      <w:r>
        <w:rPr>
          <w:noProof/>
        </w:rPr>
        <w:fldChar w:fldCharType="separate"/>
      </w:r>
      <w:r w:rsidR="00D0543A">
        <w:rPr>
          <w:noProof/>
        </w:rPr>
        <w:t>24</w:t>
      </w:r>
      <w:r>
        <w:rPr>
          <w:noProof/>
        </w:rPr>
        <w:fldChar w:fldCharType="end"/>
      </w:r>
    </w:p>
    <w:p w14:paraId="0B56911B" w14:textId="773297ED"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6.18</w:t>
      </w:r>
      <w:r>
        <w:rPr>
          <w:rFonts w:eastAsiaTheme="minorEastAsia" w:cstheme="minorBidi"/>
          <w:noProof/>
          <w:szCs w:val="22"/>
          <w:lang w:eastAsia="nb-NO"/>
        </w:rPr>
        <w:tab/>
      </w:r>
      <w:r>
        <w:rPr>
          <w:noProof/>
        </w:rPr>
        <w:t>Risiko- og sårbarhet (eksisterende situasjon)</w:t>
      </w:r>
      <w:r>
        <w:rPr>
          <w:noProof/>
        </w:rPr>
        <w:tab/>
      </w:r>
      <w:r>
        <w:rPr>
          <w:noProof/>
        </w:rPr>
        <w:fldChar w:fldCharType="begin"/>
      </w:r>
      <w:r>
        <w:rPr>
          <w:noProof/>
        </w:rPr>
        <w:instrText xml:space="preserve"> PAGEREF _Toc125711662 \h </w:instrText>
      </w:r>
      <w:r>
        <w:rPr>
          <w:noProof/>
        </w:rPr>
      </w:r>
      <w:r>
        <w:rPr>
          <w:noProof/>
        </w:rPr>
        <w:fldChar w:fldCharType="separate"/>
      </w:r>
      <w:r w:rsidR="00D0543A">
        <w:rPr>
          <w:noProof/>
        </w:rPr>
        <w:t>24</w:t>
      </w:r>
      <w:r>
        <w:rPr>
          <w:noProof/>
        </w:rPr>
        <w:fldChar w:fldCharType="end"/>
      </w:r>
    </w:p>
    <w:p w14:paraId="1309677E" w14:textId="4664973D"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6.19</w:t>
      </w:r>
      <w:r>
        <w:rPr>
          <w:rFonts w:eastAsiaTheme="minorEastAsia" w:cstheme="minorBidi"/>
          <w:noProof/>
          <w:szCs w:val="22"/>
          <w:lang w:eastAsia="nb-NO"/>
        </w:rPr>
        <w:tab/>
      </w:r>
      <w:r>
        <w:rPr>
          <w:noProof/>
        </w:rPr>
        <w:t>Annen relevant informasjon</w:t>
      </w:r>
      <w:r>
        <w:rPr>
          <w:noProof/>
        </w:rPr>
        <w:tab/>
      </w:r>
      <w:r>
        <w:rPr>
          <w:noProof/>
        </w:rPr>
        <w:fldChar w:fldCharType="begin"/>
      </w:r>
      <w:r>
        <w:rPr>
          <w:noProof/>
        </w:rPr>
        <w:instrText xml:space="preserve"> PAGEREF _Toc125711663 \h </w:instrText>
      </w:r>
      <w:r>
        <w:rPr>
          <w:noProof/>
        </w:rPr>
      </w:r>
      <w:r>
        <w:rPr>
          <w:noProof/>
        </w:rPr>
        <w:fldChar w:fldCharType="separate"/>
      </w:r>
      <w:r w:rsidR="00D0543A">
        <w:rPr>
          <w:noProof/>
        </w:rPr>
        <w:t>25</w:t>
      </w:r>
      <w:r>
        <w:rPr>
          <w:noProof/>
        </w:rPr>
        <w:fldChar w:fldCharType="end"/>
      </w:r>
    </w:p>
    <w:p w14:paraId="6AD40677" w14:textId="6539BD6E" w:rsidR="00556023" w:rsidRDefault="00556023">
      <w:pPr>
        <w:pStyle w:val="INNH1"/>
        <w:rPr>
          <w:rFonts w:eastAsiaTheme="minorEastAsia" w:cstheme="minorBidi"/>
          <w:szCs w:val="22"/>
          <w:lang w:eastAsia="nb-NO"/>
        </w:rPr>
      </w:pPr>
      <w:r>
        <w:t>7.</w:t>
      </w:r>
      <w:r>
        <w:rPr>
          <w:rFonts w:eastAsiaTheme="minorEastAsia" w:cstheme="minorBidi"/>
          <w:szCs w:val="22"/>
          <w:lang w:eastAsia="nb-NO"/>
        </w:rPr>
        <w:tab/>
      </w:r>
      <w:r>
        <w:t>Beskrivelse av planforslaget</w:t>
      </w:r>
      <w:r>
        <w:tab/>
      </w:r>
      <w:r>
        <w:fldChar w:fldCharType="begin"/>
      </w:r>
      <w:r>
        <w:instrText xml:space="preserve"> PAGEREF _Toc125711664 \h </w:instrText>
      </w:r>
      <w:r>
        <w:fldChar w:fldCharType="separate"/>
      </w:r>
      <w:r w:rsidR="00D0543A">
        <w:t>25</w:t>
      </w:r>
      <w:r>
        <w:fldChar w:fldCharType="end"/>
      </w:r>
    </w:p>
    <w:p w14:paraId="6308FE30" w14:textId="727454E9"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7.1</w:t>
      </w:r>
      <w:r>
        <w:rPr>
          <w:rFonts w:eastAsiaTheme="minorEastAsia" w:cstheme="minorBidi"/>
          <w:noProof/>
          <w:szCs w:val="22"/>
          <w:lang w:eastAsia="nb-NO"/>
        </w:rPr>
        <w:tab/>
      </w:r>
      <w:r>
        <w:rPr>
          <w:noProof/>
        </w:rPr>
        <w:t>Planområde og plankart</w:t>
      </w:r>
      <w:r>
        <w:rPr>
          <w:noProof/>
        </w:rPr>
        <w:tab/>
      </w:r>
      <w:r>
        <w:rPr>
          <w:noProof/>
        </w:rPr>
        <w:fldChar w:fldCharType="begin"/>
      </w:r>
      <w:r>
        <w:rPr>
          <w:noProof/>
        </w:rPr>
        <w:instrText xml:space="preserve"> PAGEREF _Toc125711665 \h </w:instrText>
      </w:r>
      <w:r>
        <w:rPr>
          <w:noProof/>
        </w:rPr>
      </w:r>
      <w:r>
        <w:rPr>
          <w:noProof/>
        </w:rPr>
        <w:fldChar w:fldCharType="separate"/>
      </w:r>
      <w:r w:rsidR="00D0543A">
        <w:rPr>
          <w:noProof/>
        </w:rPr>
        <w:t>25</w:t>
      </w:r>
      <w:r>
        <w:rPr>
          <w:noProof/>
        </w:rPr>
        <w:fldChar w:fldCharType="end"/>
      </w:r>
    </w:p>
    <w:p w14:paraId="6B0C541F" w14:textId="0274DA8D"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7.2</w:t>
      </w:r>
      <w:r>
        <w:rPr>
          <w:rFonts w:eastAsiaTheme="minorEastAsia" w:cstheme="minorBidi"/>
          <w:noProof/>
          <w:szCs w:val="22"/>
          <w:lang w:eastAsia="nb-NO"/>
        </w:rPr>
        <w:tab/>
      </w:r>
      <w:r>
        <w:rPr>
          <w:noProof/>
        </w:rPr>
        <w:t>Planlagt arealbruk</w:t>
      </w:r>
      <w:r>
        <w:rPr>
          <w:noProof/>
        </w:rPr>
        <w:tab/>
      </w:r>
      <w:r>
        <w:rPr>
          <w:noProof/>
        </w:rPr>
        <w:fldChar w:fldCharType="begin"/>
      </w:r>
      <w:r>
        <w:rPr>
          <w:noProof/>
        </w:rPr>
        <w:instrText xml:space="preserve"> PAGEREF _Toc125711666 \h </w:instrText>
      </w:r>
      <w:r>
        <w:rPr>
          <w:noProof/>
        </w:rPr>
      </w:r>
      <w:r>
        <w:rPr>
          <w:noProof/>
        </w:rPr>
        <w:fldChar w:fldCharType="separate"/>
      </w:r>
      <w:r w:rsidR="00D0543A">
        <w:rPr>
          <w:noProof/>
        </w:rPr>
        <w:t>27</w:t>
      </w:r>
      <w:r>
        <w:rPr>
          <w:noProof/>
        </w:rPr>
        <w:fldChar w:fldCharType="end"/>
      </w:r>
    </w:p>
    <w:p w14:paraId="53041D8D" w14:textId="534D61B4"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lastRenderedPageBreak/>
        <w:t>7.3</w:t>
      </w:r>
      <w:r>
        <w:rPr>
          <w:rFonts w:eastAsiaTheme="minorEastAsia" w:cstheme="minorBidi"/>
          <w:noProof/>
          <w:szCs w:val="22"/>
          <w:lang w:eastAsia="nb-NO"/>
        </w:rPr>
        <w:tab/>
      </w:r>
      <w:r>
        <w:rPr>
          <w:noProof/>
        </w:rPr>
        <w:t>Reguleringsformål</w:t>
      </w:r>
      <w:r>
        <w:rPr>
          <w:noProof/>
        </w:rPr>
        <w:tab/>
      </w:r>
      <w:r>
        <w:rPr>
          <w:noProof/>
        </w:rPr>
        <w:fldChar w:fldCharType="begin"/>
      </w:r>
      <w:r>
        <w:rPr>
          <w:noProof/>
        </w:rPr>
        <w:instrText xml:space="preserve"> PAGEREF _Toc125711667 \h </w:instrText>
      </w:r>
      <w:r>
        <w:rPr>
          <w:noProof/>
        </w:rPr>
      </w:r>
      <w:r>
        <w:rPr>
          <w:noProof/>
        </w:rPr>
        <w:fldChar w:fldCharType="separate"/>
      </w:r>
      <w:r w:rsidR="00D0543A">
        <w:rPr>
          <w:noProof/>
        </w:rPr>
        <w:t>28</w:t>
      </w:r>
      <w:r>
        <w:rPr>
          <w:noProof/>
        </w:rPr>
        <w:fldChar w:fldCharType="end"/>
      </w:r>
    </w:p>
    <w:p w14:paraId="5FEE8077" w14:textId="498555DF"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7.4</w:t>
      </w:r>
      <w:r>
        <w:rPr>
          <w:rFonts w:eastAsiaTheme="minorEastAsia" w:cstheme="minorBidi"/>
          <w:noProof/>
          <w:szCs w:val="22"/>
          <w:lang w:eastAsia="nb-NO"/>
        </w:rPr>
        <w:tab/>
      </w:r>
      <w:r>
        <w:rPr>
          <w:noProof/>
        </w:rPr>
        <w:t>Plankrav og rekkefølgebestemmelser</w:t>
      </w:r>
      <w:r>
        <w:rPr>
          <w:noProof/>
        </w:rPr>
        <w:tab/>
      </w:r>
      <w:r>
        <w:rPr>
          <w:noProof/>
        </w:rPr>
        <w:fldChar w:fldCharType="begin"/>
      </w:r>
      <w:r>
        <w:rPr>
          <w:noProof/>
        </w:rPr>
        <w:instrText xml:space="preserve"> PAGEREF _Toc125711668 \h </w:instrText>
      </w:r>
      <w:r>
        <w:rPr>
          <w:noProof/>
        </w:rPr>
      </w:r>
      <w:r>
        <w:rPr>
          <w:noProof/>
        </w:rPr>
        <w:fldChar w:fldCharType="separate"/>
      </w:r>
      <w:r w:rsidR="00D0543A">
        <w:rPr>
          <w:noProof/>
        </w:rPr>
        <w:t>33</w:t>
      </w:r>
      <w:r>
        <w:rPr>
          <w:noProof/>
        </w:rPr>
        <w:fldChar w:fldCharType="end"/>
      </w:r>
    </w:p>
    <w:p w14:paraId="5BC331B1" w14:textId="6F4279D2"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7.5</w:t>
      </w:r>
      <w:r>
        <w:rPr>
          <w:rFonts w:eastAsiaTheme="minorEastAsia" w:cstheme="minorBidi"/>
          <w:noProof/>
          <w:szCs w:val="22"/>
          <w:lang w:eastAsia="nb-NO"/>
        </w:rPr>
        <w:tab/>
      </w:r>
      <w:r>
        <w:rPr>
          <w:noProof/>
        </w:rPr>
        <w:t>Trafikale løsninger</w:t>
      </w:r>
      <w:r>
        <w:rPr>
          <w:noProof/>
        </w:rPr>
        <w:tab/>
      </w:r>
      <w:r>
        <w:rPr>
          <w:noProof/>
        </w:rPr>
        <w:fldChar w:fldCharType="begin"/>
      </w:r>
      <w:r>
        <w:rPr>
          <w:noProof/>
        </w:rPr>
        <w:instrText xml:space="preserve"> PAGEREF _Toc125711669 \h </w:instrText>
      </w:r>
      <w:r>
        <w:rPr>
          <w:noProof/>
        </w:rPr>
      </w:r>
      <w:r>
        <w:rPr>
          <w:noProof/>
        </w:rPr>
        <w:fldChar w:fldCharType="separate"/>
      </w:r>
      <w:r w:rsidR="00D0543A">
        <w:rPr>
          <w:noProof/>
        </w:rPr>
        <w:t>35</w:t>
      </w:r>
      <w:r>
        <w:rPr>
          <w:noProof/>
        </w:rPr>
        <w:fldChar w:fldCharType="end"/>
      </w:r>
    </w:p>
    <w:p w14:paraId="6A5632AF" w14:textId="45CED849" w:rsidR="00556023" w:rsidRDefault="00556023">
      <w:pPr>
        <w:pStyle w:val="INNH1"/>
        <w:rPr>
          <w:rFonts w:eastAsiaTheme="minorEastAsia" w:cstheme="minorBidi"/>
          <w:szCs w:val="22"/>
          <w:lang w:eastAsia="nb-NO"/>
        </w:rPr>
      </w:pPr>
      <w:r>
        <w:t>8.</w:t>
      </w:r>
      <w:r>
        <w:rPr>
          <w:rFonts w:eastAsiaTheme="minorEastAsia" w:cstheme="minorBidi"/>
          <w:szCs w:val="22"/>
          <w:lang w:eastAsia="nb-NO"/>
        </w:rPr>
        <w:tab/>
      </w:r>
      <w:r>
        <w:t>Virkninger/konsekvenser av planforslaget</w:t>
      </w:r>
      <w:r>
        <w:tab/>
      </w:r>
      <w:r>
        <w:fldChar w:fldCharType="begin"/>
      </w:r>
      <w:r>
        <w:instrText xml:space="preserve"> PAGEREF _Toc125711670 \h </w:instrText>
      </w:r>
      <w:r>
        <w:fldChar w:fldCharType="separate"/>
      </w:r>
      <w:r w:rsidR="00D0543A">
        <w:t>36</w:t>
      </w:r>
      <w:r>
        <w:fldChar w:fldCharType="end"/>
      </w:r>
    </w:p>
    <w:p w14:paraId="07E3462F" w14:textId="29ED9A53"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8.1</w:t>
      </w:r>
      <w:r>
        <w:rPr>
          <w:rFonts w:eastAsiaTheme="minorEastAsia" w:cstheme="minorBidi"/>
          <w:noProof/>
          <w:szCs w:val="22"/>
          <w:lang w:eastAsia="nb-NO"/>
        </w:rPr>
        <w:tab/>
      </w:r>
      <w:r>
        <w:rPr>
          <w:noProof/>
        </w:rPr>
        <w:t>Overordnede planer</w:t>
      </w:r>
      <w:r>
        <w:rPr>
          <w:noProof/>
        </w:rPr>
        <w:tab/>
      </w:r>
      <w:r>
        <w:rPr>
          <w:noProof/>
        </w:rPr>
        <w:fldChar w:fldCharType="begin"/>
      </w:r>
      <w:r>
        <w:rPr>
          <w:noProof/>
        </w:rPr>
        <w:instrText xml:space="preserve"> PAGEREF _Toc125711671 \h </w:instrText>
      </w:r>
      <w:r>
        <w:rPr>
          <w:noProof/>
        </w:rPr>
      </w:r>
      <w:r>
        <w:rPr>
          <w:noProof/>
        </w:rPr>
        <w:fldChar w:fldCharType="separate"/>
      </w:r>
      <w:r w:rsidR="00D0543A">
        <w:rPr>
          <w:noProof/>
        </w:rPr>
        <w:t>36</w:t>
      </w:r>
      <w:r>
        <w:rPr>
          <w:noProof/>
        </w:rPr>
        <w:fldChar w:fldCharType="end"/>
      </w:r>
    </w:p>
    <w:p w14:paraId="35082E0D" w14:textId="6F0B415E"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8.2</w:t>
      </w:r>
      <w:r>
        <w:rPr>
          <w:rFonts w:eastAsiaTheme="minorEastAsia" w:cstheme="minorBidi"/>
          <w:noProof/>
          <w:szCs w:val="22"/>
          <w:lang w:eastAsia="nb-NO"/>
        </w:rPr>
        <w:tab/>
      </w:r>
      <w:r>
        <w:rPr>
          <w:noProof/>
        </w:rPr>
        <w:t>Gjeldende reguleringsplaner</w:t>
      </w:r>
      <w:r>
        <w:rPr>
          <w:noProof/>
        </w:rPr>
        <w:tab/>
      </w:r>
      <w:r>
        <w:rPr>
          <w:noProof/>
        </w:rPr>
        <w:fldChar w:fldCharType="begin"/>
      </w:r>
      <w:r>
        <w:rPr>
          <w:noProof/>
        </w:rPr>
        <w:instrText xml:space="preserve"> PAGEREF _Toc125711672 \h </w:instrText>
      </w:r>
      <w:r>
        <w:rPr>
          <w:noProof/>
        </w:rPr>
      </w:r>
      <w:r>
        <w:rPr>
          <w:noProof/>
        </w:rPr>
        <w:fldChar w:fldCharType="separate"/>
      </w:r>
      <w:r w:rsidR="00D0543A">
        <w:rPr>
          <w:noProof/>
        </w:rPr>
        <w:t>37</w:t>
      </w:r>
      <w:r>
        <w:rPr>
          <w:noProof/>
        </w:rPr>
        <w:fldChar w:fldCharType="end"/>
      </w:r>
    </w:p>
    <w:p w14:paraId="15DB6C50" w14:textId="74E90DF5"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8.3</w:t>
      </w:r>
      <w:r>
        <w:rPr>
          <w:rFonts w:eastAsiaTheme="minorEastAsia" w:cstheme="minorBidi"/>
          <w:noProof/>
          <w:szCs w:val="22"/>
          <w:lang w:eastAsia="nb-NO"/>
        </w:rPr>
        <w:tab/>
      </w:r>
      <w:r>
        <w:rPr>
          <w:noProof/>
        </w:rPr>
        <w:t>Barns interesser</w:t>
      </w:r>
      <w:r>
        <w:rPr>
          <w:noProof/>
        </w:rPr>
        <w:tab/>
      </w:r>
      <w:r>
        <w:rPr>
          <w:noProof/>
        </w:rPr>
        <w:fldChar w:fldCharType="begin"/>
      </w:r>
      <w:r>
        <w:rPr>
          <w:noProof/>
        </w:rPr>
        <w:instrText xml:space="preserve"> PAGEREF _Toc125711673 \h </w:instrText>
      </w:r>
      <w:r>
        <w:rPr>
          <w:noProof/>
        </w:rPr>
      </w:r>
      <w:r>
        <w:rPr>
          <w:noProof/>
        </w:rPr>
        <w:fldChar w:fldCharType="separate"/>
      </w:r>
      <w:r w:rsidR="00D0543A">
        <w:rPr>
          <w:noProof/>
        </w:rPr>
        <w:t>37</w:t>
      </w:r>
      <w:r>
        <w:rPr>
          <w:noProof/>
        </w:rPr>
        <w:fldChar w:fldCharType="end"/>
      </w:r>
    </w:p>
    <w:p w14:paraId="1DD6E666" w14:textId="67E5A9F7"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8.4</w:t>
      </w:r>
      <w:r>
        <w:rPr>
          <w:rFonts w:eastAsiaTheme="minorEastAsia" w:cstheme="minorBidi"/>
          <w:noProof/>
          <w:szCs w:val="22"/>
          <w:lang w:eastAsia="nb-NO"/>
        </w:rPr>
        <w:tab/>
      </w:r>
      <w:r>
        <w:rPr>
          <w:noProof/>
        </w:rPr>
        <w:t>By- og stedsutvikling</w:t>
      </w:r>
      <w:r>
        <w:rPr>
          <w:noProof/>
        </w:rPr>
        <w:tab/>
      </w:r>
      <w:r>
        <w:rPr>
          <w:noProof/>
        </w:rPr>
        <w:fldChar w:fldCharType="begin"/>
      </w:r>
      <w:r>
        <w:rPr>
          <w:noProof/>
        </w:rPr>
        <w:instrText xml:space="preserve"> PAGEREF _Toc125711674 \h </w:instrText>
      </w:r>
      <w:r>
        <w:rPr>
          <w:noProof/>
        </w:rPr>
      </w:r>
      <w:r>
        <w:rPr>
          <w:noProof/>
        </w:rPr>
        <w:fldChar w:fldCharType="separate"/>
      </w:r>
      <w:r w:rsidR="00D0543A">
        <w:rPr>
          <w:noProof/>
        </w:rPr>
        <w:t>37</w:t>
      </w:r>
      <w:r>
        <w:rPr>
          <w:noProof/>
        </w:rPr>
        <w:fldChar w:fldCharType="end"/>
      </w:r>
    </w:p>
    <w:p w14:paraId="58518669" w14:textId="1D3E3488"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8.5</w:t>
      </w:r>
      <w:r>
        <w:rPr>
          <w:rFonts w:eastAsiaTheme="minorEastAsia" w:cstheme="minorBidi"/>
          <w:noProof/>
          <w:szCs w:val="22"/>
          <w:lang w:eastAsia="nb-NO"/>
        </w:rPr>
        <w:tab/>
      </w:r>
      <w:r>
        <w:rPr>
          <w:noProof/>
        </w:rPr>
        <w:t>Byggeskikk og estetikk</w:t>
      </w:r>
      <w:r>
        <w:rPr>
          <w:noProof/>
        </w:rPr>
        <w:tab/>
      </w:r>
      <w:r>
        <w:rPr>
          <w:noProof/>
        </w:rPr>
        <w:fldChar w:fldCharType="begin"/>
      </w:r>
      <w:r>
        <w:rPr>
          <w:noProof/>
        </w:rPr>
        <w:instrText xml:space="preserve"> PAGEREF _Toc125711675 \h </w:instrText>
      </w:r>
      <w:r>
        <w:rPr>
          <w:noProof/>
        </w:rPr>
      </w:r>
      <w:r>
        <w:rPr>
          <w:noProof/>
        </w:rPr>
        <w:fldChar w:fldCharType="separate"/>
      </w:r>
      <w:r w:rsidR="00D0543A">
        <w:rPr>
          <w:noProof/>
        </w:rPr>
        <w:t>37</w:t>
      </w:r>
      <w:r>
        <w:rPr>
          <w:noProof/>
        </w:rPr>
        <w:fldChar w:fldCharType="end"/>
      </w:r>
    </w:p>
    <w:p w14:paraId="4A9E3C31" w14:textId="0CD60E3E"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8.6</w:t>
      </w:r>
      <w:r>
        <w:rPr>
          <w:rFonts w:eastAsiaTheme="minorEastAsia" w:cstheme="minorBidi"/>
          <w:noProof/>
          <w:szCs w:val="22"/>
          <w:lang w:eastAsia="nb-NO"/>
        </w:rPr>
        <w:tab/>
      </w:r>
      <w:r>
        <w:rPr>
          <w:noProof/>
        </w:rPr>
        <w:t>Klimatilpasning/klimaendringer</w:t>
      </w:r>
      <w:r>
        <w:rPr>
          <w:noProof/>
        </w:rPr>
        <w:tab/>
      </w:r>
      <w:r>
        <w:rPr>
          <w:noProof/>
        </w:rPr>
        <w:fldChar w:fldCharType="begin"/>
      </w:r>
      <w:r>
        <w:rPr>
          <w:noProof/>
        </w:rPr>
        <w:instrText xml:space="preserve"> PAGEREF _Toc125711676 \h </w:instrText>
      </w:r>
      <w:r>
        <w:rPr>
          <w:noProof/>
        </w:rPr>
      </w:r>
      <w:r>
        <w:rPr>
          <w:noProof/>
        </w:rPr>
        <w:fldChar w:fldCharType="separate"/>
      </w:r>
      <w:r w:rsidR="00D0543A">
        <w:rPr>
          <w:noProof/>
        </w:rPr>
        <w:t>38</w:t>
      </w:r>
      <w:r>
        <w:rPr>
          <w:noProof/>
        </w:rPr>
        <w:fldChar w:fldCharType="end"/>
      </w:r>
    </w:p>
    <w:p w14:paraId="3377F9AB" w14:textId="4635FDE0"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8.7</w:t>
      </w:r>
      <w:r>
        <w:rPr>
          <w:rFonts w:eastAsiaTheme="minorEastAsia" w:cstheme="minorBidi"/>
          <w:noProof/>
          <w:szCs w:val="22"/>
          <w:lang w:eastAsia="nb-NO"/>
        </w:rPr>
        <w:tab/>
      </w:r>
      <w:r>
        <w:rPr>
          <w:noProof/>
        </w:rPr>
        <w:t>Kulturminner og kulturmiljø</w:t>
      </w:r>
      <w:r>
        <w:rPr>
          <w:noProof/>
        </w:rPr>
        <w:tab/>
      </w:r>
      <w:r>
        <w:rPr>
          <w:noProof/>
        </w:rPr>
        <w:fldChar w:fldCharType="begin"/>
      </w:r>
      <w:r>
        <w:rPr>
          <w:noProof/>
        </w:rPr>
        <w:instrText xml:space="preserve"> PAGEREF _Toc125711677 \h </w:instrText>
      </w:r>
      <w:r>
        <w:rPr>
          <w:noProof/>
        </w:rPr>
      </w:r>
      <w:r>
        <w:rPr>
          <w:noProof/>
        </w:rPr>
        <w:fldChar w:fldCharType="separate"/>
      </w:r>
      <w:r w:rsidR="00D0543A">
        <w:rPr>
          <w:noProof/>
        </w:rPr>
        <w:t>38</w:t>
      </w:r>
      <w:r>
        <w:rPr>
          <w:noProof/>
        </w:rPr>
        <w:fldChar w:fldCharType="end"/>
      </w:r>
    </w:p>
    <w:p w14:paraId="1CB1F51B" w14:textId="1F4844E9"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8.8</w:t>
      </w:r>
      <w:r>
        <w:rPr>
          <w:rFonts w:eastAsiaTheme="minorEastAsia" w:cstheme="minorBidi"/>
          <w:noProof/>
          <w:szCs w:val="22"/>
          <w:lang w:eastAsia="nb-NO"/>
        </w:rPr>
        <w:tab/>
      </w:r>
      <w:r>
        <w:rPr>
          <w:noProof/>
        </w:rPr>
        <w:t>Forholdet til eksisterende næringsliv</w:t>
      </w:r>
      <w:r>
        <w:rPr>
          <w:noProof/>
        </w:rPr>
        <w:tab/>
      </w:r>
      <w:r>
        <w:rPr>
          <w:noProof/>
        </w:rPr>
        <w:fldChar w:fldCharType="begin"/>
      </w:r>
      <w:r>
        <w:rPr>
          <w:noProof/>
        </w:rPr>
        <w:instrText xml:space="preserve"> PAGEREF _Toc125711678 \h </w:instrText>
      </w:r>
      <w:r>
        <w:rPr>
          <w:noProof/>
        </w:rPr>
      </w:r>
      <w:r>
        <w:rPr>
          <w:noProof/>
        </w:rPr>
        <w:fldChar w:fldCharType="separate"/>
      </w:r>
      <w:r w:rsidR="00D0543A">
        <w:rPr>
          <w:noProof/>
        </w:rPr>
        <w:t>38</w:t>
      </w:r>
      <w:r>
        <w:rPr>
          <w:noProof/>
        </w:rPr>
        <w:fldChar w:fldCharType="end"/>
      </w:r>
    </w:p>
    <w:p w14:paraId="7214DA6E" w14:textId="37078FCA"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8.9</w:t>
      </w:r>
      <w:r>
        <w:rPr>
          <w:rFonts w:eastAsiaTheme="minorEastAsia" w:cstheme="minorBidi"/>
          <w:noProof/>
          <w:szCs w:val="22"/>
          <w:lang w:eastAsia="nb-NO"/>
        </w:rPr>
        <w:tab/>
      </w:r>
      <w:r>
        <w:rPr>
          <w:noProof/>
        </w:rPr>
        <w:t>Samiske interesser</w:t>
      </w:r>
      <w:r>
        <w:rPr>
          <w:noProof/>
        </w:rPr>
        <w:tab/>
      </w:r>
      <w:r>
        <w:rPr>
          <w:noProof/>
        </w:rPr>
        <w:fldChar w:fldCharType="begin"/>
      </w:r>
      <w:r>
        <w:rPr>
          <w:noProof/>
        </w:rPr>
        <w:instrText xml:space="preserve"> PAGEREF _Toc125711679 \h </w:instrText>
      </w:r>
      <w:r>
        <w:rPr>
          <w:noProof/>
        </w:rPr>
      </w:r>
      <w:r>
        <w:rPr>
          <w:noProof/>
        </w:rPr>
        <w:fldChar w:fldCharType="separate"/>
      </w:r>
      <w:r w:rsidR="00D0543A">
        <w:rPr>
          <w:noProof/>
        </w:rPr>
        <w:t>39</w:t>
      </w:r>
      <w:r>
        <w:rPr>
          <w:noProof/>
        </w:rPr>
        <w:fldChar w:fldCharType="end"/>
      </w:r>
    </w:p>
    <w:p w14:paraId="250CB50F" w14:textId="5BD31B41"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8.10</w:t>
      </w:r>
      <w:r>
        <w:rPr>
          <w:rFonts w:eastAsiaTheme="minorEastAsia" w:cstheme="minorBidi"/>
          <w:noProof/>
          <w:szCs w:val="22"/>
          <w:lang w:eastAsia="nb-NO"/>
        </w:rPr>
        <w:tab/>
      </w:r>
      <w:r>
        <w:rPr>
          <w:noProof/>
        </w:rPr>
        <w:t>Energiforbruk</w:t>
      </w:r>
      <w:r>
        <w:rPr>
          <w:noProof/>
        </w:rPr>
        <w:tab/>
      </w:r>
      <w:r>
        <w:rPr>
          <w:noProof/>
        </w:rPr>
        <w:fldChar w:fldCharType="begin"/>
      </w:r>
      <w:r>
        <w:rPr>
          <w:noProof/>
        </w:rPr>
        <w:instrText xml:space="preserve"> PAGEREF _Toc125711680 \h </w:instrText>
      </w:r>
      <w:r>
        <w:rPr>
          <w:noProof/>
        </w:rPr>
      </w:r>
      <w:r>
        <w:rPr>
          <w:noProof/>
        </w:rPr>
        <w:fldChar w:fldCharType="separate"/>
      </w:r>
      <w:r w:rsidR="00D0543A">
        <w:rPr>
          <w:noProof/>
        </w:rPr>
        <w:t>39</w:t>
      </w:r>
      <w:r>
        <w:rPr>
          <w:noProof/>
        </w:rPr>
        <w:fldChar w:fldCharType="end"/>
      </w:r>
    </w:p>
    <w:p w14:paraId="738AC71B" w14:textId="69BC1026"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8.11</w:t>
      </w:r>
      <w:r>
        <w:rPr>
          <w:rFonts w:eastAsiaTheme="minorEastAsia" w:cstheme="minorBidi"/>
          <w:noProof/>
          <w:szCs w:val="22"/>
          <w:lang w:eastAsia="nb-NO"/>
        </w:rPr>
        <w:tab/>
      </w:r>
      <w:r>
        <w:rPr>
          <w:noProof/>
        </w:rPr>
        <w:t>Sosial infrastruktur</w:t>
      </w:r>
      <w:r>
        <w:rPr>
          <w:noProof/>
        </w:rPr>
        <w:tab/>
      </w:r>
      <w:r>
        <w:rPr>
          <w:noProof/>
        </w:rPr>
        <w:fldChar w:fldCharType="begin"/>
      </w:r>
      <w:r>
        <w:rPr>
          <w:noProof/>
        </w:rPr>
        <w:instrText xml:space="preserve"> PAGEREF _Toc125711681 \h </w:instrText>
      </w:r>
      <w:r>
        <w:rPr>
          <w:noProof/>
        </w:rPr>
      </w:r>
      <w:r>
        <w:rPr>
          <w:noProof/>
        </w:rPr>
        <w:fldChar w:fldCharType="separate"/>
      </w:r>
      <w:r w:rsidR="00D0543A">
        <w:rPr>
          <w:noProof/>
        </w:rPr>
        <w:t>39</w:t>
      </w:r>
      <w:r>
        <w:rPr>
          <w:noProof/>
        </w:rPr>
        <w:fldChar w:fldCharType="end"/>
      </w:r>
    </w:p>
    <w:p w14:paraId="2E053BAA" w14:textId="023B29BB"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8.12</w:t>
      </w:r>
      <w:r>
        <w:rPr>
          <w:rFonts w:eastAsiaTheme="minorEastAsia" w:cstheme="minorBidi"/>
          <w:noProof/>
          <w:szCs w:val="22"/>
          <w:lang w:eastAsia="nb-NO"/>
        </w:rPr>
        <w:tab/>
      </w:r>
      <w:r>
        <w:rPr>
          <w:noProof/>
        </w:rPr>
        <w:t>Teknisk infrastruktur</w:t>
      </w:r>
      <w:r>
        <w:rPr>
          <w:noProof/>
        </w:rPr>
        <w:tab/>
      </w:r>
      <w:r>
        <w:rPr>
          <w:noProof/>
        </w:rPr>
        <w:fldChar w:fldCharType="begin"/>
      </w:r>
      <w:r>
        <w:rPr>
          <w:noProof/>
        </w:rPr>
        <w:instrText xml:space="preserve"> PAGEREF _Toc125711682 \h </w:instrText>
      </w:r>
      <w:r>
        <w:rPr>
          <w:noProof/>
        </w:rPr>
      </w:r>
      <w:r>
        <w:rPr>
          <w:noProof/>
        </w:rPr>
        <w:fldChar w:fldCharType="separate"/>
      </w:r>
      <w:r w:rsidR="00D0543A">
        <w:rPr>
          <w:noProof/>
        </w:rPr>
        <w:t>39</w:t>
      </w:r>
      <w:r>
        <w:rPr>
          <w:noProof/>
        </w:rPr>
        <w:fldChar w:fldCharType="end"/>
      </w:r>
    </w:p>
    <w:p w14:paraId="19CEAF1E" w14:textId="0B495A79"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8.13</w:t>
      </w:r>
      <w:r>
        <w:rPr>
          <w:rFonts w:eastAsiaTheme="minorEastAsia" w:cstheme="minorBidi"/>
          <w:noProof/>
          <w:szCs w:val="22"/>
          <w:lang w:eastAsia="nb-NO"/>
        </w:rPr>
        <w:tab/>
      </w:r>
      <w:r>
        <w:rPr>
          <w:noProof/>
        </w:rPr>
        <w:t>Trafikkforhold</w:t>
      </w:r>
      <w:r>
        <w:rPr>
          <w:noProof/>
        </w:rPr>
        <w:tab/>
      </w:r>
      <w:r>
        <w:rPr>
          <w:noProof/>
        </w:rPr>
        <w:fldChar w:fldCharType="begin"/>
      </w:r>
      <w:r>
        <w:rPr>
          <w:noProof/>
        </w:rPr>
        <w:instrText xml:space="preserve"> PAGEREF _Toc125711683 \h </w:instrText>
      </w:r>
      <w:r>
        <w:rPr>
          <w:noProof/>
        </w:rPr>
      </w:r>
      <w:r>
        <w:rPr>
          <w:noProof/>
        </w:rPr>
        <w:fldChar w:fldCharType="separate"/>
      </w:r>
      <w:r w:rsidR="00D0543A">
        <w:rPr>
          <w:noProof/>
        </w:rPr>
        <w:t>39</w:t>
      </w:r>
      <w:r>
        <w:rPr>
          <w:noProof/>
        </w:rPr>
        <w:fldChar w:fldCharType="end"/>
      </w:r>
    </w:p>
    <w:p w14:paraId="2920DAE1" w14:textId="36093BB1" w:rsidR="00556023" w:rsidRDefault="00556023">
      <w:pPr>
        <w:pStyle w:val="INNH2"/>
        <w:rPr>
          <w:rFonts w:eastAsiaTheme="minorEastAsia" w:cstheme="minorBidi"/>
          <w:noProof/>
          <w:szCs w:val="22"/>
          <w:lang w:eastAsia="nb-NO"/>
        </w:rPr>
      </w:pPr>
      <w:r w:rsidRPr="00C26C93">
        <w:rPr>
          <w:noProof/>
          <w:lang w:eastAsia="nb-NO"/>
          <w14:scene3d>
            <w14:camera w14:prst="orthographicFront"/>
            <w14:lightRig w14:rig="threePt" w14:dir="t">
              <w14:rot w14:lat="0" w14:lon="0" w14:rev="0"/>
            </w14:lightRig>
          </w14:scene3d>
        </w:rPr>
        <w:t>8.14</w:t>
      </w:r>
      <w:r>
        <w:rPr>
          <w:rFonts w:eastAsiaTheme="minorEastAsia" w:cstheme="minorBidi"/>
          <w:noProof/>
          <w:szCs w:val="22"/>
          <w:lang w:eastAsia="nb-NO"/>
        </w:rPr>
        <w:tab/>
      </w:r>
      <w:r>
        <w:rPr>
          <w:noProof/>
          <w:lang w:eastAsia="nb-NO"/>
        </w:rPr>
        <w:t>Universell tilgjengelighet</w:t>
      </w:r>
      <w:r>
        <w:rPr>
          <w:noProof/>
        </w:rPr>
        <w:tab/>
      </w:r>
      <w:r>
        <w:rPr>
          <w:noProof/>
        </w:rPr>
        <w:fldChar w:fldCharType="begin"/>
      </w:r>
      <w:r>
        <w:rPr>
          <w:noProof/>
        </w:rPr>
        <w:instrText xml:space="preserve"> PAGEREF _Toc125711684 \h </w:instrText>
      </w:r>
      <w:r>
        <w:rPr>
          <w:noProof/>
        </w:rPr>
      </w:r>
      <w:r>
        <w:rPr>
          <w:noProof/>
        </w:rPr>
        <w:fldChar w:fldCharType="separate"/>
      </w:r>
      <w:r w:rsidR="00D0543A">
        <w:rPr>
          <w:noProof/>
        </w:rPr>
        <w:t>39</w:t>
      </w:r>
      <w:r>
        <w:rPr>
          <w:noProof/>
        </w:rPr>
        <w:fldChar w:fldCharType="end"/>
      </w:r>
    </w:p>
    <w:p w14:paraId="6C79C06E" w14:textId="117D2020" w:rsidR="00556023" w:rsidRDefault="00556023">
      <w:pPr>
        <w:pStyle w:val="INNH2"/>
        <w:rPr>
          <w:rFonts w:eastAsiaTheme="minorEastAsia" w:cstheme="minorBidi"/>
          <w:noProof/>
          <w:szCs w:val="22"/>
          <w:lang w:eastAsia="nb-NO"/>
        </w:rPr>
      </w:pPr>
      <w:r w:rsidRPr="00C26C93">
        <w:rPr>
          <w:noProof/>
          <w:lang w:eastAsia="nb-NO"/>
          <w14:scene3d>
            <w14:camera w14:prst="orthographicFront"/>
            <w14:lightRig w14:rig="threePt" w14:dir="t">
              <w14:rot w14:lat="0" w14:lon="0" w14:rev="0"/>
            </w14:lightRig>
          </w14:scene3d>
        </w:rPr>
        <w:t>8.15</w:t>
      </w:r>
      <w:r>
        <w:rPr>
          <w:rFonts w:eastAsiaTheme="minorEastAsia" w:cstheme="minorBidi"/>
          <w:noProof/>
          <w:szCs w:val="22"/>
          <w:lang w:eastAsia="nb-NO"/>
        </w:rPr>
        <w:tab/>
      </w:r>
      <w:r>
        <w:rPr>
          <w:noProof/>
          <w:lang w:eastAsia="nb-NO"/>
        </w:rPr>
        <w:t>Uterom og grønnstruktur</w:t>
      </w:r>
      <w:r>
        <w:rPr>
          <w:noProof/>
        </w:rPr>
        <w:tab/>
      </w:r>
      <w:r>
        <w:rPr>
          <w:noProof/>
        </w:rPr>
        <w:fldChar w:fldCharType="begin"/>
      </w:r>
      <w:r>
        <w:rPr>
          <w:noProof/>
        </w:rPr>
        <w:instrText xml:space="preserve"> PAGEREF _Toc125711685 \h </w:instrText>
      </w:r>
      <w:r>
        <w:rPr>
          <w:noProof/>
        </w:rPr>
      </w:r>
      <w:r>
        <w:rPr>
          <w:noProof/>
        </w:rPr>
        <w:fldChar w:fldCharType="separate"/>
      </w:r>
      <w:r w:rsidR="00D0543A">
        <w:rPr>
          <w:noProof/>
        </w:rPr>
        <w:t>39</w:t>
      </w:r>
      <w:r>
        <w:rPr>
          <w:noProof/>
        </w:rPr>
        <w:fldChar w:fldCharType="end"/>
      </w:r>
    </w:p>
    <w:p w14:paraId="15D81BDF" w14:textId="086E343A"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8.16</w:t>
      </w:r>
      <w:r>
        <w:rPr>
          <w:rFonts w:eastAsiaTheme="minorEastAsia" w:cstheme="minorBidi"/>
          <w:noProof/>
          <w:szCs w:val="22"/>
          <w:lang w:eastAsia="nb-NO"/>
        </w:rPr>
        <w:tab/>
      </w:r>
      <w:r>
        <w:rPr>
          <w:noProof/>
        </w:rPr>
        <w:t>Naturmangfoldloven</w:t>
      </w:r>
      <w:r>
        <w:rPr>
          <w:noProof/>
        </w:rPr>
        <w:tab/>
      </w:r>
      <w:r>
        <w:rPr>
          <w:noProof/>
        </w:rPr>
        <w:fldChar w:fldCharType="begin"/>
      </w:r>
      <w:r>
        <w:rPr>
          <w:noProof/>
        </w:rPr>
        <w:instrText xml:space="preserve"> PAGEREF _Toc125711686 \h </w:instrText>
      </w:r>
      <w:r>
        <w:rPr>
          <w:noProof/>
        </w:rPr>
      </w:r>
      <w:r>
        <w:rPr>
          <w:noProof/>
        </w:rPr>
        <w:fldChar w:fldCharType="separate"/>
      </w:r>
      <w:r w:rsidR="00D0543A">
        <w:rPr>
          <w:noProof/>
        </w:rPr>
        <w:t>40</w:t>
      </w:r>
      <w:r>
        <w:rPr>
          <w:noProof/>
        </w:rPr>
        <w:fldChar w:fldCharType="end"/>
      </w:r>
    </w:p>
    <w:p w14:paraId="1EB200AC" w14:textId="689DF284" w:rsidR="00556023" w:rsidRDefault="00556023">
      <w:pPr>
        <w:pStyle w:val="INNH2"/>
        <w:rPr>
          <w:rFonts w:eastAsiaTheme="minorEastAsia" w:cstheme="minorBidi"/>
          <w:noProof/>
          <w:szCs w:val="22"/>
          <w:lang w:eastAsia="nb-NO"/>
        </w:rPr>
      </w:pPr>
      <w:r w:rsidRPr="00C26C93">
        <w:rPr>
          <w:noProof/>
          <w:lang w:eastAsia="nb-NO"/>
          <w14:scene3d>
            <w14:camera w14:prst="orthographicFront"/>
            <w14:lightRig w14:rig="threePt" w14:dir="t">
              <w14:rot w14:lat="0" w14:lon="0" w14:rev="0"/>
            </w14:lightRig>
          </w14:scene3d>
        </w:rPr>
        <w:t>8.17</w:t>
      </w:r>
      <w:r>
        <w:rPr>
          <w:rFonts w:eastAsiaTheme="minorEastAsia" w:cstheme="minorBidi"/>
          <w:noProof/>
          <w:szCs w:val="22"/>
          <w:lang w:eastAsia="nb-NO"/>
        </w:rPr>
        <w:tab/>
      </w:r>
      <w:r>
        <w:rPr>
          <w:noProof/>
          <w:lang w:eastAsia="nb-NO"/>
        </w:rPr>
        <w:t>Geologi/geoteknikk</w:t>
      </w:r>
      <w:r>
        <w:rPr>
          <w:noProof/>
        </w:rPr>
        <w:tab/>
      </w:r>
      <w:r>
        <w:rPr>
          <w:noProof/>
        </w:rPr>
        <w:fldChar w:fldCharType="begin"/>
      </w:r>
      <w:r>
        <w:rPr>
          <w:noProof/>
        </w:rPr>
        <w:instrText xml:space="preserve"> PAGEREF _Toc125711687 \h </w:instrText>
      </w:r>
      <w:r>
        <w:rPr>
          <w:noProof/>
        </w:rPr>
      </w:r>
      <w:r>
        <w:rPr>
          <w:noProof/>
        </w:rPr>
        <w:fldChar w:fldCharType="separate"/>
      </w:r>
      <w:r w:rsidR="00D0543A">
        <w:rPr>
          <w:noProof/>
        </w:rPr>
        <w:t>40</w:t>
      </w:r>
      <w:r>
        <w:rPr>
          <w:noProof/>
        </w:rPr>
        <w:fldChar w:fldCharType="end"/>
      </w:r>
    </w:p>
    <w:p w14:paraId="2DD084FA" w14:textId="1FD46BAA"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8.18</w:t>
      </w:r>
      <w:r>
        <w:rPr>
          <w:rFonts w:eastAsiaTheme="minorEastAsia" w:cstheme="minorBidi"/>
          <w:noProof/>
          <w:szCs w:val="22"/>
          <w:lang w:eastAsia="nb-NO"/>
        </w:rPr>
        <w:tab/>
      </w:r>
      <w:r>
        <w:rPr>
          <w:noProof/>
        </w:rPr>
        <w:t>Økonomiske konsekvenser for kommunen/offentlige etater</w:t>
      </w:r>
      <w:r>
        <w:rPr>
          <w:noProof/>
        </w:rPr>
        <w:tab/>
      </w:r>
      <w:r>
        <w:rPr>
          <w:noProof/>
        </w:rPr>
        <w:fldChar w:fldCharType="begin"/>
      </w:r>
      <w:r>
        <w:rPr>
          <w:noProof/>
        </w:rPr>
        <w:instrText xml:space="preserve"> PAGEREF _Toc125711688 \h </w:instrText>
      </w:r>
      <w:r>
        <w:rPr>
          <w:noProof/>
        </w:rPr>
      </w:r>
      <w:r>
        <w:rPr>
          <w:noProof/>
        </w:rPr>
        <w:fldChar w:fldCharType="separate"/>
      </w:r>
      <w:r w:rsidR="00D0543A">
        <w:rPr>
          <w:noProof/>
        </w:rPr>
        <w:t>41</w:t>
      </w:r>
      <w:r>
        <w:rPr>
          <w:noProof/>
        </w:rPr>
        <w:fldChar w:fldCharType="end"/>
      </w:r>
    </w:p>
    <w:p w14:paraId="338A3107" w14:textId="4B3AAB02"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8.19</w:t>
      </w:r>
      <w:r>
        <w:rPr>
          <w:rFonts w:eastAsiaTheme="minorEastAsia" w:cstheme="minorBidi"/>
          <w:noProof/>
          <w:szCs w:val="22"/>
          <w:lang w:eastAsia="nb-NO"/>
        </w:rPr>
        <w:tab/>
      </w:r>
      <w:r>
        <w:rPr>
          <w:noProof/>
        </w:rPr>
        <w:t>Samlede virkninger av planforslaget</w:t>
      </w:r>
      <w:r>
        <w:rPr>
          <w:noProof/>
        </w:rPr>
        <w:tab/>
      </w:r>
      <w:r>
        <w:rPr>
          <w:noProof/>
        </w:rPr>
        <w:fldChar w:fldCharType="begin"/>
      </w:r>
      <w:r>
        <w:rPr>
          <w:noProof/>
        </w:rPr>
        <w:instrText xml:space="preserve"> PAGEREF _Toc125711689 \h </w:instrText>
      </w:r>
      <w:r>
        <w:rPr>
          <w:noProof/>
        </w:rPr>
      </w:r>
      <w:r>
        <w:rPr>
          <w:noProof/>
        </w:rPr>
        <w:fldChar w:fldCharType="separate"/>
      </w:r>
      <w:r w:rsidR="00D0543A">
        <w:rPr>
          <w:noProof/>
        </w:rPr>
        <w:t>41</w:t>
      </w:r>
      <w:r>
        <w:rPr>
          <w:noProof/>
        </w:rPr>
        <w:fldChar w:fldCharType="end"/>
      </w:r>
    </w:p>
    <w:p w14:paraId="5787BAF3" w14:textId="5901FBAA" w:rsidR="00556023" w:rsidRDefault="00556023">
      <w:pPr>
        <w:pStyle w:val="INNH1"/>
        <w:rPr>
          <w:rFonts w:eastAsiaTheme="minorEastAsia" w:cstheme="minorBidi"/>
          <w:szCs w:val="22"/>
          <w:lang w:eastAsia="nb-NO"/>
        </w:rPr>
      </w:pPr>
      <w:r>
        <w:t>9.</w:t>
      </w:r>
      <w:r>
        <w:rPr>
          <w:rFonts w:eastAsiaTheme="minorEastAsia" w:cstheme="minorBidi"/>
          <w:szCs w:val="22"/>
          <w:lang w:eastAsia="nb-NO"/>
        </w:rPr>
        <w:tab/>
      </w:r>
      <w:r>
        <w:t>Risiko- og sårbarhetsanalyse</w:t>
      </w:r>
      <w:r>
        <w:tab/>
      </w:r>
      <w:r>
        <w:fldChar w:fldCharType="begin"/>
      </w:r>
      <w:r>
        <w:instrText xml:space="preserve"> PAGEREF _Toc125711690 \h </w:instrText>
      </w:r>
      <w:r>
        <w:fldChar w:fldCharType="separate"/>
      </w:r>
      <w:r w:rsidR="00D0543A">
        <w:t>42</w:t>
      </w:r>
      <w:r>
        <w:fldChar w:fldCharType="end"/>
      </w:r>
    </w:p>
    <w:p w14:paraId="0D1BDB37" w14:textId="49A5F211"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9.1</w:t>
      </w:r>
      <w:r>
        <w:rPr>
          <w:rFonts w:eastAsiaTheme="minorEastAsia" w:cstheme="minorBidi"/>
          <w:noProof/>
          <w:szCs w:val="22"/>
          <w:lang w:eastAsia="nb-NO"/>
        </w:rPr>
        <w:tab/>
      </w:r>
      <w:r>
        <w:rPr>
          <w:noProof/>
        </w:rPr>
        <w:t>Bakgrunn og metode</w:t>
      </w:r>
      <w:r>
        <w:rPr>
          <w:noProof/>
        </w:rPr>
        <w:tab/>
      </w:r>
      <w:r>
        <w:rPr>
          <w:noProof/>
        </w:rPr>
        <w:fldChar w:fldCharType="begin"/>
      </w:r>
      <w:r>
        <w:rPr>
          <w:noProof/>
        </w:rPr>
        <w:instrText xml:space="preserve"> PAGEREF _Toc125711691 \h </w:instrText>
      </w:r>
      <w:r>
        <w:rPr>
          <w:noProof/>
        </w:rPr>
      </w:r>
      <w:r>
        <w:rPr>
          <w:noProof/>
        </w:rPr>
        <w:fldChar w:fldCharType="separate"/>
      </w:r>
      <w:r w:rsidR="00D0543A">
        <w:rPr>
          <w:noProof/>
        </w:rPr>
        <w:t>42</w:t>
      </w:r>
      <w:r>
        <w:rPr>
          <w:noProof/>
        </w:rPr>
        <w:fldChar w:fldCharType="end"/>
      </w:r>
    </w:p>
    <w:p w14:paraId="00B585C8" w14:textId="20453E07" w:rsidR="00556023" w:rsidRDefault="00556023">
      <w:pPr>
        <w:pStyle w:val="INNH1"/>
        <w:rPr>
          <w:rFonts w:eastAsiaTheme="minorEastAsia" w:cstheme="minorBidi"/>
          <w:szCs w:val="22"/>
          <w:lang w:eastAsia="nb-NO"/>
        </w:rPr>
      </w:pPr>
      <w:r>
        <w:t>10.</w:t>
      </w:r>
      <w:r>
        <w:rPr>
          <w:rFonts w:eastAsiaTheme="minorEastAsia" w:cstheme="minorBidi"/>
          <w:szCs w:val="22"/>
          <w:lang w:eastAsia="nb-NO"/>
        </w:rPr>
        <w:tab/>
      </w:r>
      <w:r>
        <w:t>Gjennomføring</w:t>
      </w:r>
      <w:r>
        <w:tab/>
      </w:r>
      <w:r>
        <w:fldChar w:fldCharType="begin"/>
      </w:r>
      <w:r>
        <w:instrText xml:space="preserve"> PAGEREF _Toc125711692 \h </w:instrText>
      </w:r>
      <w:r>
        <w:fldChar w:fldCharType="separate"/>
      </w:r>
      <w:r w:rsidR="00D0543A">
        <w:t>42</w:t>
      </w:r>
      <w:r>
        <w:fldChar w:fldCharType="end"/>
      </w:r>
    </w:p>
    <w:p w14:paraId="4ED9F0FE" w14:textId="3567492C" w:rsidR="00556023" w:rsidRDefault="00556023">
      <w:pPr>
        <w:pStyle w:val="INNH2"/>
        <w:rPr>
          <w:rFonts w:eastAsiaTheme="minorEastAsia" w:cstheme="minorBidi"/>
          <w:noProof/>
          <w:szCs w:val="22"/>
          <w:lang w:eastAsia="nb-NO"/>
        </w:rPr>
      </w:pPr>
      <w:r w:rsidRPr="00C26C93">
        <w:rPr>
          <w:noProof/>
          <w14:scene3d>
            <w14:camera w14:prst="orthographicFront"/>
            <w14:lightRig w14:rig="threePt" w14:dir="t">
              <w14:rot w14:lat="0" w14:lon="0" w14:rev="0"/>
            </w14:lightRig>
          </w14:scene3d>
        </w:rPr>
        <w:t>10.1</w:t>
      </w:r>
      <w:r>
        <w:rPr>
          <w:rFonts w:eastAsiaTheme="minorEastAsia" w:cstheme="minorBidi"/>
          <w:noProof/>
          <w:szCs w:val="22"/>
          <w:lang w:eastAsia="nb-NO"/>
        </w:rPr>
        <w:tab/>
      </w:r>
      <w:r>
        <w:rPr>
          <w:noProof/>
        </w:rPr>
        <w:t>Utbyggingsavtaler</w:t>
      </w:r>
      <w:r>
        <w:rPr>
          <w:noProof/>
        </w:rPr>
        <w:tab/>
      </w:r>
      <w:r>
        <w:rPr>
          <w:noProof/>
        </w:rPr>
        <w:fldChar w:fldCharType="begin"/>
      </w:r>
      <w:r>
        <w:rPr>
          <w:noProof/>
        </w:rPr>
        <w:instrText xml:space="preserve"> PAGEREF _Toc125711693 \h </w:instrText>
      </w:r>
      <w:r>
        <w:rPr>
          <w:noProof/>
        </w:rPr>
      </w:r>
      <w:r>
        <w:rPr>
          <w:noProof/>
        </w:rPr>
        <w:fldChar w:fldCharType="separate"/>
      </w:r>
      <w:r w:rsidR="00D0543A">
        <w:rPr>
          <w:noProof/>
        </w:rPr>
        <w:t>42</w:t>
      </w:r>
      <w:r>
        <w:rPr>
          <w:noProof/>
        </w:rPr>
        <w:fldChar w:fldCharType="end"/>
      </w:r>
    </w:p>
    <w:p w14:paraId="19FF27FA" w14:textId="794216DB" w:rsidR="00556023" w:rsidRDefault="00556023">
      <w:pPr>
        <w:pStyle w:val="INNH1"/>
        <w:rPr>
          <w:rFonts w:eastAsiaTheme="minorEastAsia" w:cstheme="minorBidi"/>
          <w:szCs w:val="22"/>
          <w:lang w:eastAsia="nb-NO"/>
        </w:rPr>
      </w:pPr>
      <w:r>
        <w:t>11.</w:t>
      </w:r>
      <w:r>
        <w:rPr>
          <w:rFonts w:eastAsiaTheme="minorEastAsia" w:cstheme="minorBidi"/>
          <w:szCs w:val="22"/>
          <w:lang w:eastAsia="nb-NO"/>
        </w:rPr>
        <w:tab/>
      </w:r>
      <w:r>
        <w:t>Vedlegg</w:t>
      </w:r>
      <w:r>
        <w:tab/>
      </w:r>
      <w:r>
        <w:fldChar w:fldCharType="begin"/>
      </w:r>
      <w:r>
        <w:instrText xml:space="preserve"> PAGEREF _Toc125711694 \h </w:instrText>
      </w:r>
      <w:r>
        <w:fldChar w:fldCharType="separate"/>
      </w:r>
      <w:r w:rsidR="00D0543A">
        <w:t>43</w:t>
      </w:r>
      <w:r>
        <w:fldChar w:fldCharType="end"/>
      </w:r>
    </w:p>
    <w:p w14:paraId="0E27B00A" w14:textId="6CAD6FBE" w:rsidR="00F92ED2" w:rsidRPr="00C754E7" w:rsidRDefault="00F92ED2" w:rsidP="00F92ED2">
      <w:pPr>
        <w:rPr>
          <w:rFonts w:ascii="Corbel" w:hAnsi="Corbel"/>
          <w:sz w:val="20"/>
          <w:szCs w:val="20"/>
        </w:rPr>
      </w:pPr>
      <w:r w:rsidRPr="00C754E7">
        <w:rPr>
          <w:rFonts w:ascii="Corbel" w:hAnsi="Corbel"/>
          <w:noProof/>
          <w:sz w:val="20"/>
          <w:szCs w:val="20"/>
        </w:rPr>
        <w:fldChar w:fldCharType="end"/>
      </w:r>
    </w:p>
    <w:p w14:paraId="4A09C1A4" w14:textId="77777777" w:rsidR="0041726A" w:rsidRPr="00C754E7" w:rsidRDefault="0041726A" w:rsidP="00F92ED2">
      <w:pPr>
        <w:pStyle w:val="Nummerertliste"/>
        <w:rPr>
          <w:rFonts w:ascii="Corbel" w:hAnsi="Corbel"/>
          <w:b/>
          <w:szCs w:val="20"/>
          <w:lang w:val="nb-NO"/>
        </w:rPr>
      </w:pPr>
    </w:p>
    <w:p w14:paraId="60061E4C" w14:textId="77777777" w:rsidR="00F92ED2" w:rsidRPr="00C754E7" w:rsidRDefault="00F92ED2" w:rsidP="00F92ED2">
      <w:pPr>
        <w:rPr>
          <w:rFonts w:ascii="Corbel" w:hAnsi="Corbel"/>
          <w:sz w:val="20"/>
          <w:szCs w:val="20"/>
        </w:rPr>
      </w:pPr>
    </w:p>
    <w:p w14:paraId="44EAFD9C" w14:textId="677E6E69" w:rsidR="00F92ED2" w:rsidRPr="00C754E7" w:rsidRDefault="00F92ED2" w:rsidP="00F92ED2">
      <w:pPr>
        <w:rPr>
          <w:rFonts w:ascii="Corbel" w:hAnsi="Corbel"/>
          <w:sz w:val="20"/>
          <w:szCs w:val="20"/>
        </w:rPr>
      </w:pPr>
    </w:p>
    <w:p w14:paraId="3842A8E3" w14:textId="17CCBCDD" w:rsidR="00F92ED2" w:rsidRPr="00C754E7" w:rsidRDefault="000D3B84">
      <w:pPr>
        <w:pStyle w:val="Overskrift1"/>
      </w:pPr>
      <w:bookmarkStart w:id="2" w:name="_Toc125711633"/>
      <w:r w:rsidRPr="00C754E7">
        <w:lastRenderedPageBreak/>
        <w:t>Inform</w:t>
      </w:r>
      <w:r w:rsidR="009B58CB" w:rsidRPr="00C754E7">
        <w:t>a</w:t>
      </w:r>
      <w:r w:rsidRPr="00C754E7">
        <w:t>sjon</w:t>
      </w:r>
      <w:bookmarkEnd w:id="2"/>
    </w:p>
    <w:p w14:paraId="5365A1FC" w14:textId="77777777" w:rsidR="00F92ED2" w:rsidRPr="00D47203" w:rsidRDefault="00F92ED2">
      <w:pPr>
        <w:pStyle w:val="Overskrift2"/>
      </w:pPr>
      <w:bookmarkStart w:id="3" w:name="_Toc125711634"/>
      <w:r w:rsidRPr="00D47203">
        <w:t>Om forslagsstiller</w:t>
      </w:r>
      <w:bookmarkEnd w:id="3"/>
    </w:p>
    <w:p w14:paraId="53E55377" w14:textId="3ABCCDF7" w:rsidR="00F92ED2" w:rsidRPr="00C754E7" w:rsidRDefault="7FDE5F57" w:rsidP="006E5665">
      <w:pPr>
        <w:spacing w:after="0" w:line="240" w:lineRule="auto"/>
        <w:rPr>
          <w:u w:val="single"/>
        </w:rPr>
      </w:pPr>
      <w:r w:rsidRPr="00C754E7">
        <w:rPr>
          <w:u w:val="single"/>
        </w:rPr>
        <w:t>Forslagsstiller:</w:t>
      </w:r>
    </w:p>
    <w:p w14:paraId="16AAABA6" w14:textId="1FE7F696" w:rsidR="00F92ED2" w:rsidRPr="00C754E7" w:rsidRDefault="00821A9E" w:rsidP="00E733FE">
      <w:pPr>
        <w:spacing w:after="0"/>
      </w:pPr>
      <w:r w:rsidRPr="00C754E7">
        <w:t>Sørreisa kommune</w:t>
      </w:r>
      <w:r w:rsidR="00DA79FA" w:rsidRPr="00C754E7">
        <w:t xml:space="preserve"> (Org.nr. 940 755 603)</w:t>
      </w:r>
    </w:p>
    <w:p w14:paraId="7270DF15" w14:textId="5B4C043A" w:rsidR="00F92ED2" w:rsidRPr="00C754E7" w:rsidRDefault="00DA79FA" w:rsidP="00E733FE">
      <w:pPr>
        <w:spacing w:after="0"/>
      </w:pPr>
      <w:r w:rsidRPr="00C754E7">
        <w:t>Storveien 20</w:t>
      </w:r>
    </w:p>
    <w:p w14:paraId="71A5B9D6" w14:textId="01C9C753" w:rsidR="00DA79FA" w:rsidRPr="007A4EBF" w:rsidRDefault="00DA79FA" w:rsidP="00E733FE">
      <w:pPr>
        <w:spacing w:after="0"/>
      </w:pPr>
      <w:r w:rsidRPr="007A4EBF">
        <w:t>9310 Sørreisa</w:t>
      </w:r>
    </w:p>
    <w:p w14:paraId="678D0421" w14:textId="77777777" w:rsidR="00D35B1D" w:rsidRPr="007A4EBF" w:rsidRDefault="00D35B1D" w:rsidP="00E733FE">
      <w:pPr>
        <w:spacing w:after="0"/>
      </w:pPr>
    </w:p>
    <w:p w14:paraId="1BC2BE92" w14:textId="62F27178" w:rsidR="00F92ED2" w:rsidRPr="007A4EBF" w:rsidRDefault="7FDE5F57" w:rsidP="00E733FE">
      <w:pPr>
        <w:spacing w:after="0"/>
      </w:pPr>
      <w:r w:rsidRPr="007A4EBF">
        <w:t xml:space="preserve">Kontaktperson: </w:t>
      </w:r>
      <w:r w:rsidR="00821A9E" w:rsidRPr="007A4EBF">
        <w:t>Eirik S</w:t>
      </w:r>
      <w:r w:rsidR="00FD782D" w:rsidRPr="007A4EBF">
        <w:t>ørensen</w:t>
      </w:r>
    </w:p>
    <w:p w14:paraId="6B64C235" w14:textId="785EAEAC" w:rsidR="00F92ED2" w:rsidRPr="00530BF4" w:rsidRDefault="7FDE5F57" w:rsidP="00E733FE">
      <w:pPr>
        <w:spacing w:after="0"/>
        <w:rPr>
          <w:lang w:val="nn-NO"/>
        </w:rPr>
      </w:pPr>
      <w:r w:rsidRPr="00530BF4">
        <w:rPr>
          <w:lang w:val="nn-NO"/>
        </w:rPr>
        <w:t xml:space="preserve">E-post: </w:t>
      </w:r>
      <w:r w:rsidR="002061F7" w:rsidRPr="00530BF4">
        <w:rPr>
          <w:lang w:val="nn-NO"/>
        </w:rPr>
        <w:t>eir</w:t>
      </w:r>
      <w:r w:rsidR="00C01FEC" w:rsidRPr="007A4EBF">
        <w:rPr>
          <w:lang w:val="nn-NO"/>
        </w:rPr>
        <w:t>i</w:t>
      </w:r>
      <w:r w:rsidR="002061F7" w:rsidRPr="00530BF4">
        <w:rPr>
          <w:lang w:val="nn-NO"/>
        </w:rPr>
        <w:t>k.sorensen@sorreisa.kommune.no</w:t>
      </w:r>
      <w:r w:rsidR="00023571" w:rsidRPr="00530BF4">
        <w:rPr>
          <w:lang w:val="nn-NO"/>
        </w:rPr>
        <w:t xml:space="preserve"> </w:t>
      </w:r>
    </w:p>
    <w:p w14:paraId="79EF9135" w14:textId="40A6C07D" w:rsidR="00F92ED2" w:rsidRPr="00D635A2" w:rsidRDefault="7FDE5F57" w:rsidP="00FD782D">
      <w:pPr>
        <w:spacing w:after="0"/>
        <w:rPr>
          <w:rFonts w:ascii="Times New Roman" w:hAnsi="Times New Roman"/>
          <w:sz w:val="24"/>
          <w:lang w:val="nn-NO"/>
        </w:rPr>
      </w:pPr>
      <w:r w:rsidRPr="00D635A2">
        <w:rPr>
          <w:lang w:val="nn-NO"/>
        </w:rPr>
        <w:t>Tlf.</w:t>
      </w:r>
      <w:r w:rsidR="002C1871" w:rsidRPr="00D635A2">
        <w:rPr>
          <w:lang w:val="nn-NO"/>
        </w:rPr>
        <w:t>:</w:t>
      </w:r>
      <w:r w:rsidRPr="00D635A2">
        <w:rPr>
          <w:lang w:val="nn-NO"/>
        </w:rPr>
        <w:t xml:space="preserve"> </w:t>
      </w:r>
      <w:r w:rsidR="00DA4729" w:rsidRPr="00D635A2">
        <w:rPr>
          <w:lang w:val="nn-NO"/>
        </w:rPr>
        <w:t>413 82 666</w:t>
      </w:r>
    </w:p>
    <w:p w14:paraId="75BA29B4" w14:textId="77777777" w:rsidR="00094F07" w:rsidRPr="00D635A2" w:rsidRDefault="00094F07" w:rsidP="00FD782D">
      <w:pPr>
        <w:spacing w:after="0"/>
        <w:rPr>
          <w:lang w:val="nn-NO"/>
        </w:rPr>
      </w:pPr>
    </w:p>
    <w:p w14:paraId="0DF363E3" w14:textId="1CC389A4" w:rsidR="00F92ED2" w:rsidRPr="00D635A2" w:rsidRDefault="7FDE5F57" w:rsidP="00E733FE">
      <w:pPr>
        <w:spacing w:after="0"/>
        <w:rPr>
          <w:u w:val="single"/>
          <w:lang w:val="nn-NO"/>
        </w:rPr>
      </w:pPr>
      <w:r w:rsidRPr="00D635A2">
        <w:rPr>
          <w:u w:val="single"/>
          <w:lang w:val="nn-NO"/>
        </w:rPr>
        <w:t>Plankonsulent:</w:t>
      </w:r>
    </w:p>
    <w:p w14:paraId="4A2E4AA6" w14:textId="7844E462" w:rsidR="00F92ED2" w:rsidRPr="00D635A2" w:rsidRDefault="7FDE5F57" w:rsidP="00E733FE">
      <w:pPr>
        <w:spacing w:after="0"/>
        <w:rPr>
          <w:rFonts w:cstheme="minorHAnsi"/>
          <w:lang w:val="nn-NO"/>
        </w:rPr>
      </w:pPr>
      <w:proofErr w:type="spellStart"/>
      <w:r w:rsidRPr="00D635A2">
        <w:rPr>
          <w:rFonts w:cstheme="minorHAnsi"/>
          <w:lang w:val="nn-NO"/>
        </w:rPr>
        <w:t>WSP</w:t>
      </w:r>
      <w:proofErr w:type="spellEnd"/>
      <w:r w:rsidRPr="00D635A2">
        <w:rPr>
          <w:rFonts w:cstheme="minorHAnsi"/>
          <w:lang w:val="nn-NO"/>
        </w:rPr>
        <w:t xml:space="preserve"> Norge AS (Org.nr. 881 894 742)</w:t>
      </w:r>
    </w:p>
    <w:p w14:paraId="02947388" w14:textId="635FF857" w:rsidR="00F92ED2" w:rsidRPr="00D635A2" w:rsidRDefault="00D47203" w:rsidP="00E733FE">
      <w:pPr>
        <w:spacing w:after="0"/>
        <w:rPr>
          <w:rFonts w:cstheme="minorHAnsi"/>
          <w:lang w:val="nn-NO"/>
        </w:rPr>
      </w:pPr>
      <w:r>
        <w:rPr>
          <w:rFonts w:cstheme="minorHAnsi"/>
          <w:lang w:val="nn-NO"/>
        </w:rPr>
        <w:t>Roald Amundsens</w:t>
      </w:r>
      <w:r w:rsidR="00412782">
        <w:rPr>
          <w:rFonts w:cstheme="minorHAnsi"/>
          <w:lang w:val="nn-NO"/>
        </w:rPr>
        <w:t xml:space="preserve"> plass 1</w:t>
      </w:r>
    </w:p>
    <w:p w14:paraId="320818B3" w14:textId="73C7052F" w:rsidR="00F92ED2" w:rsidRPr="00D635A2" w:rsidRDefault="00412782" w:rsidP="00E733FE">
      <w:pPr>
        <w:spacing w:after="0"/>
        <w:rPr>
          <w:rFonts w:cstheme="minorHAnsi"/>
          <w:lang w:val="nn-NO"/>
        </w:rPr>
      </w:pPr>
      <w:r>
        <w:rPr>
          <w:rFonts w:cstheme="minorHAnsi"/>
          <w:lang w:val="nn-NO"/>
        </w:rPr>
        <w:t>9253 Tromsø</w:t>
      </w:r>
    </w:p>
    <w:p w14:paraId="08C74BA0" w14:textId="77777777" w:rsidR="00D35B1D" w:rsidRPr="00D635A2" w:rsidRDefault="00D35B1D" w:rsidP="00E733FE">
      <w:pPr>
        <w:spacing w:after="0"/>
        <w:rPr>
          <w:rFonts w:cstheme="minorHAnsi"/>
          <w:lang w:val="nn-NO"/>
        </w:rPr>
      </w:pPr>
    </w:p>
    <w:p w14:paraId="7FBC6078" w14:textId="777CC610" w:rsidR="00F92ED2" w:rsidRPr="00D635A2" w:rsidRDefault="7FDE5F57" w:rsidP="00E733FE">
      <w:pPr>
        <w:spacing w:after="0"/>
        <w:rPr>
          <w:rFonts w:cstheme="minorHAnsi"/>
          <w:lang w:val="nn-NO"/>
        </w:rPr>
      </w:pPr>
      <w:r w:rsidRPr="00D635A2">
        <w:rPr>
          <w:rFonts w:cstheme="minorHAnsi"/>
          <w:lang w:val="nn-NO"/>
        </w:rPr>
        <w:t xml:space="preserve">Kontaktperson: </w:t>
      </w:r>
      <w:r w:rsidR="00FD782D" w:rsidRPr="00D635A2">
        <w:rPr>
          <w:rFonts w:cstheme="minorHAnsi"/>
          <w:lang w:val="nn-NO"/>
        </w:rPr>
        <w:t>Oddhild Fausa</w:t>
      </w:r>
    </w:p>
    <w:p w14:paraId="2FD928D6" w14:textId="7C4DE5B4" w:rsidR="00F92ED2" w:rsidRPr="00D635A2" w:rsidRDefault="7FDE5F57" w:rsidP="00E733FE">
      <w:pPr>
        <w:spacing w:after="0"/>
        <w:rPr>
          <w:rFonts w:cstheme="minorHAnsi"/>
          <w:lang w:val="nn-NO"/>
        </w:rPr>
      </w:pPr>
      <w:r w:rsidRPr="00D635A2">
        <w:rPr>
          <w:rFonts w:cstheme="minorHAnsi"/>
          <w:lang w:val="nn-NO"/>
        </w:rPr>
        <w:t xml:space="preserve">E-post: </w:t>
      </w:r>
      <w:r w:rsidR="00FD782D" w:rsidRPr="00D635A2">
        <w:rPr>
          <w:rFonts w:cstheme="minorHAnsi"/>
          <w:lang w:val="nn-NO"/>
        </w:rPr>
        <w:t>oddhild.fausa</w:t>
      </w:r>
      <w:r w:rsidRPr="00D635A2">
        <w:rPr>
          <w:rFonts w:cstheme="minorHAnsi"/>
          <w:lang w:val="nn-NO"/>
        </w:rPr>
        <w:t>@wsp.</w:t>
      </w:r>
      <w:r w:rsidR="00C740DA" w:rsidRPr="00D635A2">
        <w:rPr>
          <w:rFonts w:cstheme="minorHAnsi"/>
          <w:lang w:val="nn-NO"/>
        </w:rPr>
        <w:t>com</w:t>
      </w:r>
    </w:p>
    <w:p w14:paraId="7D6D426A" w14:textId="44920AE5" w:rsidR="00F92ED2" w:rsidRPr="007A4EBF" w:rsidRDefault="7FDE5F57" w:rsidP="002C1871">
      <w:pPr>
        <w:pStyle w:val="Brdtekst"/>
        <w:rPr>
          <w:lang w:val="nn-NO"/>
        </w:rPr>
      </w:pPr>
      <w:r w:rsidRPr="007A4EBF">
        <w:rPr>
          <w:lang w:val="nn-NO"/>
        </w:rPr>
        <w:t>Tel.</w:t>
      </w:r>
      <w:r w:rsidR="002C1871" w:rsidRPr="007A4EBF">
        <w:rPr>
          <w:lang w:val="nn-NO"/>
        </w:rPr>
        <w:t>:</w:t>
      </w:r>
      <w:r w:rsidRPr="007A4EBF">
        <w:rPr>
          <w:lang w:val="nn-NO"/>
        </w:rPr>
        <w:t xml:space="preserve"> </w:t>
      </w:r>
      <w:r w:rsidR="00FD782D" w:rsidRPr="007A4EBF">
        <w:rPr>
          <w:lang w:val="nn-NO"/>
        </w:rPr>
        <w:t>414 72 841</w:t>
      </w:r>
      <w:r w:rsidRPr="007A4EBF">
        <w:rPr>
          <w:u w:val="single"/>
          <w:lang w:val="nn-NO"/>
        </w:rPr>
        <w:t xml:space="preserve"> </w:t>
      </w:r>
    </w:p>
    <w:p w14:paraId="60B635D2" w14:textId="7882E92A" w:rsidR="00A24B07" w:rsidRPr="007A4EBF" w:rsidRDefault="00A24B07" w:rsidP="00CF288A">
      <w:pPr>
        <w:pStyle w:val="Brdtekst"/>
        <w:rPr>
          <w:lang w:val="nn-NO"/>
        </w:rPr>
      </w:pPr>
    </w:p>
    <w:p w14:paraId="08057FA6" w14:textId="77777777" w:rsidR="00B551E7" w:rsidRPr="007A4EBF" w:rsidRDefault="00B551E7" w:rsidP="007A4EBF">
      <w:pPr>
        <w:pStyle w:val="Brdtekst"/>
        <w:rPr>
          <w:lang w:val="nn-NO"/>
        </w:rPr>
      </w:pPr>
      <w:r w:rsidRPr="007A4EBF">
        <w:rPr>
          <w:lang w:val="nn-NO"/>
        </w:rPr>
        <w:br w:type="page"/>
      </w:r>
    </w:p>
    <w:p w14:paraId="3B1347CC" w14:textId="753EDF32" w:rsidR="00F92ED2" w:rsidRPr="00C754E7" w:rsidRDefault="00F92ED2">
      <w:pPr>
        <w:pStyle w:val="Overskrift1"/>
      </w:pPr>
      <w:bookmarkStart w:id="4" w:name="_Toc125711635"/>
      <w:r w:rsidRPr="00C754E7">
        <w:lastRenderedPageBreak/>
        <w:t>Bakgrunn</w:t>
      </w:r>
      <w:r w:rsidR="002B36ED" w:rsidRPr="00C754E7">
        <w:t xml:space="preserve"> </w:t>
      </w:r>
      <w:r w:rsidR="000D3B84" w:rsidRPr="00C754E7">
        <w:t>og formål</w:t>
      </w:r>
      <w:bookmarkEnd w:id="4"/>
    </w:p>
    <w:p w14:paraId="210D96D9" w14:textId="0DF9CFC3" w:rsidR="00713C6C" w:rsidRDefault="00713C6C" w:rsidP="00F92ED2">
      <w:r w:rsidRPr="00713C6C">
        <w:t xml:space="preserve">Planen skal være et strategisk verktøy for langsiktig forvaltning av Sørreisa sentrum i tråd med </w:t>
      </w:r>
      <w:r>
        <w:t xml:space="preserve">mål om en </w:t>
      </w:r>
      <w:r w:rsidRPr="00713C6C">
        <w:t xml:space="preserve">bærekraftig utvikling. </w:t>
      </w:r>
    </w:p>
    <w:p w14:paraId="683FF3C8" w14:textId="5940ABD9" w:rsidR="00621B19" w:rsidRPr="00C754E7" w:rsidRDefault="00232E4A" w:rsidP="00F92ED2">
      <w:r w:rsidRPr="00C754E7">
        <w:t xml:space="preserve">Kommunesenteret i Sørreisa er i dag preget av mange tomme lokaler, spredt virksomhet og uryddige og relativt dominerende trafikkmønstre. Området bærer preg av at det tidligere har vært større aktivitet med butikker med </w:t>
      </w:r>
      <w:proofErr w:type="spellStart"/>
      <w:r w:rsidRPr="00C754E7">
        <w:t>utvalgsvarer</w:t>
      </w:r>
      <w:proofErr w:type="spellEnd"/>
      <w:r w:rsidRPr="00C754E7">
        <w:t xml:space="preserve"> (klær, sko, interiør, blomster etc.)</w:t>
      </w:r>
      <w:r w:rsidR="00C870CC" w:rsidRPr="00C754E7">
        <w:t xml:space="preserve"> og</w:t>
      </w:r>
      <w:r w:rsidRPr="00C754E7">
        <w:t xml:space="preserve"> dagligvarehandel i sentrum. I tillegg til at flere butikker er lagt ned, forsterker nyetablering av dagligvarebutikk i randsonen av sentrum fravær av liv i det historiske sentrum. Store parkeringsplasser og tomme flater</w:t>
      </w:r>
      <w:r w:rsidR="00C870CC" w:rsidRPr="00C754E7">
        <w:t xml:space="preserve"> bidrar også til å </w:t>
      </w:r>
      <w:r w:rsidRPr="00C754E7">
        <w:t xml:space="preserve">redusere opplevelsen av liv i sentrum. </w:t>
      </w:r>
      <w:r w:rsidR="00165E91" w:rsidRPr="00C754E7">
        <w:t xml:space="preserve">I tillegg styrkes </w:t>
      </w:r>
      <w:r w:rsidR="00185449" w:rsidRPr="00C754E7">
        <w:t>det opplevde behovet for å benytte bil</w:t>
      </w:r>
      <w:r w:rsidR="00FD3D63" w:rsidRPr="00C754E7">
        <w:t>,</w:t>
      </w:r>
      <w:r w:rsidR="00185449" w:rsidRPr="00C754E7">
        <w:t xml:space="preserve"> av en mangelfull</w:t>
      </w:r>
      <w:r w:rsidRPr="00C754E7">
        <w:t xml:space="preserve"> tilrettelegging for gående og syklende</w:t>
      </w:r>
      <w:r w:rsidR="00185449" w:rsidRPr="00C754E7">
        <w:t xml:space="preserve">. </w:t>
      </w:r>
    </w:p>
    <w:p w14:paraId="48DBDE1A" w14:textId="55DC1FE0" w:rsidR="0042492A" w:rsidRPr="00C754E7" w:rsidRDefault="0042492A" w:rsidP="00F92ED2">
      <w:r w:rsidRPr="00C754E7">
        <w:t xml:space="preserve">Det er ønskelig å legge til rette for mer bosetting i sentrum </w:t>
      </w:r>
      <w:r w:rsidR="006C5191" w:rsidRPr="00C754E7">
        <w:t xml:space="preserve">i form av </w:t>
      </w:r>
      <w:r w:rsidRPr="00C754E7">
        <w:t xml:space="preserve">leilighetsbygg, eventuelt i kombinasjon med forretning/kontor og tjenesteyting. Flere boenheter i og omkring sentrum kan bidra til mindre bilavhengighet, og at en større andel kan gå eller sykle for å få utført sine tjenester. Dette kan videre bidra til at flere oppholder seg over lengre tid i sentrum. Dette kan igjen styrke dagens virksomheter, samt mulige nyetableringer. Styrkede gangforbindelser og </w:t>
      </w:r>
      <w:proofErr w:type="spellStart"/>
      <w:r w:rsidRPr="00C754E7">
        <w:t>oppstrammede</w:t>
      </w:r>
      <w:proofErr w:type="spellEnd"/>
      <w:r w:rsidRPr="00C754E7">
        <w:t>, tydeligere kjøremønstre, vil også kunne omdanne Sørreisa fra sterkt bilpreget, til et sentrum som oppmuntrer til mer helsemessige og sosiale transportmåter – sykkel og gange.</w:t>
      </w:r>
    </w:p>
    <w:p w14:paraId="0CB217BD" w14:textId="345532CE" w:rsidR="00222777" w:rsidRPr="00C754E7" w:rsidRDefault="00222777" w:rsidP="00F92ED2">
      <w:r w:rsidRPr="00C754E7">
        <w:t>Planområdet er i dag et lappeteppe av ulike reguleringsplaner som i liten grad tar høyde for dagens behov, og som har områder med uklare avgrensninger. I sum gir dette unødig mange dispensasjonssøknader og lang saksbehandlingstid for de som ønsker å skape og utvikle noe i Sørreisa sentrum. Det ble i sin tid vedtatt et bygge- og delingsforbud for store deler av sentrum, i påvente av ny områderegulering. Utarbeidelse av en områdereguleringsplan har vært forsøkt startet opp ved flere anledninger, men har avventet føringer i arealplanen for prioriteringer for boligbebyggelse og sentrumsavgrensing.</w:t>
      </w:r>
      <w:r w:rsidR="00EE5A83" w:rsidRPr="00C754E7">
        <w:t xml:space="preserve"> Tettstedet mangler en helhetlig plan for å oppnå, og styre, en god samlende stedsutvikling i tråd med dagens lovverk og moderne prinsipper for arealplanlegging.</w:t>
      </w:r>
      <w:r w:rsidRPr="00C754E7">
        <w:t xml:space="preserve"> Nå er behovet for avklaringer i sentrum så presserende at arbeidet med sentrumsplanen prioriteres parallelt med ferdigstillelse av arealdelen. Sørreisa kommune ser dette som en hensiktsmessig arbeidsform</w:t>
      </w:r>
      <w:r w:rsidR="00C54F62" w:rsidRPr="00C754E7">
        <w:t>,</w:t>
      </w:r>
      <w:r w:rsidRPr="00C754E7">
        <w:t xml:space="preserve"> da begge planene gjensidig kan spille på hverandre.</w:t>
      </w:r>
    </w:p>
    <w:p w14:paraId="3F262065" w14:textId="77777777" w:rsidR="000D7C9C" w:rsidRPr="000D7C9C" w:rsidRDefault="000D7C9C" w:rsidP="006844D1">
      <w:pPr>
        <w:pStyle w:val="Listeavsnitt"/>
        <w:keepNext/>
        <w:keepLines/>
        <w:spacing w:before="240" w:after="180" w:line="276" w:lineRule="auto"/>
        <w:ind w:left="360"/>
        <w:contextualSpacing w:val="0"/>
        <w:outlineLvl w:val="1"/>
        <w:rPr>
          <w:rFonts w:asciiTheme="majorHAnsi" w:eastAsiaTheme="majorEastAsia" w:hAnsiTheme="majorHAnsi" w:cstheme="majorBidi"/>
          <w:b/>
          <w:vanish/>
          <w:sz w:val="24"/>
          <w:szCs w:val="24"/>
        </w:rPr>
      </w:pPr>
      <w:bookmarkStart w:id="5" w:name="_Toc102142089"/>
      <w:bookmarkStart w:id="6" w:name="_Toc102145509"/>
      <w:bookmarkEnd w:id="5"/>
      <w:bookmarkEnd w:id="6"/>
    </w:p>
    <w:p w14:paraId="661628B2" w14:textId="4D86959A" w:rsidR="00F92ED2" w:rsidRPr="00BE6D92" w:rsidRDefault="00F92ED2" w:rsidP="00BE6D92">
      <w:pPr>
        <w:pStyle w:val="Overskrift2"/>
      </w:pPr>
      <w:bookmarkStart w:id="7" w:name="_Toc125711636"/>
      <w:r w:rsidRPr="00BE6D92">
        <w:t>Mål og ambisjoner</w:t>
      </w:r>
      <w:bookmarkEnd w:id="7"/>
    </w:p>
    <w:p w14:paraId="04FC64C2" w14:textId="3398B66F" w:rsidR="00E30536" w:rsidRPr="00490FCD" w:rsidRDefault="00E30536" w:rsidP="00E30536">
      <w:pPr>
        <w:pStyle w:val="Brdtekst"/>
        <w:rPr>
          <w:rStyle w:val="normaltextrun"/>
          <w:rFonts w:eastAsiaTheme="majorEastAsia" w:cstheme="minorHAnsi"/>
          <w:color w:val="000000"/>
          <w:szCs w:val="22"/>
          <w:shd w:val="clear" w:color="auto" w:fill="FFFFFF"/>
        </w:rPr>
      </w:pPr>
      <w:r w:rsidRPr="007A4EBF">
        <w:rPr>
          <w:rStyle w:val="normaltextrun"/>
          <w:rFonts w:eastAsiaTheme="majorEastAsia" w:cstheme="minorHAnsi"/>
          <w:b/>
          <w:bCs/>
          <w:color w:val="000000"/>
          <w:szCs w:val="22"/>
          <w:shd w:val="clear" w:color="auto" w:fill="FFFFFF"/>
        </w:rPr>
        <w:t>Hovedmålsettingen</w:t>
      </w:r>
      <w:r w:rsidRPr="008322CD">
        <w:rPr>
          <w:rStyle w:val="normaltextrun"/>
          <w:rFonts w:eastAsiaTheme="majorEastAsia" w:cstheme="minorHAnsi"/>
          <w:color w:val="000000"/>
          <w:szCs w:val="22"/>
          <w:shd w:val="clear" w:color="auto" w:fill="FFFFFF"/>
        </w:rPr>
        <w:t xml:space="preserve"> med sentrumsplanen er:</w:t>
      </w:r>
    </w:p>
    <w:p w14:paraId="61B207AB" w14:textId="3C76BA25" w:rsidR="00E30536" w:rsidRDefault="001E2E8C" w:rsidP="00682DBB">
      <w:pPr>
        <w:pStyle w:val="Brdtekst"/>
        <w:jc w:val="center"/>
        <w:rPr>
          <w:rStyle w:val="normaltextrun"/>
          <w:rFonts w:eastAsiaTheme="majorEastAsia" w:cstheme="minorHAnsi"/>
          <w:i/>
          <w:iCs/>
          <w:color w:val="000000"/>
          <w:szCs w:val="22"/>
          <w:shd w:val="clear" w:color="auto" w:fill="FFFFFF"/>
        </w:rPr>
      </w:pPr>
      <w:r>
        <w:rPr>
          <w:rStyle w:val="normaltextrun"/>
          <w:rFonts w:eastAsiaTheme="majorEastAsia" w:cstheme="minorHAnsi"/>
          <w:i/>
          <w:color w:val="000000"/>
          <w:szCs w:val="22"/>
          <w:shd w:val="clear" w:color="auto" w:fill="FFFFFF"/>
        </w:rPr>
        <w:t xml:space="preserve">Å </w:t>
      </w:r>
      <w:r w:rsidR="00E30536" w:rsidRPr="008322CD">
        <w:rPr>
          <w:rStyle w:val="normaltextrun"/>
          <w:rFonts w:eastAsiaTheme="majorEastAsia" w:cstheme="minorHAnsi"/>
          <w:i/>
          <w:color w:val="000000"/>
          <w:szCs w:val="22"/>
          <w:shd w:val="clear" w:color="auto" w:fill="FFFFFF"/>
        </w:rPr>
        <w:t xml:space="preserve">legge til rette for utvikling av en trivelig sentrumskjerne med et aktivt service- og handelstilbud, hvor folk kan treffes og </w:t>
      </w:r>
      <w:r w:rsidR="00E30536" w:rsidRPr="00490FCD">
        <w:rPr>
          <w:rStyle w:val="normaltextrun"/>
          <w:rFonts w:eastAsiaTheme="majorEastAsia" w:cstheme="minorHAnsi"/>
          <w:i/>
          <w:iCs/>
          <w:color w:val="000000"/>
          <w:szCs w:val="22"/>
          <w:shd w:val="clear" w:color="auto" w:fill="FFFFFF"/>
        </w:rPr>
        <w:t>ferdes trygt, omkranset av sentrumsnære boligområder med infrastruktur tilrettelagt for fortetting og redusert behov for bruk av bil i hverdagen.</w:t>
      </w:r>
    </w:p>
    <w:p w14:paraId="18496B49" w14:textId="4B305118" w:rsidR="00DF5A8E" w:rsidRPr="007A4EBF" w:rsidRDefault="00DF5A8E" w:rsidP="007A4EBF">
      <w:pPr>
        <w:pStyle w:val="Brdtekst"/>
        <w:rPr>
          <w:rStyle w:val="normaltextrun"/>
          <w:rFonts w:eastAsiaTheme="majorEastAsia" w:cstheme="minorHAnsi"/>
          <w:color w:val="000000"/>
          <w:szCs w:val="22"/>
          <w:shd w:val="clear" w:color="auto" w:fill="FFFFFF"/>
        </w:rPr>
      </w:pPr>
      <w:r w:rsidRPr="007A4EBF">
        <w:rPr>
          <w:rStyle w:val="normaltextrun"/>
          <w:rFonts w:eastAsiaTheme="majorEastAsia" w:cstheme="minorHAnsi"/>
          <w:color w:val="000000"/>
          <w:szCs w:val="22"/>
          <w:shd w:val="clear" w:color="auto" w:fill="FFFFFF"/>
        </w:rPr>
        <w:t>Hensikten med planen er å styrke Sørreisa som et aktivt og kraftfullt kommunesenter for bosetting, næring, handel og opplevelser. Planen legger til rette for en variert boligbebyggelse, differensierte næringsområder og offentlig utbygging.  Det er lagt stor vekt på å fremheve stedegne kvaliteter, spesielt gjennom sammenhengende grøntområder, parker og aktivitetsområder, samt gjennom å vektlegge hensynet til barn og unges oppvekstsvilkår og en estetisk utforming av omgivelsene.</w:t>
      </w:r>
    </w:p>
    <w:p w14:paraId="05DD16DF" w14:textId="6D1C81DF" w:rsidR="00E30536" w:rsidRPr="00C754E7" w:rsidRDefault="00E30536" w:rsidP="00F11DD9">
      <w:pPr>
        <w:pStyle w:val="Brdtekst"/>
        <w:rPr>
          <w:rStyle w:val="normaltextrun"/>
          <w:rFonts w:eastAsiaTheme="majorEastAsia" w:cstheme="minorHAnsi"/>
          <w:color w:val="000000"/>
          <w:szCs w:val="22"/>
          <w:shd w:val="clear" w:color="auto" w:fill="FFFFFF"/>
        </w:rPr>
      </w:pPr>
      <w:r w:rsidRPr="00C754E7">
        <w:rPr>
          <w:rStyle w:val="normaltextrun"/>
          <w:rFonts w:eastAsiaTheme="majorEastAsia" w:cstheme="minorHAnsi"/>
          <w:color w:val="000000"/>
          <w:szCs w:val="22"/>
          <w:shd w:val="clear" w:color="auto" w:fill="FFFFFF"/>
        </w:rPr>
        <w:t>Det er også en målsetting å ta en opprydning i gjeldende, og delvis utdatert, planverk, slik at man skaper mer forutsigbare rammer for utvikling i området.</w:t>
      </w:r>
      <w:r w:rsidR="00F53710">
        <w:rPr>
          <w:rStyle w:val="normaltextrun"/>
          <w:rFonts w:eastAsiaTheme="majorEastAsia" w:cstheme="minorHAnsi"/>
          <w:color w:val="000000"/>
          <w:szCs w:val="22"/>
          <w:shd w:val="clear" w:color="auto" w:fill="FFFFFF"/>
        </w:rPr>
        <w:t xml:space="preserve"> Plan</w:t>
      </w:r>
      <w:r w:rsidR="005E1368">
        <w:rPr>
          <w:rStyle w:val="normaltextrun"/>
          <w:rFonts w:eastAsiaTheme="majorEastAsia" w:cstheme="minorHAnsi"/>
          <w:color w:val="000000"/>
          <w:szCs w:val="22"/>
          <w:shd w:val="clear" w:color="auto" w:fill="FFFFFF"/>
        </w:rPr>
        <w:t>grunnlaget er fragmentert</w:t>
      </w:r>
      <w:r w:rsidR="00C3159C">
        <w:rPr>
          <w:rStyle w:val="normaltextrun"/>
          <w:rFonts w:eastAsiaTheme="majorEastAsia" w:cstheme="minorHAnsi"/>
          <w:color w:val="000000"/>
          <w:szCs w:val="22"/>
          <w:shd w:val="clear" w:color="auto" w:fill="FFFFFF"/>
        </w:rPr>
        <w:t>.</w:t>
      </w:r>
      <w:r w:rsidRPr="00C754E7">
        <w:rPr>
          <w:rStyle w:val="normaltextrun"/>
          <w:rFonts w:eastAsiaTheme="majorEastAsia" w:cstheme="minorHAnsi"/>
          <w:color w:val="000000"/>
          <w:szCs w:val="22"/>
          <w:shd w:val="clear" w:color="auto" w:fill="FFFFFF"/>
        </w:rPr>
        <w:t xml:space="preserve"> </w:t>
      </w:r>
      <w:r w:rsidR="00C3001A">
        <w:rPr>
          <w:rStyle w:val="normaltextrun"/>
          <w:rFonts w:eastAsiaTheme="majorEastAsia" w:cstheme="minorHAnsi"/>
          <w:color w:val="000000"/>
          <w:szCs w:val="22"/>
          <w:shd w:val="clear" w:color="auto" w:fill="FFFFFF"/>
        </w:rPr>
        <w:t>Områdeplanen</w:t>
      </w:r>
      <w:r w:rsidR="0034120C">
        <w:rPr>
          <w:rStyle w:val="normaltextrun"/>
          <w:rFonts w:eastAsiaTheme="majorEastAsia" w:cstheme="minorHAnsi"/>
          <w:color w:val="000000"/>
          <w:szCs w:val="22"/>
          <w:shd w:val="clear" w:color="auto" w:fill="FFFFFF"/>
        </w:rPr>
        <w:t xml:space="preserve"> tar stilling til hvilke planer i sentrumsområdet som skal fortsette å gjelde </w:t>
      </w:r>
      <w:r w:rsidR="00F53710">
        <w:rPr>
          <w:rStyle w:val="normaltextrun"/>
          <w:rFonts w:eastAsiaTheme="majorEastAsia" w:cstheme="minorHAnsi"/>
          <w:color w:val="000000"/>
          <w:szCs w:val="22"/>
          <w:shd w:val="clear" w:color="auto" w:fill="FFFFFF"/>
        </w:rPr>
        <w:t xml:space="preserve">og hvilke </w:t>
      </w:r>
      <w:r w:rsidR="00F53710">
        <w:rPr>
          <w:rStyle w:val="normaltextrun"/>
          <w:rFonts w:eastAsiaTheme="majorEastAsia" w:cstheme="minorHAnsi"/>
          <w:color w:val="000000"/>
          <w:szCs w:val="22"/>
          <w:shd w:val="clear" w:color="auto" w:fill="FFFFFF"/>
        </w:rPr>
        <w:lastRenderedPageBreak/>
        <w:t>planer som skal oppheves.</w:t>
      </w:r>
      <w:r w:rsidR="00F11DD9" w:rsidRPr="00F11DD9">
        <w:t xml:space="preserve"> </w:t>
      </w:r>
      <w:r w:rsidR="00F11DD9" w:rsidRPr="00F11DD9">
        <w:rPr>
          <w:rStyle w:val="normaltextrun"/>
          <w:rFonts w:eastAsiaTheme="majorEastAsia" w:cstheme="minorHAnsi"/>
          <w:color w:val="000000"/>
          <w:szCs w:val="22"/>
          <w:shd w:val="clear" w:color="auto" w:fill="FFFFFF"/>
        </w:rPr>
        <w:t>Oppheving av eldre reguleringsplaner må gjøres etter vedtak hjemlet i pbl § 12-14. Et slikt vedtak kan fattes i forbindelse med vedtak av områdereguleringen.</w:t>
      </w:r>
    </w:p>
    <w:p w14:paraId="0DC32422" w14:textId="27428172" w:rsidR="00E30536" w:rsidRPr="00C754E7" w:rsidRDefault="00E30536" w:rsidP="00E30536">
      <w:pPr>
        <w:pStyle w:val="Brdtekst"/>
        <w:rPr>
          <w:rStyle w:val="normaltextrun"/>
          <w:rFonts w:eastAsiaTheme="majorEastAsia" w:cstheme="minorHAnsi"/>
          <w:color w:val="000000"/>
          <w:szCs w:val="22"/>
          <w:shd w:val="clear" w:color="auto" w:fill="FFFFFF"/>
        </w:rPr>
      </w:pPr>
      <w:r w:rsidRPr="00C754E7">
        <w:rPr>
          <w:rStyle w:val="normaltextrun"/>
          <w:rFonts w:eastAsiaTheme="majorEastAsia" w:cstheme="minorHAnsi"/>
          <w:color w:val="000000"/>
          <w:szCs w:val="22"/>
          <w:shd w:val="clear" w:color="auto" w:fill="FFFFFF"/>
        </w:rPr>
        <w:t>Basert på overordne</w:t>
      </w:r>
      <w:r w:rsidR="006C2F2C" w:rsidRPr="00C754E7">
        <w:rPr>
          <w:rStyle w:val="normaltextrun"/>
          <w:rFonts w:eastAsiaTheme="majorEastAsia" w:cstheme="minorHAnsi"/>
          <w:color w:val="000000"/>
          <w:szCs w:val="22"/>
          <w:shd w:val="clear" w:color="auto" w:fill="FFFFFF"/>
        </w:rPr>
        <w:t>d</w:t>
      </w:r>
      <w:r w:rsidRPr="00C754E7">
        <w:rPr>
          <w:rStyle w:val="normaltextrun"/>
          <w:rFonts w:eastAsiaTheme="majorEastAsia" w:cstheme="minorHAnsi"/>
          <w:color w:val="000000"/>
          <w:szCs w:val="22"/>
          <w:shd w:val="clear" w:color="auto" w:fill="FFFFFF"/>
        </w:rPr>
        <w:t>e føringer fra statlige og regionale styringsdokument og kommunens gjeldende planverk</w:t>
      </w:r>
      <w:r w:rsidR="006C2F2C" w:rsidRPr="00C754E7">
        <w:rPr>
          <w:rStyle w:val="normaltextrun"/>
          <w:rFonts w:eastAsiaTheme="majorEastAsia" w:cstheme="minorHAnsi"/>
          <w:color w:val="000000"/>
          <w:szCs w:val="22"/>
          <w:shd w:val="clear" w:color="auto" w:fill="FFFFFF"/>
        </w:rPr>
        <w:t>,</w:t>
      </w:r>
      <w:r w:rsidRPr="00C754E7">
        <w:rPr>
          <w:rStyle w:val="normaltextrun"/>
          <w:rFonts w:eastAsiaTheme="majorEastAsia" w:cstheme="minorHAnsi"/>
          <w:color w:val="000000"/>
          <w:szCs w:val="22"/>
          <w:shd w:val="clear" w:color="auto" w:fill="FFFFFF"/>
        </w:rPr>
        <w:t xml:space="preserve"> er hensikten med områdereguleringen oppsummert i noen konkrete målsettinger: </w:t>
      </w:r>
    </w:p>
    <w:p w14:paraId="7B8D4017" w14:textId="77777777" w:rsidR="00682DBB" w:rsidRPr="00C754E7" w:rsidRDefault="00E30536" w:rsidP="004B5508">
      <w:pPr>
        <w:pStyle w:val="Brdtekst"/>
        <w:numPr>
          <w:ilvl w:val="0"/>
          <w:numId w:val="8"/>
        </w:numPr>
        <w:spacing w:after="0"/>
        <w:ind w:hanging="357"/>
        <w:rPr>
          <w:rStyle w:val="normaltextrun"/>
          <w:rFonts w:eastAsiaTheme="majorEastAsia" w:cstheme="minorHAnsi"/>
          <w:color w:val="000000"/>
          <w:szCs w:val="22"/>
          <w:shd w:val="clear" w:color="auto" w:fill="FFFFFF"/>
        </w:rPr>
      </w:pPr>
      <w:r w:rsidRPr="00C754E7">
        <w:rPr>
          <w:rStyle w:val="normaltextrun"/>
          <w:rFonts w:eastAsiaTheme="majorEastAsia" w:cstheme="minorHAnsi"/>
          <w:color w:val="000000"/>
          <w:szCs w:val="22"/>
          <w:shd w:val="clear" w:color="auto" w:fill="FFFFFF"/>
        </w:rPr>
        <w:t xml:space="preserve">Det skal utarbeides en sømløs oppdatert områdeplan etter gjeldende lovverk og planprinsipp, som gir en fremtidsrettet utvikling av Sørreisa sentrum, i tråd med innspill og veiledning fra sektormyndigheter. </w:t>
      </w:r>
    </w:p>
    <w:p w14:paraId="525F64DD" w14:textId="565E526F" w:rsidR="00E30536" w:rsidRPr="00C754E7" w:rsidRDefault="00E30536" w:rsidP="004B5508">
      <w:pPr>
        <w:pStyle w:val="Brdtekst"/>
        <w:numPr>
          <w:ilvl w:val="0"/>
          <w:numId w:val="8"/>
        </w:numPr>
        <w:spacing w:after="0"/>
        <w:ind w:hanging="357"/>
        <w:rPr>
          <w:rStyle w:val="normaltextrun"/>
          <w:rFonts w:eastAsiaTheme="majorEastAsia" w:cstheme="minorHAnsi"/>
          <w:color w:val="000000"/>
          <w:szCs w:val="22"/>
          <w:shd w:val="clear" w:color="auto" w:fill="FFFFFF"/>
        </w:rPr>
      </w:pPr>
      <w:r w:rsidRPr="00C754E7">
        <w:rPr>
          <w:rStyle w:val="normaltextrun"/>
          <w:rFonts w:eastAsiaTheme="majorEastAsia" w:cstheme="minorHAnsi"/>
          <w:color w:val="000000"/>
          <w:szCs w:val="22"/>
          <w:shd w:val="clear" w:color="auto" w:fill="FFFFFF"/>
        </w:rPr>
        <w:t>Gjennom planarbeidet skal det defineres en indre sentrumskjerne for forretninger, torg/møteplasser, hotell, kontor og boliger med muligheter for urban fortetting.</w:t>
      </w:r>
    </w:p>
    <w:p w14:paraId="30AD66BA" w14:textId="44C74EAC" w:rsidR="00E30536" w:rsidRPr="00C754E7" w:rsidRDefault="00E30536" w:rsidP="004B5508">
      <w:pPr>
        <w:pStyle w:val="Brdtekst"/>
        <w:numPr>
          <w:ilvl w:val="0"/>
          <w:numId w:val="8"/>
        </w:numPr>
        <w:spacing w:after="0"/>
        <w:ind w:hanging="357"/>
        <w:rPr>
          <w:rStyle w:val="normaltextrun"/>
          <w:rFonts w:eastAsiaTheme="majorEastAsia" w:cstheme="minorHAnsi"/>
          <w:color w:val="000000"/>
          <w:szCs w:val="22"/>
          <w:shd w:val="clear" w:color="auto" w:fill="FFFFFF"/>
        </w:rPr>
      </w:pPr>
      <w:r w:rsidRPr="00C754E7">
        <w:rPr>
          <w:rStyle w:val="normaltextrun"/>
          <w:rFonts w:eastAsiaTheme="majorEastAsia" w:cstheme="minorHAnsi"/>
          <w:color w:val="000000"/>
          <w:szCs w:val="22"/>
          <w:shd w:val="clear" w:color="auto" w:fill="FFFFFF"/>
        </w:rPr>
        <w:t>Planen skal sikre gode, sammenhengende kommunikasjonslinjer som kan stimulere til at flere sykler og går til og fra, og i, sentrum.</w:t>
      </w:r>
    </w:p>
    <w:p w14:paraId="074AAB64" w14:textId="2D21E8FD" w:rsidR="00E30536" w:rsidRPr="00C754E7" w:rsidRDefault="00E30536" w:rsidP="004B5508">
      <w:pPr>
        <w:pStyle w:val="Brdtekst"/>
        <w:numPr>
          <w:ilvl w:val="0"/>
          <w:numId w:val="8"/>
        </w:numPr>
        <w:spacing w:after="0"/>
        <w:ind w:hanging="357"/>
        <w:rPr>
          <w:rStyle w:val="normaltextrun"/>
          <w:rFonts w:eastAsiaTheme="majorEastAsia" w:cstheme="minorHAnsi"/>
          <w:color w:val="000000"/>
          <w:szCs w:val="22"/>
          <w:shd w:val="clear" w:color="auto" w:fill="FFFFFF"/>
        </w:rPr>
      </w:pPr>
      <w:r w:rsidRPr="00C754E7">
        <w:rPr>
          <w:rStyle w:val="normaltextrun"/>
          <w:rFonts w:eastAsiaTheme="majorEastAsia" w:cstheme="minorHAnsi"/>
          <w:color w:val="000000"/>
          <w:szCs w:val="22"/>
          <w:shd w:val="clear" w:color="auto" w:fill="FFFFFF"/>
        </w:rPr>
        <w:t xml:space="preserve">Trafikksikkerhets- og miljøtiltak som gjør gjennomfartstrafikken i sentrum mindre dominerende skal utgjøre bærebjelkene for planarbeidet.  Her under: </w:t>
      </w:r>
    </w:p>
    <w:p w14:paraId="569DC92F" w14:textId="08F3F6D9" w:rsidR="00E30536" w:rsidRPr="00C754E7" w:rsidRDefault="00E30536" w:rsidP="004B5508">
      <w:pPr>
        <w:pStyle w:val="Brdtekst"/>
        <w:numPr>
          <w:ilvl w:val="1"/>
          <w:numId w:val="8"/>
        </w:numPr>
        <w:spacing w:after="0"/>
        <w:ind w:hanging="357"/>
        <w:rPr>
          <w:rStyle w:val="normaltextrun"/>
          <w:rFonts w:eastAsiaTheme="majorEastAsia" w:cstheme="minorHAnsi"/>
          <w:color w:val="000000"/>
          <w:szCs w:val="22"/>
          <w:shd w:val="clear" w:color="auto" w:fill="FFFFFF"/>
        </w:rPr>
      </w:pPr>
      <w:r w:rsidRPr="00C754E7">
        <w:rPr>
          <w:rStyle w:val="normaltextrun"/>
          <w:rFonts w:eastAsiaTheme="majorEastAsia" w:cstheme="minorHAnsi"/>
          <w:color w:val="000000"/>
          <w:szCs w:val="22"/>
          <w:shd w:val="clear" w:color="auto" w:fill="FFFFFF"/>
        </w:rPr>
        <w:t xml:space="preserve">Tilrettelegging for miljøgate jf. Trafikksikkerhetshåndboken del 3.2 </w:t>
      </w:r>
    </w:p>
    <w:p w14:paraId="7E3BF034" w14:textId="34F8EADC" w:rsidR="00E30536" w:rsidRPr="00C754E7" w:rsidRDefault="00E30536" w:rsidP="004B5508">
      <w:pPr>
        <w:pStyle w:val="Brdtekst"/>
        <w:numPr>
          <w:ilvl w:val="1"/>
          <w:numId w:val="8"/>
        </w:numPr>
        <w:spacing w:after="0"/>
        <w:ind w:hanging="357"/>
        <w:rPr>
          <w:rStyle w:val="normaltextrun"/>
          <w:rFonts w:eastAsiaTheme="majorEastAsia" w:cstheme="minorHAnsi"/>
          <w:color w:val="000000"/>
          <w:szCs w:val="22"/>
          <w:shd w:val="clear" w:color="auto" w:fill="FFFFFF"/>
        </w:rPr>
      </w:pPr>
      <w:r w:rsidRPr="00C754E7">
        <w:rPr>
          <w:rStyle w:val="normaltextrun"/>
          <w:rFonts w:eastAsiaTheme="majorEastAsia" w:cstheme="minorHAnsi"/>
          <w:color w:val="000000"/>
          <w:szCs w:val="22"/>
          <w:shd w:val="clear" w:color="auto" w:fill="FFFFFF"/>
        </w:rPr>
        <w:t xml:space="preserve">Tilrettelegging for rundkjøring i Sørreisa-krysset (Fv. 86 x Fv. 84) </w:t>
      </w:r>
    </w:p>
    <w:p w14:paraId="5C7AFCD1" w14:textId="4C56C2E7" w:rsidR="00E30536" w:rsidRPr="00C754E7" w:rsidRDefault="00E30536" w:rsidP="004B5508">
      <w:pPr>
        <w:pStyle w:val="Brdtekst"/>
        <w:numPr>
          <w:ilvl w:val="0"/>
          <w:numId w:val="8"/>
        </w:numPr>
        <w:spacing w:after="0"/>
        <w:ind w:hanging="357"/>
        <w:rPr>
          <w:rStyle w:val="normaltextrun"/>
          <w:rFonts w:eastAsiaTheme="majorEastAsia" w:cstheme="minorHAnsi"/>
          <w:color w:val="000000"/>
          <w:szCs w:val="22"/>
          <w:shd w:val="clear" w:color="auto" w:fill="FFFFFF"/>
        </w:rPr>
      </w:pPr>
      <w:r w:rsidRPr="00C754E7">
        <w:rPr>
          <w:rStyle w:val="normaltextrun"/>
          <w:rFonts w:eastAsiaTheme="majorEastAsia" w:cstheme="minorHAnsi"/>
          <w:color w:val="000000"/>
          <w:szCs w:val="22"/>
          <w:shd w:val="clear" w:color="auto" w:fill="FFFFFF"/>
        </w:rPr>
        <w:t xml:space="preserve">Kryss Storleirveien Kv1022 /Storveien Fv86, vurderes flyttet til trafikkmessig forsvarlig lokalisering i samråd med trafikkmyndighet. </w:t>
      </w:r>
    </w:p>
    <w:p w14:paraId="7541B690" w14:textId="377FEE9C" w:rsidR="00E30536" w:rsidRPr="00C754E7" w:rsidRDefault="00E30536" w:rsidP="004B5508">
      <w:pPr>
        <w:pStyle w:val="Brdtekst"/>
        <w:numPr>
          <w:ilvl w:val="0"/>
          <w:numId w:val="8"/>
        </w:numPr>
        <w:spacing w:after="0"/>
        <w:ind w:hanging="357"/>
        <w:rPr>
          <w:rStyle w:val="normaltextrun"/>
          <w:rFonts w:eastAsiaTheme="majorEastAsia" w:cstheme="minorHAnsi"/>
          <w:color w:val="000000"/>
          <w:szCs w:val="22"/>
          <w:shd w:val="clear" w:color="auto" w:fill="FFFFFF"/>
        </w:rPr>
      </w:pPr>
      <w:r w:rsidRPr="00C754E7">
        <w:rPr>
          <w:rStyle w:val="normaltextrun"/>
          <w:rFonts w:eastAsiaTheme="majorEastAsia" w:cstheme="minorHAnsi"/>
          <w:color w:val="000000"/>
          <w:szCs w:val="22"/>
          <w:shd w:val="clear" w:color="auto" w:fill="FFFFFF"/>
        </w:rPr>
        <w:t xml:space="preserve">Parkeringsbehov og -krav knytta til bolig, forretning og kontorformål skal vurderes og defineres i planbestemmelsene. </w:t>
      </w:r>
    </w:p>
    <w:p w14:paraId="7505ADF1" w14:textId="41F1B695" w:rsidR="00E30536" w:rsidRPr="00C754E7" w:rsidRDefault="00E30536" w:rsidP="004B5508">
      <w:pPr>
        <w:pStyle w:val="Brdtekst"/>
        <w:numPr>
          <w:ilvl w:val="0"/>
          <w:numId w:val="8"/>
        </w:numPr>
        <w:spacing w:after="0"/>
        <w:ind w:hanging="357"/>
        <w:rPr>
          <w:rStyle w:val="normaltextrun"/>
          <w:rFonts w:eastAsiaTheme="majorEastAsia" w:cstheme="minorHAnsi"/>
          <w:color w:val="000000"/>
          <w:szCs w:val="22"/>
          <w:shd w:val="clear" w:color="auto" w:fill="FFFFFF"/>
        </w:rPr>
      </w:pPr>
      <w:r w:rsidRPr="00C754E7">
        <w:rPr>
          <w:rStyle w:val="normaltextrun"/>
          <w:rFonts w:eastAsiaTheme="majorEastAsia" w:cstheme="minorHAnsi"/>
          <w:color w:val="000000"/>
          <w:szCs w:val="22"/>
          <w:shd w:val="clear" w:color="auto" w:fill="FFFFFF"/>
        </w:rPr>
        <w:t xml:space="preserve">Gjeldende byggegrense mot sjø stadfestes i planen. </w:t>
      </w:r>
    </w:p>
    <w:p w14:paraId="24B34E55" w14:textId="27DB7DAD" w:rsidR="00CF288A" w:rsidRPr="007A4EBF" w:rsidRDefault="00E30536" w:rsidP="00CF288A">
      <w:pPr>
        <w:pStyle w:val="Brdtekst"/>
        <w:numPr>
          <w:ilvl w:val="0"/>
          <w:numId w:val="8"/>
        </w:numPr>
        <w:spacing w:after="0"/>
        <w:ind w:hanging="357"/>
        <w:rPr>
          <w:rFonts w:eastAsiaTheme="majorEastAsia" w:cstheme="minorHAnsi"/>
          <w:color w:val="000000"/>
          <w:szCs w:val="22"/>
          <w:shd w:val="clear" w:color="auto" w:fill="FFFFFF"/>
        </w:rPr>
      </w:pPr>
      <w:r w:rsidRPr="00C754E7">
        <w:rPr>
          <w:rStyle w:val="normaltextrun"/>
          <w:rFonts w:eastAsiaTheme="majorEastAsia" w:cstheme="minorHAnsi"/>
          <w:color w:val="000000"/>
          <w:szCs w:val="22"/>
          <w:shd w:val="clear" w:color="auto" w:fill="FFFFFF"/>
        </w:rPr>
        <w:t xml:space="preserve">Planen skal vise potensialet for fortetting i eksisterende </w:t>
      </w:r>
      <w:proofErr w:type="spellStart"/>
      <w:r w:rsidRPr="00C754E7">
        <w:rPr>
          <w:rStyle w:val="normaltextrun"/>
          <w:rFonts w:eastAsiaTheme="majorEastAsia" w:cstheme="minorHAnsi"/>
          <w:color w:val="000000"/>
          <w:szCs w:val="22"/>
          <w:shd w:val="clear" w:color="auto" w:fill="FFFFFF"/>
        </w:rPr>
        <w:t>byggeområder</w:t>
      </w:r>
      <w:proofErr w:type="spellEnd"/>
      <w:r w:rsidRPr="00C754E7">
        <w:rPr>
          <w:rStyle w:val="normaltextrun"/>
          <w:rFonts w:eastAsiaTheme="majorEastAsia" w:cstheme="minorHAnsi"/>
          <w:color w:val="000000"/>
          <w:szCs w:val="22"/>
          <w:shd w:val="clear" w:color="auto" w:fill="FFFFFF"/>
        </w:rPr>
        <w:t xml:space="preserve"> innenfor planområdet. Områdeplanen skal gi føringer for hvilke områder som kan få økt utnyttingsgrad (hvor tiltak kan omsøkes med direkte hjemmel i områdeplanen) og for hvilke områder fortetting vil kreve detaljregulering.</w:t>
      </w:r>
    </w:p>
    <w:p w14:paraId="172C5864" w14:textId="25780232" w:rsidR="00F92ED2" w:rsidRPr="00BE6D92" w:rsidRDefault="00F92ED2">
      <w:pPr>
        <w:pStyle w:val="Overskrift1"/>
      </w:pPr>
      <w:bookmarkStart w:id="8" w:name="_Toc125711637"/>
      <w:r w:rsidRPr="00BE6D92">
        <w:t>Pl</w:t>
      </w:r>
      <w:r w:rsidR="002B36ED" w:rsidRPr="00BE6D92">
        <w:t>anprosessen</w:t>
      </w:r>
      <w:bookmarkEnd w:id="8"/>
    </w:p>
    <w:p w14:paraId="5359204E" w14:textId="02A63483" w:rsidR="0064729D" w:rsidRPr="00C754E7" w:rsidRDefault="00316376" w:rsidP="007A4EBF">
      <w:pPr>
        <w:spacing w:after="0" w:line="240" w:lineRule="auto"/>
      </w:pPr>
      <w:r w:rsidRPr="00C754E7">
        <w:t xml:space="preserve">Områdereguleringsplan for Sørreisa sentrum ble startet opp ved flere anledninger, men har avventet føringer i arealplanen for prioriteringer for boligbebyggelse og sentrumsavgrensing. </w:t>
      </w:r>
      <w:r w:rsidR="001A49EF" w:rsidRPr="00C754E7">
        <w:t>B</w:t>
      </w:r>
      <w:r w:rsidRPr="00C754E7">
        <w:t xml:space="preserve">ehovet for avklaringer i sentrum </w:t>
      </w:r>
      <w:r w:rsidR="001A49EF" w:rsidRPr="00C754E7">
        <w:t>er</w:t>
      </w:r>
      <w:r w:rsidRPr="00C754E7">
        <w:t xml:space="preserve"> presserende </w:t>
      </w:r>
      <w:r w:rsidR="001A49EF" w:rsidRPr="00C754E7">
        <w:t>og</w:t>
      </w:r>
      <w:r w:rsidRPr="00C754E7">
        <w:t xml:space="preserve"> sentrumsplanen </w:t>
      </w:r>
      <w:r w:rsidR="001A49EF" w:rsidRPr="00C754E7">
        <w:t>utarbeides</w:t>
      </w:r>
      <w:r w:rsidRPr="00C754E7">
        <w:t xml:space="preserve"> parallelt med </w:t>
      </w:r>
      <w:r w:rsidR="001A49EF" w:rsidRPr="00C754E7">
        <w:t>rullering</w:t>
      </w:r>
      <w:r w:rsidRPr="00C754E7">
        <w:t xml:space="preserve"> av arealdelen.</w:t>
      </w:r>
    </w:p>
    <w:p w14:paraId="57416F99" w14:textId="77777777" w:rsidR="00316376" w:rsidRPr="00C754E7" w:rsidRDefault="00316376" w:rsidP="007A4EBF">
      <w:pPr>
        <w:spacing w:after="0" w:line="240" w:lineRule="auto"/>
      </w:pPr>
    </w:p>
    <w:p w14:paraId="0FED8F6E" w14:textId="3B92A301" w:rsidR="006F5B5B" w:rsidRPr="00C754E7" w:rsidRDefault="006F5B5B" w:rsidP="007A4EBF">
      <w:pPr>
        <w:pStyle w:val="Listeavsnitt"/>
        <w:numPr>
          <w:ilvl w:val="0"/>
          <w:numId w:val="11"/>
        </w:numPr>
        <w:spacing w:after="0" w:line="240" w:lineRule="auto"/>
      </w:pPr>
      <w:r w:rsidRPr="00C754E7">
        <w:t>Politisk behandling av reguleringsspørsmålet</w:t>
      </w:r>
    </w:p>
    <w:p w14:paraId="27A42C67" w14:textId="34951A22" w:rsidR="006F5B5B" w:rsidRPr="00C754E7" w:rsidRDefault="006F5B5B" w:rsidP="007A4EBF">
      <w:pPr>
        <w:pStyle w:val="Listeavsnitt"/>
        <w:numPr>
          <w:ilvl w:val="0"/>
          <w:numId w:val="11"/>
        </w:numPr>
        <w:spacing w:after="0" w:line="240" w:lineRule="auto"/>
      </w:pPr>
      <w:r w:rsidRPr="00C754E7">
        <w:t>Oppstartsmøte</w:t>
      </w:r>
    </w:p>
    <w:p w14:paraId="60484328" w14:textId="7B520430" w:rsidR="006F5B5B" w:rsidRPr="00C754E7" w:rsidRDefault="006F5B5B" w:rsidP="007A4EBF">
      <w:pPr>
        <w:pStyle w:val="Listeavsnitt"/>
        <w:numPr>
          <w:ilvl w:val="0"/>
          <w:numId w:val="11"/>
        </w:numPr>
        <w:spacing w:after="0" w:line="240" w:lineRule="auto"/>
      </w:pPr>
      <w:r w:rsidRPr="00C754E7">
        <w:t>Evt. utarbeidelse/fastsetting av planprogram</w:t>
      </w:r>
    </w:p>
    <w:p w14:paraId="4F454A45" w14:textId="27C9ECF0" w:rsidR="006F5B5B" w:rsidRPr="00C754E7" w:rsidRDefault="006F5B5B" w:rsidP="007A4EBF">
      <w:pPr>
        <w:pStyle w:val="Listeavsnitt"/>
        <w:numPr>
          <w:ilvl w:val="0"/>
          <w:numId w:val="11"/>
        </w:numPr>
        <w:spacing w:after="0" w:line="240" w:lineRule="auto"/>
      </w:pPr>
      <w:r w:rsidRPr="00C754E7">
        <w:t>Varsel om oppstart av planarbeidet</w:t>
      </w:r>
    </w:p>
    <w:p w14:paraId="303F12C2" w14:textId="36A457CE" w:rsidR="006F5B5B" w:rsidRPr="00C754E7" w:rsidRDefault="006F5B5B" w:rsidP="007A4EBF">
      <w:pPr>
        <w:pStyle w:val="Listeavsnitt"/>
        <w:numPr>
          <w:ilvl w:val="0"/>
          <w:numId w:val="11"/>
        </w:numPr>
        <w:spacing w:after="0" w:line="240" w:lineRule="auto"/>
      </w:pPr>
      <w:r w:rsidRPr="00C754E7">
        <w:t>Arbeid med KU eller andre utredninger</w:t>
      </w:r>
    </w:p>
    <w:p w14:paraId="7EBF6035" w14:textId="639989CB" w:rsidR="006F5B5B" w:rsidRPr="00C754E7" w:rsidRDefault="006F5B5B" w:rsidP="007A4EBF">
      <w:pPr>
        <w:pStyle w:val="Listeavsnitt"/>
        <w:numPr>
          <w:ilvl w:val="0"/>
          <w:numId w:val="11"/>
        </w:numPr>
        <w:spacing w:after="0" w:line="240" w:lineRule="auto"/>
      </w:pPr>
      <w:r w:rsidRPr="00C754E7">
        <w:t>Dialog med offentlige myndigheter/berørte parter</w:t>
      </w:r>
    </w:p>
    <w:p w14:paraId="0EDAD941" w14:textId="6C70635B" w:rsidR="006F5B5B" w:rsidRPr="00C754E7" w:rsidRDefault="006F5B5B" w:rsidP="007A4EBF">
      <w:pPr>
        <w:pStyle w:val="Listeavsnitt"/>
        <w:numPr>
          <w:ilvl w:val="0"/>
          <w:numId w:val="11"/>
        </w:numPr>
        <w:spacing w:after="0" w:line="240" w:lineRule="auto"/>
      </w:pPr>
      <w:r w:rsidRPr="00C754E7">
        <w:t>Hvilke problemstillinger har vært spesielt utfordrende og hvordan de ble løst?</w:t>
      </w:r>
    </w:p>
    <w:p w14:paraId="682F473C" w14:textId="77777777" w:rsidR="006F5B5B" w:rsidRPr="00C754E7" w:rsidRDefault="006F5B5B" w:rsidP="006F5B5B"/>
    <w:p w14:paraId="36EA6482" w14:textId="5102E5AF" w:rsidR="006F5B5B" w:rsidRPr="00C754E7" w:rsidRDefault="006F5B5B" w:rsidP="006F5B5B">
      <w:r w:rsidRPr="00C754E7">
        <w:t>Hvert innspill kommenteres med redegjørelse om hvordan innspillet er ivaretatt i planforslaget. Hvis innspillet ikke er ivaretatt, må dette begrunnes.</w:t>
      </w:r>
    </w:p>
    <w:p w14:paraId="7028EFE5" w14:textId="77777777" w:rsidR="004B5508" w:rsidRPr="004B5508" w:rsidRDefault="004B5508" w:rsidP="006844D1">
      <w:pPr>
        <w:pStyle w:val="Listeavsnitt"/>
        <w:keepNext/>
        <w:keepLines/>
        <w:spacing w:before="240" w:after="180" w:line="276" w:lineRule="auto"/>
        <w:ind w:left="360"/>
        <w:contextualSpacing w:val="0"/>
        <w:outlineLvl w:val="1"/>
        <w:rPr>
          <w:rFonts w:asciiTheme="majorHAnsi" w:eastAsiaTheme="majorEastAsia" w:hAnsiTheme="majorHAnsi" w:cstheme="majorBidi"/>
          <w:b/>
          <w:vanish/>
          <w:sz w:val="28"/>
          <w:szCs w:val="28"/>
        </w:rPr>
      </w:pPr>
      <w:bookmarkStart w:id="9" w:name="_Toc102142092"/>
      <w:bookmarkStart w:id="10" w:name="_Toc102145512"/>
      <w:bookmarkEnd w:id="9"/>
      <w:bookmarkEnd w:id="10"/>
    </w:p>
    <w:p w14:paraId="6E9D6957" w14:textId="343E4933" w:rsidR="00161AFA" w:rsidRPr="00C754E7" w:rsidRDefault="00597340" w:rsidP="00161AFA">
      <w:pPr>
        <w:pStyle w:val="Overskrift2"/>
      </w:pPr>
      <w:bookmarkStart w:id="11" w:name="_Toc125711638"/>
      <w:r w:rsidRPr="00C754E7">
        <w:t>Varsel om oppstart</w:t>
      </w:r>
      <w:bookmarkEnd w:id="11"/>
    </w:p>
    <w:p w14:paraId="7DFCE427" w14:textId="08B7C6BC" w:rsidR="00597340" w:rsidRPr="00C754E7" w:rsidRDefault="00FC79DD">
      <w:pPr>
        <w:pStyle w:val="Overskrift3"/>
      </w:pPr>
      <w:r w:rsidRPr="00C754E7">
        <w:t>Planprogram</w:t>
      </w:r>
    </w:p>
    <w:p w14:paraId="45912B22" w14:textId="37814635" w:rsidR="005F2072" w:rsidRPr="00C754E7" w:rsidRDefault="005F2072" w:rsidP="005F2072">
      <w:pPr>
        <w:pStyle w:val="Brdtekst"/>
      </w:pPr>
      <w:r w:rsidRPr="00C754E7">
        <w:t>For alle kommuneplaner og for alle reguleringsplaner som kan få vesentlige virkninger for miljø og samfunn</w:t>
      </w:r>
      <w:r w:rsidR="005152C0" w:rsidRPr="00C754E7">
        <w:t>,</w:t>
      </w:r>
      <w:r w:rsidRPr="00C754E7">
        <w:t xml:space="preserve"> skal det etter plan- og bygningsloven (pbl</w:t>
      </w:r>
      <w:r w:rsidR="005152C0" w:rsidRPr="00C754E7">
        <w:t>.</w:t>
      </w:r>
      <w:r w:rsidRPr="00C754E7">
        <w:t>) § 4-1 utarbeides et planprogram ved varsling av planoppstart. Planprogrammet er et viktig grunnlag for arbeidet</w:t>
      </w:r>
      <w:r w:rsidR="005152C0" w:rsidRPr="00C754E7">
        <w:t>,</w:t>
      </w:r>
      <w:r w:rsidRPr="00C754E7">
        <w:t xml:space="preserve"> i form av å være «en plan for planen». I planprogrammet skal det gjøres rede for formålet med planarbeidet, planprosessen med frister og deltakere, opplegg for medvirkning, spesielt i forhold til grupper som antas å bli særlig berørt, hvilke alternativer som vil bli vurdert og behovet for utredninger. Forslag til planprogram </w:t>
      </w:r>
      <w:r w:rsidR="00B5519F" w:rsidRPr="00C754E7">
        <w:t xml:space="preserve">skal </w:t>
      </w:r>
      <w:r w:rsidRPr="00C754E7">
        <w:t>sendes på høring og legges ut til offentlig ettersyn</w:t>
      </w:r>
      <w:r w:rsidR="00B5519F" w:rsidRPr="00C754E7">
        <w:t>. Dette gjøres</w:t>
      </w:r>
      <w:r w:rsidRPr="00C754E7">
        <w:t xml:space="preserve"> normalt </w:t>
      </w:r>
      <w:r w:rsidR="00B5519F" w:rsidRPr="00C754E7">
        <w:t xml:space="preserve">sett </w:t>
      </w:r>
      <w:r w:rsidRPr="00C754E7">
        <w:t xml:space="preserve">samtidig </w:t>
      </w:r>
      <w:r w:rsidR="00B5519F" w:rsidRPr="00C754E7">
        <w:t>som</w:t>
      </w:r>
      <w:r w:rsidRPr="00C754E7">
        <w:t xml:space="preserve"> varsling av planoppstart. Fristen for å gi uttalelser til planprogrammet skal være minst seks uker</w:t>
      </w:r>
      <w:r w:rsidR="00B5519F" w:rsidRPr="00C754E7">
        <w:t>,</w:t>
      </w:r>
      <w:r w:rsidRPr="00C754E7">
        <w:t xml:space="preserve"> jf. pbl</w:t>
      </w:r>
      <w:r w:rsidR="00B5519F" w:rsidRPr="00C754E7">
        <w:t>.</w:t>
      </w:r>
      <w:r w:rsidRPr="00C754E7">
        <w:t xml:space="preserve"> § 11-13. Det er kommunestyret som fastsetter planprogrammet for områdeplan for Sørreisa sentrum.  </w:t>
      </w:r>
    </w:p>
    <w:p w14:paraId="2BFC26C0" w14:textId="2CA0381C" w:rsidR="00F332FC" w:rsidRPr="00C754E7" w:rsidRDefault="005F2072" w:rsidP="005F2072">
      <w:pPr>
        <w:pStyle w:val="Brdtekst"/>
      </w:pPr>
      <w:r w:rsidRPr="00C754E7">
        <w:t>For arbeidet med områderegulering for Sørreisa sentrum er det vurdert at krav om planprogram</w:t>
      </w:r>
      <w:r w:rsidR="00B5519F" w:rsidRPr="00C754E7">
        <w:t>,</w:t>
      </w:r>
      <w:r w:rsidRPr="00C754E7">
        <w:t xml:space="preserve"> jf. pbl</w:t>
      </w:r>
      <w:r w:rsidR="007E1187" w:rsidRPr="00C754E7">
        <w:t>.</w:t>
      </w:r>
      <w:r w:rsidRPr="00C754E7">
        <w:t xml:space="preserve"> § 4-1</w:t>
      </w:r>
      <w:r w:rsidR="00B5519F" w:rsidRPr="00C754E7">
        <w:t>,</w:t>
      </w:r>
      <w:r w:rsidRPr="00C754E7">
        <w:t xml:space="preserve"> formelt</w:t>
      </w:r>
      <w:r w:rsidR="00B5519F" w:rsidRPr="00C754E7">
        <w:t xml:space="preserve"> sett</w:t>
      </w:r>
      <w:r w:rsidRPr="00C754E7">
        <w:t xml:space="preserve"> ikke er utløst. Kommunen ønsk</w:t>
      </w:r>
      <w:r w:rsidR="00026F9E" w:rsidRPr="00C754E7">
        <w:t>et</w:t>
      </w:r>
      <w:r w:rsidRPr="00C754E7">
        <w:t xml:space="preserve"> likevel å legge et planprogram til grunn for planarbeidet for tydelig å formidle til innbyggere og berørte myndigheter intensjonene og målsettingene for planen, samt sikre en omforent forankring av de overordnete prinsippene for planarbeidet hos kommunens administrasjon, politikere og innleid plankonsulent. I en slik plan</w:t>
      </w:r>
      <w:r w:rsidR="00992513" w:rsidRPr="00C754E7">
        <w:t>,</w:t>
      </w:r>
      <w:r w:rsidRPr="00C754E7">
        <w:t xml:space="preserve"> er det spesielt viktig at kommunens innbyggere og brukerne av Sørreisa sentrum får ta del i prosessen</w:t>
      </w:r>
      <w:r w:rsidR="00992513" w:rsidRPr="00C754E7">
        <w:t>. På denne måten kan de</w:t>
      </w:r>
      <w:r w:rsidRPr="00C754E7">
        <w:t xml:space="preserve"> bidra med innspill i form av erfaringer og ønsker for fremtiden</w:t>
      </w:r>
      <w:r w:rsidR="00992513" w:rsidRPr="00C754E7">
        <w:t>,</w:t>
      </w:r>
      <w:r w:rsidRPr="00C754E7">
        <w:t xml:space="preserve"> og slik være med å utvikle planen</w:t>
      </w:r>
      <w:r w:rsidR="00992513" w:rsidRPr="00C754E7">
        <w:t xml:space="preserve"> –</w:t>
      </w:r>
      <w:r w:rsidRPr="00C754E7">
        <w:t xml:space="preserve"> selv om COVID-19 </w:t>
      </w:r>
      <w:r w:rsidR="00992513" w:rsidRPr="00C754E7">
        <w:t>har vanskeliggjort</w:t>
      </w:r>
      <w:r w:rsidRPr="00C754E7">
        <w:t xml:space="preserve"> normal tilrettelegging for medvirkning i form av folkemøter, workshops </w:t>
      </w:r>
      <w:r w:rsidR="00992513" w:rsidRPr="00C754E7">
        <w:t xml:space="preserve">og lignende. </w:t>
      </w:r>
    </w:p>
    <w:p w14:paraId="3863AEA9" w14:textId="5F0721B6" w:rsidR="00826DB6" w:rsidRPr="00AB2195" w:rsidRDefault="00826DB6" w:rsidP="005F2072">
      <w:pPr>
        <w:pStyle w:val="Brdtekst"/>
      </w:pPr>
      <w:r w:rsidRPr="00AB2195">
        <w:t xml:space="preserve">Planprogram for områdeplanen ble vedtatt i kommunestyret </w:t>
      </w:r>
      <w:r w:rsidR="003504C4" w:rsidRPr="00AB2195">
        <w:t>20. mai 2021.</w:t>
      </w:r>
      <w:r w:rsidRPr="00AB2195">
        <w:t xml:space="preserve"> </w:t>
      </w:r>
    </w:p>
    <w:p w14:paraId="0F96F41B" w14:textId="77777777" w:rsidR="00597340" w:rsidRPr="00C754E7" w:rsidRDefault="00597340" w:rsidP="00597340"/>
    <w:p w14:paraId="4C701C03" w14:textId="2FA534A3" w:rsidR="00597340" w:rsidRPr="008322CD" w:rsidRDefault="00E55346">
      <w:pPr>
        <w:pStyle w:val="Overskrift3"/>
      </w:pPr>
      <w:r>
        <w:t>Varslet plangrense</w:t>
      </w:r>
    </w:p>
    <w:p w14:paraId="2833CDA7" w14:textId="278EDFB0" w:rsidR="00AB2845" w:rsidRPr="00C754E7" w:rsidRDefault="008B5A91" w:rsidP="00F92ED2">
      <w:r>
        <w:t>Varslet p</w:t>
      </w:r>
      <w:r w:rsidR="00AB2845" w:rsidRPr="00C754E7">
        <w:t>langrense følg</w:t>
      </w:r>
      <w:r w:rsidR="000B5CB8" w:rsidRPr="00C754E7">
        <w:t xml:space="preserve">er </w:t>
      </w:r>
      <w:r w:rsidR="00C01E53" w:rsidRPr="00C754E7">
        <w:t>sjø</w:t>
      </w:r>
      <w:r w:rsidR="006E152C" w:rsidRPr="00C754E7">
        <w:t xml:space="preserve"> og vann mot vest og sør. Mot øst følger den avgrensing mot kommuneplanen.</w:t>
      </w:r>
    </w:p>
    <w:p w14:paraId="049F31CB" w14:textId="31A91DA5" w:rsidR="00F92ED2" w:rsidRPr="008322CD" w:rsidRDefault="009D02D4" w:rsidP="00F92ED2">
      <w:r w:rsidRPr="00C754E7">
        <w:t xml:space="preserve"> </w:t>
      </w:r>
      <w:r w:rsidR="00111C48" w:rsidRPr="00490FCD">
        <w:rPr>
          <w:noProof/>
          <w:lang w:eastAsia="nb-NO"/>
        </w:rPr>
        <w:drawing>
          <wp:inline distT="0" distB="0" distL="0" distR="0" wp14:anchorId="3FE31A75" wp14:editId="757ABA4B">
            <wp:extent cx="4538754" cy="322326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40827" cy="3224732"/>
                    </a:xfrm>
                    <a:prstGeom prst="rect">
                      <a:avLst/>
                    </a:prstGeom>
                  </pic:spPr>
                </pic:pic>
              </a:graphicData>
            </a:graphic>
          </wp:inline>
        </w:drawing>
      </w:r>
    </w:p>
    <w:p w14:paraId="02B93574" w14:textId="257E184A" w:rsidR="00BD1A04" w:rsidRPr="008322CD" w:rsidRDefault="009B3E32" w:rsidP="009B3E32">
      <w:pPr>
        <w:pStyle w:val="Bildetekst"/>
        <w:rPr>
          <w:i/>
          <w:color w:val="auto"/>
        </w:rPr>
      </w:pPr>
      <w:r w:rsidRPr="008322CD">
        <w:rPr>
          <w:i/>
          <w:color w:val="auto"/>
        </w:rPr>
        <w:t xml:space="preserve">Figur </w:t>
      </w:r>
      <w:r w:rsidRPr="008322CD">
        <w:rPr>
          <w:i/>
          <w:color w:val="auto"/>
        </w:rPr>
        <w:fldChar w:fldCharType="begin"/>
      </w:r>
      <w:r w:rsidRPr="00C754E7">
        <w:rPr>
          <w:i/>
          <w:iCs w:val="0"/>
          <w:color w:val="auto"/>
        </w:rPr>
        <w:instrText xml:space="preserve"> SEQ Figur \* ARABIC </w:instrText>
      </w:r>
      <w:r w:rsidRPr="008322CD">
        <w:rPr>
          <w:i/>
          <w:iCs w:val="0"/>
          <w:color w:val="auto"/>
        </w:rPr>
        <w:fldChar w:fldCharType="separate"/>
      </w:r>
      <w:r w:rsidR="00D0543A">
        <w:rPr>
          <w:i/>
          <w:iCs w:val="0"/>
          <w:noProof/>
          <w:color w:val="auto"/>
        </w:rPr>
        <w:t>1</w:t>
      </w:r>
      <w:r w:rsidRPr="008322CD">
        <w:rPr>
          <w:i/>
          <w:color w:val="auto"/>
        </w:rPr>
        <w:fldChar w:fldCharType="end"/>
      </w:r>
      <w:r w:rsidRPr="008322CD">
        <w:rPr>
          <w:i/>
          <w:color w:val="auto"/>
        </w:rPr>
        <w:t>: Varslet planavgrensning</w:t>
      </w:r>
    </w:p>
    <w:p w14:paraId="43F470D8" w14:textId="0A4D4833" w:rsidR="003138FC" w:rsidRDefault="003138FC" w:rsidP="003138FC">
      <w:pPr>
        <w:pStyle w:val="Overskrift3"/>
      </w:pPr>
      <w:r>
        <w:lastRenderedPageBreak/>
        <w:t>Forhåndsuttalelser</w:t>
      </w:r>
    </w:p>
    <w:p w14:paraId="55563802" w14:textId="0FF3BBCC" w:rsidR="003138FC" w:rsidRDefault="003138FC" w:rsidP="003138FC">
      <w:r>
        <w:t xml:space="preserve">I forbindelse med varsling av oppstart av planarbeidet og høring av planforslag til planprogram var det ved fristens utløp mottatt </w:t>
      </w:r>
      <w:r w:rsidR="007A4EBF" w:rsidRPr="007A4EBF">
        <w:t>13</w:t>
      </w:r>
      <w:r w:rsidRPr="007A4EBF">
        <w:t xml:space="preserve"> merknader</w:t>
      </w:r>
      <w:r w:rsidR="00636E2E" w:rsidRPr="007A4EBF">
        <w:t>.</w:t>
      </w:r>
    </w:p>
    <w:p w14:paraId="4A326D74" w14:textId="59DE50EB" w:rsidR="003138FC" w:rsidRPr="00E55346" w:rsidRDefault="0060691F" w:rsidP="00955AB4">
      <w:r>
        <w:t>Et sammendrag av disse, sammen med forslagsstillers kommentarer, ble inkludert i administrasjonens saksframlegg for fastsetting av planprogrammet.</w:t>
      </w:r>
    </w:p>
    <w:p w14:paraId="6731384D" w14:textId="77777777" w:rsidR="005078E5" w:rsidRDefault="005078E5">
      <w:pPr>
        <w:pStyle w:val="Overskrift3"/>
      </w:pPr>
      <w:r w:rsidRPr="00C754E7">
        <w:t>Medvirkning</w:t>
      </w:r>
    </w:p>
    <w:p w14:paraId="6649DF53" w14:textId="7FB6AD30" w:rsidR="005078E5" w:rsidRPr="00490FCD" w:rsidRDefault="005078E5" w:rsidP="005078E5">
      <w:pPr>
        <w:rPr>
          <w:b/>
          <w:bCs/>
        </w:rPr>
      </w:pPr>
      <w:r w:rsidRPr="00490FCD">
        <w:rPr>
          <w:b/>
          <w:bCs/>
        </w:rPr>
        <w:t>Innspill til planarbeidet</w:t>
      </w:r>
    </w:p>
    <w:p w14:paraId="3B096EEF" w14:textId="3BD80FA6" w:rsidR="005078E5" w:rsidRPr="00C754E7" w:rsidRDefault="005078E5" w:rsidP="005078E5">
      <w:r w:rsidRPr="00C754E7">
        <w:t>Oppsummering av innholdet i alle innspill mottatt i</w:t>
      </w:r>
      <w:r w:rsidR="006E152C" w:rsidRPr="00C754E7">
        <w:t xml:space="preserve"> </w:t>
      </w:r>
      <w:r w:rsidRPr="00C754E7">
        <w:t>f</w:t>
      </w:r>
      <w:r w:rsidR="006E152C" w:rsidRPr="00C754E7">
        <w:t>orbindelse med</w:t>
      </w:r>
      <w:r w:rsidRPr="00C754E7">
        <w:t xml:space="preserve"> oppstartsvarsel</w:t>
      </w:r>
      <w:r w:rsidR="006E152C" w:rsidRPr="00C754E7">
        <w:t>et følger som vedlegg</w:t>
      </w:r>
      <w:r w:rsidRPr="00C754E7">
        <w:t>.</w:t>
      </w:r>
    </w:p>
    <w:p w14:paraId="7E6B56C3" w14:textId="037B3D78" w:rsidR="000469AF" w:rsidRPr="00490FCD" w:rsidRDefault="00FB14AB" w:rsidP="000469AF">
      <w:pPr>
        <w:rPr>
          <w:b/>
          <w:bCs/>
        </w:rPr>
      </w:pPr>
      <w:r w:rsidRPr="00490FCD">
        <w:rPr>
          <w:b/>
          <w:bCs/>
        </w:rPr>
        <w:t>Medvirkningsmøter</w:t>
      </w:r>
    </w:p>
    <w:p w14:paraId="7D2630F6" w14:textId="2F283489" w:rsidR="000B55DA" w:rsidRDefault="00FB14AB" w:rsidP="000469AF">
      <w:r w:rsidRPr="00C754E7">
        <w:t xml:space="preserve">Det er holdt </w:t>
      </w:r>
      <w:r w:rsidR="007F3EA6" w:rsidRPr="00C754E7">
        <w:t>møter med grunneiere</w:t>
      </w:r>
      <w:r w:rsidR="00022D51">
        <w:t>, eiendomsaktører</w:t>
      </w:r>
      <w:r w:rsidR="007F3EA6" w:rsidRPr="00C754E7">
        <w:t xml:space="preserve">, næringsforeningen, ungdomsrådet, eldrerådet og råd for </w:t>
      </w:r>
      <w:r w:rsidR="0082358C" w:rsidRPr="00C754E7">
        <w:t>mennesker med nedsatt funksjonsevne</w:t>
      </w:r>
      <w:r w:rsidR="004D6A84">
        <w:t xml:space="preserve"> i løpet av 20</w:t>
      </w:r>
      <w:r w:rsidR="00022D51">
        <w:t>20/-</w:t>
      </w:r>
      <w:r w:rsidR="004D6A84">
        <w:t>21</w:t>
      </w:r>
      <w:r w:rsidR="0082358C" w:rsidRPr="00C754E7">
        <w:t>.</w:t>
      </w:r>
    </w:p>
    <w:p w14:paraId="1572B10B" w14:textId="6C078632" w:rsidR="000B55DA" w:rsidRDefault="000B55DA" w:rsidP="000B55DA">
      <w:pPr>
        <w:pStyle w:val="Overskrift3"/>
      </w:pPr>
      <w:r>
        <w:t>Plankonsept</w:t>
      </w:r>
    </w:p>
    <w:p w14:paraId="0842F5A3" w14:textId="5F11818F" w:rsidR="000B55DA" w:rsidRPr="00271EA3" w:rsidRDefault="000B55DA" w:rsidP="00271EA3">
      <w:r>
        <w:t>Det er utarbeidet en enkel sentrumsanalyse under planprosessen. Den kartlegger dagens bruk, viktige forbindelser og legger føringer for mål for sentrumsområdet som et av grunnlagene til områdeplanen. Sentrumsanalysen identifiserer hvilke områder og tiltak som bør styrkes i sentrumsområdet.</w:t>
      </w:r>
    </w:p>
    <w:p w14:paraId="3B4A6B32" w14:textId="359B31E0" w:rsidR="00BD40E5" w:rsidRDefault="00BD40E5" w:rsidP="00CE625D">
      <w:r>
        <w:t>Områdeplanen skal legge til rette for utviklingen av et bærekraftig samfunn, med gode oppvekst- og levevilkår</w:t>
      </w:r>
      <w:r w:rsidR="00CE625D">
        <w:t xml:space="preserve"> </w:t>
      </w:r>
      <w:r>
        <w:t>som kan bidra til å inspirere til etablering og tilflytting gjennom attraktiv og bærekraftig steds- og sentrumsutvikling. </w:t>
      </w:r>
      <w:r w:rsidR="00CE625D">
        <w:t>Spesielt er FNs bærekraftmål 11, 12 og 13 relevante for områdeplanen.</w:t>
      </w:r>
    </w:p>
    <w:p w14:paraId="18394363" w14:textId="47C533A4" w:rsidR="00CE625D" w:rsidRDefault="00CE625D" w:rsidP="00CE625D">
      <w:r w:rsidRPr="00CE625D">
        <w:t>Noen tema som er innarbeidet i områdeplanen koblet mot de aktuelle bærekraftmålene</w:t>
      </w:r>
      <w:r>
        <w:t>:</w:t>
      </w:r>
    </w:p>
    <w:p w14:paraId="030B234F" w14:textId="77777777" w:rsidR="00433638" w:rsidRDefault="00433638" w:rsidP="007A4EBF">
      <w:pPr>
        <w:spacing w:after="0"/>
      </w:pPr>
      <w:r>
        <w:t xml:space="preserve">• Fortetting </w:t>
      </w:r>
    </w:p>
    <w:p w14:paraId="5D565016" w14:textId="77777777" w:rsidR="00433638" w:rsidRDefault="00433638" w:rsidP="007A4EBF">
      <w:pPr>
        <w:spacing w:after="0"/>
      </w:pPr>
      <w:r>
        <w:t xml:space="preserve">• Mer kombinasjon næring/bolig </w:t>
      </w:r>
    </w:p>
    <w:p w14:paraId="534B3EC8" w14:textId="77777777" w:rsidR="00433638" w:rsidRDefault="00433638" w:rsidP="007A4EBF">
      <w:pPr>
        <w:spacing w:after="0"/>
      </w:pPr>
      <w:r>
        <w:t xml:space="preserve">• Mangfold av boliger </w:t>
      </w:r>
    </w:p>
    <w:p w14:paraId="08B467A2" w14:textId="77777777" w:rsidR="00433638" w:rsidRDefault="00433638" w:rsidP="007A4EBF">
      <w:pPr>
        <w:spacing w:after="0"/>
      </w:pPr>
      <w:r>
        <w:t xml:space="preserve">• Sentrumsnære omsorgsboliger </w:t>
      </w:r>
    </w:p>
    <w:p w14:paraId="0BF877B0" w14:textId="77777777" w:rsidR="00433638" w:rsidRDefault="00433638" w:rsidP="007A4EBF">
      <w:pPr>
        <w:spacing w:after="0"/>
      </w:pPr>
      <w:r>
        <w:t xml:space="preserve">• Prioritering av gående og syklende trafikanter </w:t>
      </w:r>
    </w:p>
    <w:p w14:paraId="6D472397" w14:textId="34DE1ACC" w:rsidR="005078E5" w:rsidRDefault="00433638" w:rsidP="007A4EBF">
      <w:pPr>
        <w:spacing w:after="0"/>
      </w:pPr>
      <w:r>
        <w:t xml:space="preserve">• Gjenbruk av eksisterende bygg </w:t>
      </w:r>
    </w:p>
    <w:p w14:paraId="05BF4CE0" w14:textId="77777777" w:rsidR="008C25D1" w:rsidRDefault="008C25D1" w:rsidP="007A4EBF">
      <w:pPr>
        <w:spacing w:after="0"/>
      </w:pPr>
    </w:p>
    <w:p w14:paraId="48C23B21" w14:textId="7CD5857E" w:rsidR="008C25D1" w:rsidRPr="007D5705" w:rsidRDefault="004C4F30" w:rsidP="004C4F30">
      <w:pPr>
        <w:pStyle w:val="Overskrift2"/>
      </w:pPr>
      <w:bookmarkStart w:id="12" w:name="_Toc125711639"/>
      <w:r w:rsidRPr="007D5705">
        <w:t>Offentlig høring</w:t>
      </w:r>
      <w:bookmarkEnd w:id="12"/>
    </w:p>
    <w:p w14:paraId="131B2873" w14:textId="1338C7A6" w:rsidR="00756B82" w:rsidRPr="007D5705" w:rsidRDefault="00B434CC" w:rsidP="00756B82">
      <w:r w:rsidRPr="007D5705">
        <w:t>Planen ble lagt ut til offentlig ettersyn og høring i perioden</w:t>
      </w:r>
      <w:r w:rsidR="00512E3E" w:rsidRPr="007D5705">
        <w:t xml:space="preserve"> </w:t>
      </w:r>
      <w:r w:rsidR="00F43D96" w:rsidRPr="007D5705">
        <w:t xml:space="preserve">16.06 </w:t>
      </w:r>
      <w:r w:rsidR="00512E3E" w:rsidRPr="007D5705">
        <w:t>-</w:t>
      </w:r>
      <w:r w:rsidR="00F43D96" w:rsidRPr="007D5705">
        <w:t xml:space="preserve"> </w:t>
      </w:r>
      <w:r w:rsidR="00505F75" w:rsidRPr="007D5705">
        <w:t>08.09.2022</w:t>
      </w:r>
      <w:r w:rsidR="00512E3E" w:rsidRPr="007D5705">
        <w:t>.</w:t>
      </w:r>
      <w:r w:rsidRPr="007D5705">
        <w:t xml:space="preserve"> </w:t>
      </w:r>
      <w:r w:rsidR="004C4F30" w:rsidRPr="007D5705">
        <w:t xml:space="preserve">Det </w:t>
      </w:r>
      <w:r w:rsidR="00E02752" w:rsidRPr="007D5705">
        <w:t>kom</w:t>
      </w:r>
      <w:r w:rsidR="00756B82" w:rsidRPr="007D5705">
        <w:t xml:space="preserve"> inn </w:t>
      </w:r>
      <w:r w:rsidR="00317311" w:rsidRPr="007D5705">
        <w:t>27</w:t>
      </w:r>
      <w:r w:rsidR="00756B82" w:rsidRPr="007D5705">
        <w:t xml:space="preserve"> merknader</w:t>
      </w:r>
      <w:r w:rsidR="00317311" w:rsidRPr="007D5705">
        <w:t>;</w:t>
      </w:r>
      <w:r w:rsidR="00756B82" w:rsidRPr="007D5705">
        <w:t xml:space="preserve"> </w:t>
      </w:r>
      <w:r w:rsidR="00317311" w:rsidRPr="007D5705">
        <w:t>6</w:t>
      </w:r>
      <w:r w:rsidR="00756B82" w:rsidRPr="007D5705">
        <w:t xml:space="preserve"> fra offentlige instanser/organisasjoner og </w:t>
      </w:r>
      <w:r w:rsidR="00317311" w:rsidRPr="007D5705">
        <w:t>2</w:t>
      </w:r>
      <w:r w:rsidR="00756B82" w:rsidRPr="007D5705">
        <w:t>1 fra private</w:t>
      </w:r>
      <w:r w:rsidR="00B86A8B" w:rsidRPr="007D5705">
        <w:t>. Det var ingen innsigelser til planforslaget</w:t>
      </w:r>
      <w:r w:rsidR="000232B7" w:rsidRPr="007D5705">
        <w:t>, men fylkeskommunen</w:t>
      </w:r>
      <w:r w:rsidR="00D748A5" w:rsidRPr="007D5705">
        <w:t xml:space="preserve"> </w:t>
      </w:r>
      <w:r w:rsidR="00DC31A0" w:rsidRPr="007D5705">
        <w:t>poengterte at hensynssone rundt automatisk fredet kulturminne var feil</w:t>
      </w:r>
      <w:r w:rsidR="006E51E8" w:rsidRPr="007D5705">
        <w:t xml:space="preserve"> kodet</w:t>
      </w:r>
      <w:r w:rsidR="00DC31A0" w:rsidRPr="007D5705">
        <w:t xml:space="preserve"> og måtte rettes opp. Hvis ikke måtte det ansees som en innsigelse</w:t>
      </w:r>
      <w:r w:rsidR="00172BC6" w:rsidRPr="007D5705">
        <w:t>.</w:t>
      </w:r>
      <w:r w:rsidR="00DC31A0" w:rsidRPr="007D5705">
        <w:t xml:space="preserve"> </w:t>
      </w:r>
    </w:p>
    <w:p w14:paraId="528E66CB" w14:textId="645E0C3F" w:rsidR="007F1FA0" w:rsidRPr="007D5705" w:rsidRDefault="00756B82" w:rsidP="00756B82">
      <w:r w:rsidRPr="007D5705">
        <w:t xml:space="preserve">Planbeskrivelsen er komplementert </w:t>
      </w:r>
      <w:r w:rsidR="00F44B5D" w:rsidRPr="007D5705">
        <w:t>etter</w:t>
      </w:r>
      <w:r w:rsidRPr="007D5705">
        <w:t xml:space="preserve"> vurderinger </w:t>
      </w:r>
      <w:r w:rsidR="00122931" w:rsidRPr="007D5705">
        <w:t>av</w:t>
      </w:r>
      <w:r w:rsidR="00F44B5D" w:rsidRPr="007D5705">
        <w:t xml:space="preserve"> </w:t>
      </w:r>
      <w:r w:rsidR="00F11A26" w:rsidRPr="007D5705">
        <w:t>sektormyndighetenes</w:t>
      </w:r>
      <w:r w:rsidR="005A1121" w:rsidRPr="007D5705">
        <w:t xml:space="preserve"> og innbyggernes</w:t>
      </w:r>
      <w:r w:rsidR="00122931" w:rsidRPr="007D5705">
        <w:t xml:space="preserve"> innspill</w:t>
      </w:r>
      <w:r w:rsidR="00771E02" w:rsidRPr="007D5705">
        <w:t>. Det er avholdt møter med fylkeskommunens</w:t>
      </w:r>
      <w:r w:rsidR="00100C12" w:rsidRPr="007D5705">
        <w:t xml:space="preserve"> samferdselsavdeling for</w:t>
      </w:r>
      <w:r w:rsidR="005477FE" w:rsidRPr="007D5705">
        <w:t xml:space="preserve"> forbedring av</w:t>
      </w:r>
      <w:r w:rsidR="00100C12" w:rsidRPr="007D5705">
        <w:t xml:space="preserve"> trafikale løsninger</w:t>
      </w:r>
      <w:r w:rsidR="005477FE" w:rsidRPr="007D5705">
        <w:t xml:space="preserve">. </w:t>
      </w:r>
      <w:r w:rsidR="002E2350" w:rsidRPr="007D5705">
        <w:t xml:space="preserve">Etter gjennomgang av private merknader er planforslaget </w:t>
      </w:r>
      <w:r w:rsidR="000C6967" w:rsidRPr="007D5705">
        <w:t xml:space="preserve">bedre </w:t>
      </w:r>
      <w:r w:rsidR="005F1C58" w:rsidRPr="007D5705">
        <w:t>tilpasset lokale løsninger</w:t>
      </w:r>
      <w:r w:rsidR="000C6967" w:rsidRPr="007D5705">
        <w:t xml:space="preserve">. </w:t>
      </w:r>
    </w:p>
    <w:p w14:paraId="11D88005" w14:textId="4E25AA17" w:rsidR="004C4F30" w:rsidRDefault="000C6967" w:rsidP="00756B82">
      <w:r w:rsidRPr="007D5705">
        <w:t xml:space="preserve">Følgende </w:t>
      </w:r>
      <w:proofErr w:type="spellStart"/>
      <w:r w:rsidR="003054DC" w:rsidRPr="007D5705">
        <w:t>hoved</w:t>
      </w:r>
      <w:r w:rsidRPr="007D5705">
        <w:t>endringer</w:t>
      </w:r>
      <w:proofErr w:type="spellEnd"/>
      <w:r w:rsidRPr="007D5705">
        <w:t xml:space="preserve"> er </w:t>
      </w:r>
      <w:r w:rsidR="00512E3E" w:rsidRPr="007D5705">
        <w:t>utført i det reviderte planforslaget:</w:t>
      </w:r>
    </w:p>
    <w:p w14:paraId="131C1E82" w14:textId="0D4434B8" w:rsidR="004132B4" w:rsidRPr="007D5705" w:rsidRDefault="004132B4" w:rsidP="004132B4">
      <w:pPr>
        <w:pStyle w:val="Listeavsnitt"/>
        <w:numPr>
          <w:ilvl w:val="0"/>
          <w:numId w:val="26"/>
        </w:numPr>
      </w:pPr>
      <w:proofErr w:type="spellStart"/>
      <w:r w:rsidRPr="007D5705">
        <w:lastRenderedPageBreak/>
        <w:t>Larsegårdveien</w:t>
      </w:r>
      <w:proofErr w:type="spellEnd"/>
      <w:r w:rsidRPr="007D5705">
        <w:t xml:space="preserve"> </w:t>
      </w:r>
      <w:r w:rsidR="00D95B7C" w:rsidRPr="007D5705">
        <w:t xml:space="preserve">beholdes </w:t>
      </w:r>
      <w:r w:rsidR="00726EDB" w:rsidRPr="007D5705">
        <w:t xml:space="preserve">regulert </w:t>
      </w:r>
      <w:r w:rsidR="009F42BA" w:rsidRPr="007D5705">
        <w:t>som</w:t>
      </w:r>
      <w:r w:rsidR="00726EDB" w:rsidRPr="007D5705">
        <w:t xml:space="preserve"> </w:t>
      </w:r>
      <w:proofErr w:type="spellStart"/>
      <w:r w:rsidR="00726EDB" w:rsidRPr="007D5705">
        <w:t>gjennomkjørin</w:t>
      </w:r>
      <w:r w:rsidR="009F42BA" w:rsidRPr="007D5705">
        <w:t>gsveg</w:t>
      </w:r>
      <w:proofErr w:type="spellEnd"/>
    </w:p>
    <w:p w14:paraId="65713234" w14:textId="0BC15FF5" w:rsidR="00B24BE6" w:rsidRPr="007D5705" w:rsidRDefault="00C71931" w:rsidP="004132B4">
      <w:pPr>
        <w:pStyle w:val="Listeavsnitt"/>
        <w:numPr>
          <w:ilvl w:val="0"/>
          <w:numId w:val="26"/>
        </w:numPr>
      </w:pPr>
      <w:proofErr w:type="spellStart"/>
      <w:r w:rsidRPr="007D5705">
        <w:t>Tilkomstveg</w:t>
      </w:r>
      <w:proofErr w:type="spellEnd"/>
      <w:r w:rsidRPr="007D5705">
        <w:t xml:space="preserve"> til </w:t>
      </w:r>
      <w:r w:rsidR="00B73086" w:rsidRPr="007D5705">
        <w:t>Sykehjemveien  (SV11) flytte</w:t>
      </w:r>
      <w:r w:rsidR="00733156" w:rsidRPr="007D5705">
        <w:t>t</w:t>
      </w:r>
      <w:r w:rsidR="00B73086" w:rsidRPr="007D5705">
        <w:t xml:space="preserve"> lenger sør </w:t>
      </w:r>
      <w:r w:rsidR="00B24BE6" w:rsidRPr="007D5705">
        <w:t xml:space="preserve">pga. </w:t>
      </w:r>
      <w:r w:rsidR="00733156" w:rsidRPr="007D5705">
        <w:t>nærhet til bolige</w:t>
      </w:r>
      <w:r w:rsidR="00507FF4" w:rsidRPr="007D5705">
        <w:t>r i BKS3</w:t>
      </w:r>
      <w:r w:rsidR="000C5651" w:rsidRPr="007D5705">
        <w:t>. Fortau reguleres</w:t>
      </w:r>
      <w:r w:rsidR="00EF0348" w:rsidRPr="007D5705">
        <w:t xml:space="preserve"> langs vegen</w:t>
      </w:r>
      <w:r w:rsidR="00B24BE6" w:rsidRPr="007D5705">
        <w:t>.</w:t>
      </w:r>
    </w:p>
    <w:p w14:paraId="1536975F" w14:textId="72F54999" w:rsidR="00C71931" w:rsidRPr="007D5705" w:rsidRDefault="00EF0348" w:rsidP="004132B4">
      <w:pPr>
        <w:pStyle w:val="Listeavsnitt"/>
        <w:numPr>
          <w:ilvl w:val="0"/>
          <w:numId w:val="26"/>
        </w:numPr>
      </w:pPr>
      <w:r w:rsidRPr="007D5705">
        <w:t xml:space="preserve">BFS9 </w:t>
      </w:r>
      <w:r w:rsidR="00B24BE6" w:rsidRPr="007D5705">
        <w:t xml:space="preserve">er </w:t>
      </w:r>
      <w:r w:rsidRPr="007D5705">
        <w:t>reduser</w:t>
      </w:r>
      <w:r w:rsidR="00B24BE6" w:rsidRPr="007D5705">
        <w:t>t</w:t>
      </w:r>
      <w:r w:rsidRPr="007D5705">
        <w:t>.</w:t>
      </w:r>
    </w:p>
    <w:p w14:paraId="2E63F1C3" w14:textId="47156EAA" w:rsidR="00144CF1" w:rsidRPr="007D5705" w:rsidRDefault="00144CF1" w:rsidP="004132B4">
      <w:pPr>
        <w:pStyle w:val="Listeavsnitt"/>
        <w:numPr>
          <w:ilvl w:val="0"/>
          <w:numId w:val="26"/>
        </w:numPr>
      </w:pPr>
      <w:r w:rsidRPr="007D5705">
        <w:t xml:space="preserve">Offentlig formål </w:t>
      </w:r>
      <w:r w:rsidR="00E35C86" w:rsidRPr="007D5705">
        <w:t xml:space="preserve">BOP1 har fått </w:t>
      </w:r>
      <w:r w:rsidR="00591BA2" w:rsidRPr="007D5705">
        <w:t>reduser</w:t>
      </w:r>
      <w:r w:rsidR="00B24BE6" w:rsidRPr="007D5705">
        <w:t>t</w:t>
      </w:r>
      <w:r w:rsidR="00E35C86" w:rsidRPr="007D5705">
        <w:t xml:space="preserve"> avgrensing</w:t>
      </w:r>
      <w:r w:rsidR="00591BA2" w:rsidRPr="007D5705">
        <w:t xml:space="preserve"> mot eiendom 16/9 (gårdsbruk)</w:t>
      </w:r>
      <w:r w:rsidR="00E35C86" w:rsidRPr="007D5705">
        <w:t>.</w:t>
      </w:r>
    </w:p>
    <w:p w14:paraId="7C4D744E" w14:textId="1C4341CF" w:rsidR="00E35C86" w:rsidRPr="007D5705" w:rsidRDefault="00D9376F" w:rsidP="004132B4">
      <w:pPr>
        <w:pStyle w:val="Listeavsnitt"/>
        <w:numPr>
          <w:ilvl w:val="0"/>
          <w:numId w:val="26"/>
        </w:numPr>
      </w:pPr>
      <w:r w:rsidRPr="007D5705">
        <w:t xml:space="preserve">Gårdsbruk på eiendom 16/9 reguleres til </w:t>
      </w:r>
      <w:proofErr w:type="spellStart"/>
      <w:r w:rsidRPr="007D5705">
        <w:t>LNFR</w:t>
      </w:r>
      <w:proofErr w:type="spellEnd"/>
      <w:r w:rsidRPr="007D5705">
        <w:t>-formål. Hensynssone kulturmilj</w:t>
      </w:r>
      <w:r w:rsidR="00CF54E8" w:rsidRPr="007D5705">
        <w:t>ø på stabbur og eldhus.</w:t>
      </w:r>
    </w:p>
    <w:p w14:paraId="335CCD5B" w14:textId="0CEA3423" w:rsidR="00AA6680" w:rsidRPr="007D5705" w:rsidRDefault="00CF54E8" w:rsidP="004132B4">
      <w:pPr>
        <w:pStyle w:val="Listeavsnitt"/>
        <w:numPr>
          <w:ilvl w:val="0"/>
          <w:numId w:val="26"/>
        </w:numPr>
      </w:pPr>
      <w:r w:rsidRPr="007D5705">
        <w:t>BKS1 S</w:t>
      </w:r>
      <w:r w:rsidR="00595E68" w:rsidRPr="007D5705">
        <w:t>tor</w:t>
      </w:r>
      <w:r w:rsidR="00264510" w:rsidRPr="007D5705">
        <w:t xml:space="preserve">nesveien </w:t>
      </w:r>
      <w:r w:rsidR="00595E68" w:rsidRPr="007D5705">
        <w:t>35/37 legges inn i områdeplanen.</w:t>
      </w:r>
    </w:p>
    <w:p w14:paraId="5CB39034" w14:textId="4396EB06" w:rsidR="001F6E38" w:rsidRPr="007D5705" w:rsidRDefault="00595E68" w:rsidP="004132B4">
      <w:pPr>
        <w:pStyle w:val="Listeavsnitt"/>
        <w:numPr>
          <w:ilvl w:val="0"/>
          <w:numId w:val="26"/>
        </w:numPr>
      </w:pPr>
      <w:r w:rsidRPr="007D5705">
        <w:t>Område G1 utgår</w:t>
      </w:r>
      <w:r w:rsidR="00AB32CB" w:rsidRPr="007D5705">
        <w:t>.</w:t>
      </w:r>
    </w:p>
    <w:p w14:paraId="41703C6D" w14:textId="438E426B" w:rsidR="00AB32CB" w:rsidRPr="007D5705" w:rsidRDefault="00AB32CB" w:rsidP="004132B4">
      <w:pPr>
        <w:pStyle w:val="Listeavsnitt"/>
        <w:numPr>
          <w:ilvl w:val="0"/>
          <w:numId w:val="26"/>
        </w:numPr>
      </w:pPr>
      <w:r w:rsidRPr="007D5705">
        <w:t>Område GF3 utgår.</w:t>
      </w:r>
    </w:p>
    <w:p w14:paraId="473FAA99" w14:textId="471BA73A" w:rsidR="002B5BDE" w:rsidRPr="007D5705" w:rsidRDefault="00B24BE6" w:rsidP="004132B4">
      <w:pPr>
        <w:pStyle w:val="Listeavsnitt"/>
        <w:numPr>
          <w:ilvl w:val="0"/>
          <w:numId w:val="26"/>
        </w:numPr>
      </w:pPr>
      <w:r w:rsidRPr="007D5705">
        <w:t>Enkelte g</w:t>
      </w:r>
      <w:r w:rsidR="002B5BDE" w:rsidRPr="007D5705">
        <w:t>angveger i sentrumskjernen</w:t>
      </w:r>
      <w:r w:rsidR="00B412AF" w:rsidRPr="007D5705">
        <w:t xml:space="preserve"> </w:t>
      </w:r>
      <w:r w:rsidR="00DA2D31" w:rsidRPr="007D5705">
        <w:t>e</w:t>
      </w:r>
      <w:r w:rsidR="00B412AF" w:rsidRPr="007D5705">
        <w:t>r justert.</w:t>
      </w:r>
    </w:p>
    <w:p w14:paraId="3ACAA358" w14:textId="6495609A" w:rsidR="00DA2D31" w:rsidRPr="007D5705" w:rsidRDefault="00DA2D31" w:rsidP="004132B4">
      <w:pPr>
        <w:pStyle w:val="Listeavsnitt"/>
        <w:numPr>
          <w:ilvl w:val="0"/>
          <w:numId w:val="26"/>
        </w:numPr>
      </w:pPr>
      <w:r w:rsidRPr="007D5705">
        <w:t>Ny</w:t>
      </w:r>
      <w:r w:rsidR="00427D2D" w:rsidRPr="007D5705">
        <w:t>tt fortau o_SF16 langs SV31.</w:t>
      </w:r>
    </w:p>
    <w:p w14:paraId="618CD0B0" w14:textId="34BD9139" w:rsidR="00B412AF" w:rsidRPr="007D5705" w:rsidRDefault="00B412AF" w:rsidP="004132B4">
      <w:pPr>
        <w:pStyle w:val="Listeavsnitt"/>
        <w:numPr>
          <w:ilvl w:val="0"/>
          <w:numId w:val="26"/>
        </w:numPr>
      </w:pPr>
      <w:r w:rsidRPr="007D5705">
        <w:t xml:space="preserve">Nye </w:t>
      </w:r>
      <w:r w:rsidR="006063A2" w:rsidRPr="007D5705">
        <w:t>offentlige parkeringsplasser</w:t>
      </w:r>
      <w:r w:rsidRPr="007D5705">
        <w:t xml:space="preserve"> </w:t>
      </w:r>
      <w:r w:rsidR="006063A2" w:rsidRPr="007D5705">
        <w:t>SPA7 og SPA8.</w:t>
      </w:r>
    </w:p>
    <w:p w14:paraId="2897D112" w14:textId="075B3387" w:rsidR="006063A2" w:rsidRPr="007D5705" w:rsidRDefault="006063A2" w:rsidP="004132B4">
      <w:pPr>
        <w:pStyle w:val="Listeavsnitt"/>
        <w:numPr>
          <w:ilvl w:val="0"/>
          <w:numId w:val="26"/>
        </w:numPr>
      </w:pPr>
      <w:r w:rsidRPr="007D5705">
        <w:t xml:space="preserve">Justert størrelse på busslommer etter </w:t>
      </w:r>
      <w:r w:rsidR="005646BC" w:rsidRPr="007D5705">
        <w:t>nye krav.</w:t>
      </w:r>
    </w:p>
    <w:p w14:paraId="621A9AA1" w14:textId="27CB2999" w:rsidR="00AF0F46" w:rsidRPr="007D5705" w:rsidRDefault="00AF0F46" w:rsidP="004132B4">
      <w:pPr>
        <w:pStyle w:val="Listeavsnitt"/>
        <w:numPr>
          <w:ilvl w:val="0"/>
          <w:numId w:val="26"/>
        </w:numPr>
      </w:pPr>
      <w:r w:rsidRPr="007D5705">
        <w:t>Arkeologisk registret område på eiendom</w:t>
      </w:r>
      <w:r w:rsidR="00E10B83" w:rsidRPr="007D5705">
        <w:t xml:space="preserve"> 16/4 </w:t>
      </w:r>
      <w:r w:rsidR="00B24BE6" w:rsidRPr="007D5705">
        <w:t>er</w:t>
      </w:r>
      <w:r w:rsidR="00E10B83" w:rsidRPr="007D5705">
        <w:t xml:space="preserve"> endret formål</w:t>
      </w:r>
      <w:r w:rsidR="00CE59B3" w:rsidRPr="007D5705">
        <w:t xml:space="preserve"> til </w:t>
      </w:r>
      <w:proofErr w:type="spellStart"/>
      <w:r w:rsidR="00CE59B3" w:rsidRPr="007D5705">
        <w:t>LNFR</w:t>
      </w:r>
      <w:proofErr w:type="spellEnd"/>
      <w:r w:rsidR="00CE59B3" w:rsidRPr="007D5705">
        <w:t xml:space="preserve"> med hensynssone H730.</w:t>
      </w:r>
    </w:p>
    <w:p w14:paraId="4139A5B5" w14:textId="380793B2" w:rsidR="00CE59B3" w:rsidRPr="007D5705" w:rsidRDefault="00CE59B3" w:rsidP="004132B4">
      <w:pPr>
        <w:pStyle w:val="Listeavsnitt"/>
        <w:numPr>
          <w:ilvl w:val="0"/>
          <w:numId w:val="26"/>
        </w:numPr>
      </w:pPr>
      <w:r w:rsidRPr="007D5705">
        <w:t xml:space="preserve">Nytt formål </w:t>
      </w:r>
      <w:r w:rsidR="00B73A8D" w:rsidRPr="007D5705">
        <w:t>GP3 (tidligere GP2 delt av gangveg)</w:t>
      </w:r>
    </w:p>
    <w:p w14:paraId="75B7B966" w14:textId="6DCF443E" w:rsidR="00C5462F" w:rsidRPr="007D5705" w:rsidRDefault="00C5462F" w:rsidP="004132B4">
      <w:pPr>
        <w:pStyle w:val="Listeavsnitt"/>
        <w:numPr>
          <w:ilvl w:val="0"/>
          <w:numId w:val="26"/>
        </w:numPr>
      </w:pPr>
      <w:r w:rsidRPr="007D5705">
        <w:t>Lagt inn eksisterende avkjørsel SV33</w:t>
      </w:r>
      <w:r w:rsidR="00B20C07" w:rsidRPr="007D5705">
        <w:t xml:space="preserve"> til eiendom 16/240.</w:t>
      </w:r>
    </w:p>
    <w:p w14:paraId="37177ACF" w14:textId="1EDB50DC" w:rsidR="00B20C07" w:rsidRPr="007D5705" w:rsidRDefault="00B20C07" w:rsidP="004132B4">
      <w:pPr>
        <w:pStyle w:val="Listeavsnitt"/>
        <w:numPr>
          <w:ilvl w:val="0"/>
          <w:numId w:val="26"/>
        </w:numPr>
      </w:pPr>
      <w:r w:rsidRPr="007D5705">
        <w:t xml:space="preserve">Lagt inn eksisterende lekeplass </w:t>
      </w:r>
      <w:r w:rsidR="008A475E" w:rsidRPr="007D5705">
        <w:t>BLK3.</w:t>
      </w:r>
    </w:p>
    <w:p w14:paraId="74DF452B" w14:textId="3F351B36" w:rsidR="003577F6" w:rsidRPr="007D5705" w:rsidRDefault="003577F6" w:rsidP="004132B4">
      <w:pPr>
        <w:pStyle w:val="Listeavsnitt"/>
        <w:numPr>
          <w:ilvl w:val="0"/>
          <w:numId w:val="26"/>
        </w:numPr>
      </w:pPr>
      <w:r w:rsidRPr="007D5705">
        <w:t>Lagt inn byggegrense mot sjø.</w:t>
      </w:r>
    </w:p>
    <w:p w14:paraId="01BFD66D" w14:textId="1DBC8432" w:rsidR="00BC2A2C" w:rsidRPr="007D5705" w:rsidRDefault="00BC2A2C" w:rsidP="004132B4">
      <w:pPr>
        <w:pStyle w:val="Listeavsnitt"/>
        <w:numPr>
          <w:ilvl w:val="0"/>
          <w:numId w:val="26"/>
        </w:numPr>
      </w:pPr>
      <w:r w:rsidRPr="007D5705">
        <w:t xml:space="preserve">Lagt inn </w:t>
      </w:r>
      <w:proofErr w:type="spellStart"/>
      <w:r w:rsidRPr="007D5705">
        <w:t>snøopplagringsplasser</w:t>
      </w:r>
      <w:proofErr w:type="spellEnd"/>
    </w:p>
    <w:p w14:paraId="67ED4445" w14:textId="24D75857" w:rsidR="005A1121" w:rsidRPr="007D5705" w:rsidRDefault="0044187C" w:rsidP="004132B4">
      <w:pPr>
        <w:pStyle w:val="Listeavsnitt"/>
        <w:numPr>
          <w:ilvl w:val="0"/>
          <w:numId w:val="26"/>
        </w:numPr>
      </w:pPr>
      <w:r w:rsidRPr="007D5705">
        <w:t>Mindre justering av rundkjøring og til</w:t>
      </w:r>
      <w:r w:rsidR="009D4D08" w:rsidRPr="007D5705">
        <w:t>grensende</w:t>
      </w:r>
      <w:r w:rsidRPr="007D5705">
        <w:t xml:space="preserve"> areal.</w:t>
      </w:r>
    </w:p>
    <w:p w14:paraId="2266DF9F" w14:textId="64ECDEC8" w:rsidR="00CB30CE" w:rsidRPr="00D05DEB" w:rsidRDefault="007D3DC3" w:rsidP="007A4EBF">
      <w:pPr>
        <w:pStyle w:val="Overskrift1"/>
      </w:pPr>
      <w:bookmarkStart w:id="13" w:name="_Toc125711640"/>
      <w:r>
        <w:t>Planstatus og rammebetingelser</w:t>
      </w:r>
      <w:bookmarkStart w:id="14" w:name="_Toc102142095"/>
      <w:bookmarkStart w:id="15" w:name="_Toc102145515"/>
      <w:bookmarkStart w:id="16" w:name="_Toc103592736"/>
      <w:bookmarkStart w:id="17" w:name="_Toc103594994"/>
      <w:bookmarkEnd w:id="13"/>
      <w:bookmarkEnd w:id="14"/>
      <w:bookmarkEnd w:id="15"/>
      <w:bookmarkEnd w:id="16"/>
      <w:bookmarkEnd w:id="17"/>
    </w:p>
    <w:p w14:paraId="6262957E" w14:textId="4703E488" w:rsidR="0057481D" w:rsidRPr="00C754E7" w:rsidRDefault="0057481D" w:rsidP="007A4EBF">
      <w:pPr>
        <w:pStyle w:val="Overskrift2"/>
        <w:spacing w:before="0" w:after="0"/>
      </w:pPr>
      <w:bookmarkStart w:id="18" w:name="_Toc125711641"/>
      <w:r w:rsidRPr="00C754E7">
        <w:t>Statlige</w:t>
      </w:r>
      <w:r w:rsidR="005C5C14">
        <w:t>, regionale</w:t>
      </w:r>
      <w:r w:rsidRPr="00C754E7">
        <w:t xml:space="preserve"> </w:t>
      </w:r>
      <w:r w:rsidR="005C5C14">
        <w:t xml:space="preserve">og kommunale </w:t>
      </w:r>
      <w:r w:rsidRPr="00C754E7">
        <w:t>planer og føringer</w:t>
      </w:r>
      <w:bookmarkEnd w:id="18"/>
    </w:p>
    <w:p w14:paraId="32676936" w14:textId="5FE516CF" w:rsidR="00F909D8" w:rsidRPr="00271EA3" w:rsidRDefault="00F909D8" w:rsidP="007A4EBF">
      <w:pPr>
        <w:pStyle w:val="Overskrift3"/>
      </w:pPr>
      <w:r>
        <w:t>Nasjonale/statlige</w:t>
      </w:r>
      <w:r w:rsidR="00AA5AB9" w:rsidRPr="00C754E7">
        <w:t xml:space="preserve"> retningslinjer/bestemmelser</w:t>
      </w:r>
    </w:p>
    <w:p w14:paraId="483EF0BD" w14:textId="77777777" w:rsidR="00AA5AB9" w:rsidRPr="007A4EBF" w:rsidRDefault="00AA5AB9" w:rsidP="007A4EBF">
      <w:pPr>
        <w:spacing w:after="0"/>
        <w:rPr>
          <w:i/>
          <w:u w:val="single"/>
        </w:rPr>
      </w:pPr>
      <w:r w:rsidRPr="007A4EBF">
        <w:rPr>
          <w:i/>
          <w:u w:val="single"/>
        </w:rPr>
        <w:t xml:space="preserve">Statlige planretningslinjer for samordnet bolig-, areal- og transportplanlegging (2014) </w:t>
      </w:r>
    </w:p>
    <w:p w14:paraId="31A65A1A" w14:textId="77777777" w:rsidR="00AA5AB9" w:rsidRPr="00C754E7" w:rsidRDefault="00AA5AB9" w:rsidP="007A4EBF">
      <w:pPr>
        <w:spacing w:after="0"/>
      </w:pPr>
      <w:r w:rsidRPr="00C754E7">
        <w:t xml:space="preserve">Planlegging av arealbruk og transportsystem skal fremme samfunnsøkonomisk effektiv ressursutnyttelse, god trafikksikkerhet og effektiv trafikkavvikling. Planleggingen skal bidra til å utvikle bærekraftige byer og tettsteder, legge til rette for verdiskaping og næringsutvikling, og fremme helse, miljø og livskvalitet. Utbyggingsmønster og transportsystem bør fremme utvikling av kompakte byer og tettsteder, redusere transportbehovet og legge til rette for klima- og miljøvennlige transportformer. I henhold til klimaforliket er det et mål at veksten i persontransporten i storbyområdene skal tas med kollektivtransport, sykkel og gange. </w:t>
      </w:r>
      <w:r w:rsidRPr="00C754E7">
        <w:br/>
      </w:r>
    </w:p>
    <w:p w14:paraId="55DB704F" w14:textId="77777777" w:rsidR="00AA5AB9" w:rsidRPr="007A4EBF" w:rsidRDefault="00AA5AB9" w:rsidP="007A4EBF">
      <w:pPr>
        <w:spacing w:after="0"/>
        <w:rPr>
          <w:u w:val="single"/>
        </w:rPr>
      </w:pPr>
      <w:r w:rsidRPr="007A4EBF">
        <w:rPr>
          <w:rFonts w:asciiTheme="majorHAnsi" w:hAnsiTheme="majorHAnsi" w:cstheme="majorHAnsi"/>
          <w:i/>
          <w:szCs w:val="22"/>
          <w:u w:val="single"/>
        </w:rPr>
        <w:t>Statlige planretningslinjer for differensiert forvaltning av strandsonen langs sjøen (2021)</w:t>
      </w:r>
    </w:p>
    <w:p w14:paraId="5E7070DF" w14:textId="72A8E9A0" w:rsidR="00AA5AB9" w:rsidRPr="00490FCD" w:rsidRDefault="00AA5AB9" w:rsidP="007A4EBF">
      <w:pPr>
        <w:pStyle w:val="k-strek"/>
        <w:shd w:val="clear" w:color="auto" w:fill="FFFFFF"/>
        <w:spacing w:before="0" w:beforeAutospacing="0" w:after="0" w:afterAutospacing="0" w:line="276" w:lineRule="auto"/>
        <w:rPr>
          <w:rFonts w:asciiTheme="majorHAnsi" w:hAnsiTheme="majorHAnsi" w:cstheme="majorHAnsi"/>
          <w:i/>
          <w:iCs/>
          <w:sz w:val="22"/>
          <w:szCs w:val="22"/>
        </w:rPr>
      </w:pPr>
      <w:r w:rsidRPr="00C754E7">
        <w:rPr>
          <w:rFonts w:asciiTheme="minorHAnsi" w:hAnsiTheme="minorHAnsi" w:cstheme="minorHAnsi"/>
          <w:sz w:val="22"/>
          <w:szCs w:val="22"/>
        </w:rPr>
        <w:t>Formålet med disse retningslinjene er å tydeliggjøre nasjonal arealpolitikk og sikre nasjonale og regionale interesser i 100-metersbeltet langs sjøen. Strandsoneforvaltningen skal bidra til en bærekraftig utvikling i tråd med FNs bærekraftmål. Retningslinjene skal bidra til at det tas særlig hensyn til natur- og kulturmiljø, friluftsliv, landskap og andre allmenne interesser i strandsonen og at unødvendig bygging langs sjøen unngås. Geografisk differensiering av retningslinjene medfører en arealpolitikk som er strengest der utbyggingspresset er stort, og verneverdiene er høyest.</w:t>
      </w:r>
    </w:p>
    <w:p w14:paraId="1AA7039D" w14:textId="77777777" w:rsidR="00AA5AB9" w:rsidRPr="00C754E7" w:rsidRDefault="00AA5AB9" w:rsidP="007A4EBF">
      <w:pPr>
        <w:spacing w:after="0"/>
        <w:rPr>
          <w:i/>
        </w:rPr>
      </w:pPr>
    </w:p>
    <w:p w14:paraId="14426765" w14:textId="77777777" w:rsidR="00AA5AB9" w:rsidRPr="007A4EBF" w:rsidRDefault="00AA5AB9" w:rsidP="007A4EBF">
      <w:pPr>
        <w:spacing w:after="0"/>
        <w:rPr>
          <w:i/>
          <w:u w:val="single"/>
        </w:rPr>
      </w:pPr>
      <w:r w:rsidRPr="007A4EBF">
        <w:rPr>
          <w:i/>
          <w:u w:val="single"/>
        </w:rPr>
        <w:t>Statlige planretningslinjer for klima- og energiplanlegging og klimatilpasning (2018)</w:t>
      </w:r>
    </w:p>
    <w:p w14:paraId="52853A7F" w14:textId="77777777" w:rsidR="00AA5AB9" w:rsidRPr="00C754E7" w:rsidRDefault="00AA5AB9" w:rsidP="007A4EBF">
      <w:pPr>
        <w:pStyle w:val="Brdtekst"/>
        <w:spacing w:after="0"/>
      </w:pPr>
      <w:r w:rsidRPr="00C754E7">
        <w:t xml:space="preserve">Formålet med retningslinjene er sikre at arbeidet med å redusere klimautslipp prioriteres, og at klimatilpasning ivaretas som hensyn i planlegging etter plan- og bygningsloven. Retningslinjene skal også sikre mer effektiv energibruk og miljøvennlig energiomlegging i kommunene. I tillegg skal retningslinjene bidra til avveiing og samordning når utslippsreduksjon og klimatilpasning berører eller </w:t>
      </w:r>
      <w:r w:rsidRPr="00C754E7">
        <w:lastRenderedPageBreak/>
        <w:t xml:space="preserve">kommer i konflikt med andre hensyn eller interesser. Det gjennomføres energiutredning med siktemål om å innarbeide miljøvennlige og energieffektive løsninger i prosjektet. </w:t>
      </w:r>
    </w:p>
    <w:p w14:paraId="5C220BCD" w14:textId="77777777" w:rsidR="00AA5AB9" w:rsidRPr="00C754E7" w:rsidRDefault="00AA5AB9" w:rsidP="007A4EBF">
      <w:pPr>
        <w:pStyle w:val="Brdtekst"/>
        <w:spacing w:after="0"/>
      </w:pPr>
    </w:p>
    <w:p w14:paraId="212BA65E" w14:textId="77777777" w:rsidR="00AA5AB9" w:rsidRPr="007A4EBF" w:rsidRDefault="00AA5AB9" w:rsidP="007A4EBF">
      <w:pPr>
        <w:spacing w:after="0"/>
        <w:rPr>
          <w:i/>
          <w:u w:val="single"/>
        </w:rPr>
      </w:pPr>
      <w:r w:rsidRPr="007A4EBF">
        <w:rPr>
          <w:i/>
          <w:u w:val="single"/>
        </w:rPr>
        <w:t>Rikspolitiske retningslinjer for å styrke barn og unges interesser i planleggingen, samt rundskriv T-2/08 Barn og planlegging (Styrke barn og unges interesser i planleggingen (T-2/08) og Barn og unge og planlegging etter plan- og bygningsloven (T-1513))</w:t>
      </w:r>
    </w:p>
    <w:p w14:paraId="229A3765" w14:textId="77777777" w:rsidR="00AA5AB9" w:rsidRPr="00C754E7" w:rsidRDefault="00AA5AB9" w:rsidP="007A4EBF">
      <w:pPr>
        <w:spacing w:after="0"/>
      </w:pPr>
      <w:r w:rsidRPr="00C754E7">
        <w:t>Hensynet til barn og unges behov for gode oppvekstsvilkår og godt nærmiljø må ivaretas. Dette gjelder blant annet å skape trygge oppvekstmiljø med gode møtesteder, muligheter for lek og aktivitetsfremmende omgivelser. Arealer og anlegg som skal brukes av barn og unge skal være sikret mot forurensning, støy, trafikkfare og annen helsefare.</w:t>
      </w:r>
      <w:r w:rsidRPr="00C754E7">
        <w:br/>
      </w:r>
    </w:p>
    <w:p w14:paraId="114BEFF7" w14:textId="77777777" w:rsidR="00AA5AB9" w:rsidRPr="007A4EBF" w:rsidRDefault="00AA5AB9" w:rsidP="007A4EBF">
      <w:pPr>
        <w:spacing w:after="0"/>
        <w:rPr>
          <w:i/>
          <w:u w:val="single"/>
        </w:rPr>
      </w:pPr>
      <w:r w:rsidRPr="007A4EBF">
        <w:rPr>
          <w:i/>
          <w:u w:val="single"/>
        </w:rPr>
        <w:t>Retningslinje for behandling av støy i arealplanlegging (T-1442/2021)</w:t>
      </w:r>
    </w:p>
    <w:p w14:paraId="29419B24" w14:textId="77777777" w:rsidR="00AA5AB9" w:rsidRPr="00C754E7" w:rsidRDefault="00AA5AB9" w:rsidP="007A4EBF">
      <w:pPr>
        <w:spacing w:after="0"/>
      </w:pPr>
      <w:r w:rsidRPr="00C754E7">
        <w:t>Formålet med retningslinjen er å legge til rette for langsiktig arealdisponering som forebygger støyproblemer. Retningslinjen skal legges til grunn ved arealplanlegging etter plan- og bygningsloven, for å vurdere ny arealbruk i støyende omgivelser og/eller eventuelle konsekvenser av nye støykilder. Retningslinjen angir utendørs støygrenser ved etablering av nye boliger og annen bebyggelse med støyfølsomt bruksformål. Likeledes angis utendørs støygrenser ved etablering av nye støykilder, som for eksempel veianlegg, næringsvirksomhet og skytebaner. Retningslinjen anbefaler beregning av gule og røde støysoner rundt blant annet industribedrifter, og inneholder grenseverdier som del av vurderingsgrunnlaget for arealbruken.</w:t>
      </w:r>
      <w:r w:rsidRPr="00C754E7">
        <w:br/>
      </w:r>
    </w:p>
    <w:p w14:paraId="54E987B2" w14:textId="77777777" w:rsidR="00AA5AB9" w:rsidRPr="007A4EBF" w:rsidRDefault="00AA5AB9" w:rsidP="007A4EBF">
      <w:pPr>
        <w:spacing w:after="0"/>
        <w:rPr>
          <w:i/>
          <w:u w:val="single"/>
        </w:rPr>
      </w:pPr>
      <w:r w:rsidRPr="007A4EBF">
        <w:rPr>
          <w:i/>
          <w:u w:val="single"/>
        </w:rPr>
        <w:t xml:space="preserve">Retningslinje for behandling av luftkvalitet i arealplanlegging (T-1520/2012) </w:t>
      </w:r>
    </w:p>
    <w:p w14:paraId="1E07ACC8" w14:textId="77777777" w:rsidR="00AA5AB9" w:rsidRPr="00C754E7" w:rsidRDefault="00AA5AB9" w:rsidP="007A4EBF">
      <w:pPr>
        <w:spacing w:after="0"/>
      </w:pPr>
      <w:r w:rsidRPr="00C754E7">
        <w:t>Hensikten med denne retningslinjen er å forebygge helseeffekter av luftforurensninger gjennom god arealplanlegging. Retningslinjen angir grenseverdier for luftforurensning gjennom rød og gul luftforurensningssone, som skal legges til grunn ved planlegging av ny virksomhet eller bebyggelse. I den røde sonen er hovedregelen at ny bebyggelse som er følsom for luftforurensing unngås, mens den gule sonen er en vurderingssone der ny bebyggelse bør tilfredsstille visse minimumskrav. Retningslinjen gjelder for arealbruk i områder med luftforurensning over nedre grense for gul sone.</w:t>
      </w:r>
      <w:r w:rsidRPr="00C754E7">
        <w:br/>
      </w:r>
    </w:p>
    <w:p w14:paraId="277C2476" w14:textId="77777777" w:rsidR="00AA5AB9" w:rsidRPr="007A4EBF" w:rsidRDefault="00AA5AB9" w:rsidP="007A4EBF">
      <w:pPr>
        <w:spacing w:after="0"/>
        <w:rPr>
          <w:i/>
          <w:u w:val="single"/>
        </w:rPr>
      </w:pPr>
      <w:proofErr w:type="spellStart"/>
      <w:r w:rsidRPr="007A4EBF">
        <w:rPr>
          <w:i/>
          <w:u w:val="single"/>
        </w:rPr>
        <w:t>Flaum</w:t>
      </w:r>
      <w:proofErr w:type="spellEnd"/>
      <w:r w:rsidRPr="007A4EBF">
        <w:rPr>
          <w:i/>
          <w:u w:val="single"/>
        </w:rPr>
        <w:t>- og skredfare i arealplaner (NVE, retningslinje nr. 2/2011, sist revidert 22.05.2014)</w:t>
      </w:r>
    </w:p>
    <w:p w14:paraId="608F985C" w14:textId="77777777" w:rsidR="00AA5AB9" w:rsidRPr="00C754E7" w:rsidRDefault="00AA5AB9" w:rsidP="00271EA3">
      <w:pPr>
        <w:pStyle w:val="Default"/>
        <w:spacing w:line="276" w:lineRule="auto"/>
        <w:rPr>
          <w:rFonts w:asciiTheme="minorHAnsi" w:hAnsiTheme="minorHAnsi" w:cstheme="minorHAnsi"/>
          <w:i/>
          <w:color w:val="auto"/>
          <w:sz w:val="22"/>
          <w:szCs w:val="22"/>
        </w:rPr>
      </w:pPr>
      <w:r w:rsidRPr="00C754E7">
        <w:rPr>
          <w:rFonts w:asciiTheme="minorHAnsi" w:hAnsiTheme="minorHAnsi" w:cstheme="minorHAnsi"/>
          <w:color w:val="auto"/>
          <w:sz w:val="22"/>
          <w:szCs w:val="22"/>
        </w:rPr>
        <w:t>Retningslinjene beskriver hvilke flom- og skredprosesser som kan utgjøre fare, og hvordan disse farene bør utredes og innarbeides i arealplaner.</w:t>
      </w:r>
      <w:r w:rsidRPr="00C754E7">
        <w:rPr>
          <w:rFonts w:asciiTheme="minorHAnsi" w:hAnsiTheme="minorHAnsi" w:cstheme="minorHAnsi"/>
          <w:i/>
          <w:color w:val="auto"/>
          <w:sz w:val="22"/>
          <w:szCs w:val="22"/>
        </w:rPr>
        <w:t xml:space="preserve"> </w:t>
      </w:r>
      <w:r w:rsidRPr="00C754E7">
        <w:rPr>
          <w:rFonts w:asciiTheme="minorHAnsi" w:hAnsiTheme="minorHAnsi" w:cstheme="minorHAnsi"/>
          <w:color w:val="auto"/>
          <w:sz w:val="22"/>
          <w:szCs w:val="22"/>
        </w:rPr>
        <w:t xml:space="preserve">Hensikten med denne retningslinjen er å sikre at det gjøres riktige utredninger i de ulike plannivåene i henhold til plan- og bygningsloven. </w:t>
      </w:r>
      <w:r w:rsidRPr="00C754E7">
        <w:rPr>
          <w:rFonts w:asciiTheme="minorHAnsi" w:hAnsiTheme="minorHAnsi" w:cstheme="minorHAnsi"/>
          <w:sz w:val="22"/>
          <w:szCs w:val="22"/>
        </w:rPr>
        <w:t>Ved utarbeidelse av reguleringsplaner skal det alltid gjennomføres/ utarbeides vurdering av potensiell skredfare.</w:t>
      </w:r>
    </w:p>
    <w:p w14:paraId="5CB74626" w14:textId="77777777" w:rsidR="00AA5AB9" w:rsidRPr="00AA5AB9" w:rsidRDefault="00AA5AB9" w:rsidP="007A4EBF">
      <w:pPr>
        <w:spacing w:after="0"/>
      </w:pPr>
    </w:p>
    <w:p w14:paraId="4BA5037A" w14:textId="55178494" w:rsidR="00F34480" w:rsidRDefault="0057481D" w:rsidP="007A4EBF">
      <w:pPr>
        <w:pStyle w:val="Overskrift3"/>
      </w:pPr>
      <w:r w:rsidRPr="00C754E7">
        <w:t>Regionale planer</w:t>
      </w:r>
    </w:p>
    <w:p w14:paraId="606BC417" w14:textId="36C8AD16" w:rsidR="00C853E5" w:rsidRPr="007A4EBF" w:rsidRDefault="00C853E5" w:rsidP="007A4EBF">
      <w:pPr>
        <w:pStyle w:val="Brdtekst"/>
        <w:spacing w:after="0"/>
        <w:rPr>
          <w:i/>
          <w:u w:val="single"/>
        </w:rPr>
      </w:pPr>
      <w:r w:rsidRPr="007A4EBF">
        <w:rPr>
          <w:i/>
          <w:u w:val="single"/>
        </w:rPr>
        <w:t>Fylkesplan for Troms</w:t>
      </w:r>
      <w:r w:rsidR="00BD6EC1" w:rsidRPr="007A4EBF">
        <w:rPr>
          <w:i/>
          <w:u w:val="single"/>
        </w:rPr>
        <w:t xml:space="preserve"> 2014-2025</w:t>
      </w:r>
    </w:p>
    <w:p w14:paraId="2DBD3A29" w14:textId="77777777" w:rsidR="00D70427" w:rsidRPr="00D70427" w:rsidRDefault="00BD6EC1">
      <w:pPr>
        <w:pStyle w:val="Brdtekst"/>
      </w:pPr>
      <w:r w:rsidRPr="00D70427">
        <w:t>F</w:t>
      </w:r>
      <w:r w:rsidR="00FE57F5" w:rsidRPr="00D70427">
        <w:t xml:space="preserve">ormålet med planen er å etablere et felles og omforent grunnlag for den strategiske utviklingen av Troms fylke. </w:t>
      </w:r>
      <w:r w:rsidR="003053AA" w:rsidRPr="00D70427">
        <w:t xml:space="preserve">Fylkesplanen trekker opp langsiktige utviklingsstrategier, angir prinsipper og legger føringer for prioriteringer av innsats, gjennom ulike mål og strategier. </w:t>
      </w:r>
      <w:r w:rsidR="00FD5CB0" w:rsidRPr="00D70427">
        <w:t xml:space="preserve">Planen skal </w:t>
      </w:r>
      <w:r w:rsidR="00D0232C" w:rsidRPr="00D70427">
        <w:t xml:space="preserve">blant annet </w:t>
      </w:r>
      <w:r w:rsidR="00FD5CB0" w:rsidRPr="00D70427">
        <w:t>legges til gr</w:t>
      </w:r>
      <w:r w:rsidR="00D0232C" w:rsidRPr="00D70427">
        <w:t xml:space="preserve">unn for kommunal planlegging i regionen. </w:t>
      </w:r>
    </w:p>
    <w:p w14:paraId="2AC35B4F" w14:textId="35D45492" w:rsidR="00510311" w:rsidRPr="00D70427" w:rsidRDefault="00284888">
      <w:pPr>
        <w:pStyle w:val="Brdtekst"/>
      </w:pPr>
      <w:r w:rsidRPr="00D70427">
        <w:t xml:space="preserve">Et av målene i fylkesplanen er: </w:t>
      </w:r>
      <w:r w:rsidR="00CC0261" w:rsidRPr="00D70427">
        <w:t>«</w:t>
      </w:r>
      <w:r w:rsidRPr="007A4EBF">
        <w:t>Velfungerende sentra som motorer for regional utvikling.</w:t>
      </w:r>
      <w:r w:rsidR="00CC0261" w:rsidRPr="00D70427">
        <w:t>».</w:t>
      </w:r>
      <w:r w:rsidR="002E4E0F" w:rsidRPr="00D70427">
        <w:t xml:space="preserve"> Kommunesentrene utgjør grunnelementet i senterstrukturen. </w:t>
      </w:r>
      <w:r w:rsidR="00B831C7" w:rsidRPr="00D70427">
        <w:t xml:space="preserve">Innenfor disse sentrene, skal befolkningen få utført tjenester for å dekke daglige behov. </w:t>
      </w:r>
    </w:p>
    <w:p w14:paraId="53886D0F" w14:textId="07063628" w:rsidR="00440FB4" w:rsidRPr="00D70427" w:rsidRDefault="00653C1C">
      <w:pPr>
        <w:pStyle w:val="Brdtekst"/>
      </w:pPr>
      <w:r w:rsidRPr="00D70427">
        <w:t>Formålet med områdereguleringen samsvarer med overnevnte mål i fylkesplanen</w:t>
      </w:r>
      <w:r w:rsidR="00C86AD8" w:rsidRPr="00D70427">
        <w:t xml:space="preserve">, slik at dette er lagt til grunn i planleggingen. </w:t>
      </w:r>
    </w:p>
    <w:p w14:paraId="6124D294" w14:textId="77777777" w:rsidR="00835B4D" w:rsidRDefault="00835B4D" w:rsidP="007A4EBF">
      <w:pPr>
        <w:pStyle w:val="Brdtekst"/>
        <w:spacing w:after="0"/>
        <w:rPr>
          <w:i/>
        </w:rPr>
      </w:pPr>
    </w:p>
    <w:p w14:paraId="3F6FB52E" w14:textId="6DAEACB7" w:rsidR="008726C6" w:rsidRPr="007A4EBF" w:rsidRDefault="008726C6" w:rsidP="007A4EBF">
      <w:pPr>
        <w:pStyle w:val="Brdtekst"/>
        <w:spacing w:after="0"/>
        <w:rPr>
          <w:i/>
          <w:u w:val="single"/>
        </w:rPr>
      </w:pPr>
      <w:r w:rsidRPr="007A4EBF">
        <w:rPr>
          <w:i/>
          <w:u w:val="single"/>
        </w:rPr>
        <w:t>Regional transportplan for Troms 2018-2029</w:t>
      </w:r>
    </w:p>
    <w:p w14:paraId="06155D62" w14:textId="43F49E7D" w:rsidR="008726C6" w:rsidRPr="00D70427" w:rsidRDefault="00445C95">
      <w:pPr>
        <w:pStyle w:val="Brdtekst"/>
      </w:pPr>
      <w:r w:rsidRPr="00D70427">
        <w:t>Transportplan</w:t>
      </w:r>
      <w:r w:rsidR="00AA4643" w:rsidRPr="00D70427">
        <w:t xml:space="preserve">en skal synliggjøre utfordringer og muligheter </w:t>
      </w:r>
      <w:r w:rsidR="00A045B8" w:rsidRPr="00D70427">
        <w:t xml:space="preserve">innenfor samferdsel. Gjennom mål og strategier trekker planen opp langsiktig transportpolitikk, og angir prinsipper </w:t>
      </w:r>
      <w:r w:rsidR="00DB11FA" w:rsidRPr="00D70427">
        <w:t xml:space="preserve">og legger føringer for prioriteringer i detaljerte handlingsprogram. </w:t>
      </w:r>
      <w:r w:rsidR="00782380" w:rsidRPr="00D70427">
        <w:t xml:space="preserve">Fylkeskommunen ønsker å synliggjøre mål og krav til alle deler av transportsystemet, samtidig som regional transportplan skal gi innspill til prosesser og planarbeid i stat og kommune. </w:t>
      </w:r>
    </w:p>
    <w:p w14:paraId="1D07AAB2" w14:textId="77777777" w:rsidR="00CC7397" w:rsidRPr="00D70427" w:rsidRDefault="0056629A" w:rsidP="007A4EBF">
      <w:pPr>
        <w:pStyle w:val="Brdtekst"/>
      </w:pPr>
      <w:r w:rsidRPr="00D70427">
        <w:t>Målet med planen er</w:t>
      </w:r>
      <w:r w:rsidR="00CF59AC" w:rsidRPr="00D70427">
        <w:t xml:space="preserve"> at «Transportsystemet i Troms forvaltes og utvikles på en måte som bidrar til en god samfunnsutvikling, understøtter </w:t>
      </w:r>
      <w:r w:rsidR="00E15B72" w:rsidRPr="00D70427">
        <w:t>næringslivets konkurransekraft og omstilling til lavutslippssamfunnet.».</w:t>
      </w:r>
    </w:p>
    <w:p w14:paraId="4D46DBE2" w14:textId="77777777" w:rsidR="00885DB9" w:rsidRDefault="00885DB9">
      <w:pPr>
        <w:pStyle w:val="Brdtekst"/>
        <w:spacing w:after="0"/>
      </w:pPr>
    </w:p>
    <w:p w14:paraId="34FADFAA" w14:textId="5181BE9A" w:rsidR="00885DB9" w:rsidRDefault="00885DB9" w:rsidP="00885DB9">
      <w:r w:rsidRPr="007A4EBF">
        <w:rPr>
          <w:i/>
          <w:iCs/>
          <w:u w:val="single"/>
        </w:rPr>
        <w:t>Regional plan for handel og service i Troms 2016-2025</w:t>
      </w:r>
      <w:r w:rsidR="00D70427">
        <w:br/>
      </w:r>
      <w:r w:rsidR="00B7020F">
        <w:t>Planen skal være et verktøy</w:t>
      </w:r>
      <w:r w:rsidR="00A90CD8">
        <w:t xml:space="preserve"> for regional samordning ved lokalisering av handelsetableringer i fylket.</w:t>
      </w:r>
      <w:r w:rsidR="00C925D2">
        <w:t xml:space="preserve"> Den skal også sikre forutsigbarhet og likebehandling. Hensikten er blant annet å sikre robuste og attraktive sentrum i Troms og bidra til å effektivisere arealbruk, slik at </w:t>
      </w:r>
      <w:r w:rsidR="00507840">
        <w:t xml:space="preserve">inngrep i </w:t>
      </w:r>
      <w:proofErr w:type="spellStart"/>
      <w:r w:rsidR="00507840">
        <w:t>LNFR</w:t>
      </w:r>
      <w:proofErr w:type="spellEnd"/>
      <w:r w:rsidR="00507840">
        <w:t xml:space="preserve">-områder blir redusert. </w:t>
      </w:r>
    </w:p>
    <w:p w14:paraId="3498AB9D" w14:textId="4D321FF3" w:rsidR="00E65939" w:rsidRDefault="00141292" w:rsidP="00885DB9">
      <w:r>
        <w:t>Planen deler inn regionsentrene i ulike nivåer og typer, der type 1, 2 og 3 knytter seg til enkelte byer</w:t>
      </w:r>
      <w:r w:rsidR="005F5332">
        <w:t xml:space="preserve">, mens nivå 4 og 5 tar for seg øvrige kommunesentre og lokale sentre. </w:t>
      </w:r>
    </w:p>
    <w:p w14:paraId="4D5389D3" w14:textId="7979F3A2" w:rsidR="00885DB9" w:rsidRDefault="00691BD3" w:rsidP="007A4EBF">
      <w:r>
        <w:t>Planbestemmelse og retningslinjer skal blant annet legge til rette for at handelsetableringer i Troms styrker eksisterende by- og tettsted</w:t>
      </w:r>
      <w:r w:rsidR="00C47450">
        <w:t xml:space="preserve">ssentre, bidra til samfunnsøkonomisk effektiv arealbruk og legger til rette for miljø- og helsefremmende transportvalg. </w:t>
      </w:r>
      <w:r w:rsidR="00AE796A">
        <w:t xml:space="preserve">Dette er i tråd med ønsker for områdeplanen, slik at utformingen bygger opp under dette. </w:t>
      </w:r>
    </w:p>
    <w:p w14:paraId="43BCBBAB" w14:textId="381F1F7C" w:rsidR="0056629A" w:rsidRPr="00D05DEB" w:rsidRDefault="00E15B72" w:rsidP="007A4EBF">
      <w:pPr>
        <w:pStyle w:val="Brdtekst"/>
        <w:spacing w:after="0"/>
      </w:pPr>
      <w:r>
        <w:t xml:space="preserve"> </w:t>
      </w:r>
    </w:p>
    <w:p w14:paraId="061246CA" w14:textId="0705047B" w:rsidR="00F909D8" w:rsidRDefault="0057481D" w:rsidP="00041B14">
      <w:pPr>
        <w:pStyle w:val="Overskrift3"/>
      </w:pPr>
      <w:r w:rsidRPr="00E55346">
        <w:t>Kommun</w:t>
      </w:r>
      <w:r w:rsidR="00F909D8">
        <w:t>ale planer</w:t>
      </w:r>
    </w:p>
    <w:p w14:paraId="7D2EDF08" w14:textId="47237BC1" w:rsidR="00F909D8" w:rsidRPr="007A4EBF" w:rsidRDefault="00F909D8" w:rsidP="007A4EBF">
      <w:pPr>
        <w:spacing w:after="0"/>
        <w:rPr>
          <w:i/>
          <w:u w:val="single"/>
        </w:rPr>
      </w:pPr>
      <w:r w:rsidRPr="007A4EBF">
        <w:rPr>
          <w:i/>
          <w:u w:val="single"/>
        </w:rPr>
        <w:t>Kommuneplanens samfunnsdel</w:t>
      </w:r>
    </w:p>
    <w:p w14:paraId="283254D0" w14:textId="77777777" w:rsidR="00477CB5" w:rsidRDefault="00477CB5" w:rsidP="007A4EBF">
      <w:pPr>
        <w:spacing w:after="0"/>
      </w:pPr>
      <w:r>
        <w:t xml:space="preserve">Kommuneplanens samfunnsdel identifiserer mål for den samfunnsmessige utviklingen av </w:t>
      </w:r>
    </w:p>
    <w:p w14:paraId="78F1759E" w14:textId="2FC15B29" w:rsidR="00544392" w:rsidRDefault="00477CB5" w:rsidP="007A4EBF">
      <w:pPr>
        <w:spacing w:after="0"/>
      </w:pPr>
      <w:r>
        <w:t xml:space="preserve">Sørreisa. </w:t>
      </w:r>
      <w:r w:rsidR="00544392">
        <w:t>Kommuneplanens samfunnsdel</w:t>
      </w:r>
      <w:r w:rsidR="003767E0">
        <w:t xml:space="preserve"> 2018 - 2030</w:t>
      </w:r>
      <w:r w:rsidR="00734F78">
        <w:t xml:space="preserve">, </w:t>
      </w:r>
      <w:r w:rsidR="003767E0">
        <w:t>vedtatt 03.05.2018.</w:t>
      </w:r>
    </w:p>
    <w:p w14:paraId="668EF94B" w14:textId="77777777" w:rsidR="00477CB5" w:rsidRDefault="00477CB5" w:rsidP="007A4EBF">
      <w:pPr>
        <w:spacing w:after="0"/>
      </w:pPr>
    </w:p>
    <w:p w14:paraId="2A999687" w14:textId="0CBFB381" w:rsidR="00ED38A7" w:rsidRPr="007A4EBF" w:rsidRDefault="00ED38A7" w:rsidP="007A4EBF">
      <w:pPr>
        <w:spacing w:after="0"/>
        <w:rPr>
          <w:i/>
          <w:iCs/>
          <w:u w:val="single"/>
        </w:rPr>
      </w:pPr>
      <w:r w:rsidRPr="007A4EBF">
        <w:rPr>
          <w:i/>
          <w:iCs/>
          <w:u w:val="single"/>
        </w:rPr>
        <w:t>Kommuneplanens arealdel</w:t>
      </w:r>
    </w:p>
    <w:p w14:paraId="52B79673" w14:textId="5555BA36" w:rsidR="00041B14" w:rsidRDefault="0057481D" w:rsidP="00041B14">
      <w:pPr>
        <w:spacing w:after="0"/>
      </w:pPr>
      <w:r w:rsidRPr="00544392">
        <w:t xml:space="preserve">Kommuneplanens arealdel for Sørreisa, vedtatt </w:t>
      </w:r>
      <w:r w:rsidR="004F3A2A" w:rsidRPr="007A4EBF">
        <w:t>16.12.1993</w:t>
      </w:r>
      <w:r w:rsidRPr="00544392">
        <w:t xml:space="preserve">, </w:t>
      </w:r>
      <w:proofErr w:type="spellStart"/>
      <w:r w:rsidRPr="00544392">
        <w:t>planID</w:t>
      </w:r>
      <w:proofErr w:type="spellEnd"/>
      <w:r w:rsidRPr="00544392">
        <w:t xml:space="preserve"> </w:t>
      </w:r>
      <w:r w:rsidR="00544392" w:rsidRPr="007A4EBF">
        <w:t>1993004.</w:t>
      </w:r>
      <w:r w:rsidR="00136CE2">
        <w:t xml:space="preserve"> </w:t>
      </w:r>
      <w:r w:rsidRPr="00C754E7">
        <w:t>Ønsket utvikling innenfor planområdet er i henhold til kommuneplanens arealdel.</w:t>
      </w:r>
      <w:r w:rsidR="00B8588C" w:rsidRPr="00C754E7">
        <w:t xml:space="preserve"> </w:t>
      </w:r>
    </w:p>
    <w:p w14:paraId="5959DBFD" w14:textId="54D58C60" w:rsidR="0057481D" w:rsidRDefault="00B8588C" w:rsidP="007A4EBF">
      <w:pPr>
        <w:spacing w:after="0"/>
      </w:pPr>
      <w:r w:rsidRPr="00C754E7">
        <w:t>Kommuneplanen er under rullering</w:t>
      </w:r>
      <w:r w:rsidR="009E7364">
        <w:t xml:space="preserve"> og </w:t>
      </w:r>
      <w:r w:rsidR="009E7364" w:rsidRPr="009E7364">
        <w:t>pågående arbeid med kommuneplanen</w:t>
      </w:r>
      <w:r w:rsidR="009E7364">
        <w:t xml:space="preserve"> </w:t>
      </w:r>
      <w:r w:rsidR="009E7364" w:rsidRPr="009E7364">
        <w:t xml:space="preserve">viser avsatt område for sentrumsplan.  </w:t>
      </w:r>
    </w:p>
    <w:p w14:paraId="42CAA0A8" w14:textId="53C86610" w:rsidR="00C21468" w:rsidRDefault="00C21468" w:rsidP="0057481D">
      <w:r>
        <w:rPr>
          <w:noProof/>
          <w:lang w:eastAsia="nb-NO"/>
        </w:rPr>
        <w:lastRenderedPageBreak/>
        <w:drawing>
          <wp:inline distT="0" distB="0" distL="0" distR="0" wp14:anchorId="46D5258C" wp14:editId="27680902">
            <wp:extent cx="2920958" cy="2390594"/>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448" t="7541" r="11854" b="8309"/>
                    <a:stretch/>
                  </pic:blipFill>
                  <pic:spPr bwMode="auto">
                    <a:xfrm>
                      <a:off x="0" y="0"/>
                      <a:ext cx="2936231" cy="2403094"/>
                    </a:xfrm>
                    <a:prstGeom prst="rect">
                      <a:avLst/>
                    </a:prstGeom>
                    <a:ln>
                      <a:noFill/>
                    </a:ln>
                    <a:extLst>
                      <a:ext uri="{53640926-AAD7-44D8-BBD7-CCE9431645EC}">
                        <a14:shadowObscured xmlns:a14="http://schemas.microsoft.com/office/drawing/2010/main"/>
                      </a:ext>
                    </a:extLst>
                  </pic:spPr>
                </pic:pic>
              </a:graphicData>
            </a:graphic>
          </wp:inline>
        </w:drawing>
      </w:r>
      <w:r w:rsidR="008112D0">
        <w:rPr>
          <w:rFonts w:ascii="Times New Roman" w:hAnsi="Times New Roman"/>
          <w:b/>
          <w:noProof/>
          <w:color w:val="2E74B5"/>
        </w:rPr>
        <w:t xml:space="preserve">    </w:t>
      </w:r>
      <w:r w:rsidR="008112D0">
        <w:rPr>
          <w:rFonts w:ascii="Times New Roman" w:hAnsi="Times New Roman"/>
          <w:b/>
          <w:noProof/>
          <w:color w:val="2E74B5"/>
          <w:lang w:eastAsia="nb-NO"/>
        </w:rPr>
        <w:drawing>
          <wp:inline distT="114300" distB="114300" distL="114300" distR="114300" wp14:anchorId="7081E5DF" wp14:editId="0749E3F6">
            <wp:extent cx="2590823" cy="2408555"/>
            <wp:effectExtent l="0" t="0" r="0" b="0"/>
            <wp:docPr id="4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19"/>
                    <a:srcRect l="17743" t="12245" r="4654" b="8251"/>
                    <a:stretch/>
                  </pic:blipFill>
                  <pic:spPr bwMode="auto">
                    <a:xfrm>
                      <a:off x="0" y="0"/>
                      <a:ext cx="2607968" cy="2424494"/>
                    </a:xfrm>
                    <a:prstGeom prst="rect">
                      <a:avLst/>
                    </a:prstGeom>
                    <a:ln>
                      <a:noFill/>
                    </a:ln>
                    <a:extLst>
                      <a:ext uri="{53640926-AAD7-44D8-BBD7-CCE9431645EC}">
                        <a14:shadowObscured xmlns:a14="http://schemas.microsoft.com/office/drawing/2010/main"/>
                      </a:ext>
                    </a:extLst>
                  </pic:spPr>
                </pic:pic>
              </a:graphicData>
            </a:graphic>
          </wp:inline>
        </w:drawing>
      </w:r>
    </w:p>
    <w:p w14:paraId="2B07AEFA" w14:textId="20874B0D" w:rsidR="00A10ED0" w:rsidRPr="007A4EBF" w:rsidRDefault="00C21468" w:rsidP="007A4EBF">
      <w:r w:rsidRPr="007A4EBF">
        <w:rPr>
          <w:i/>
          <w:sz w:val="18"/>
          <w:szCs w:val="18"/>
        </w:rPr>
        <w:t xml:space="preserve">Figur </w:t>
      </w:r>
      <w:r w:rsidRPr="007A4EBF">
        <w:rPr>
          <w:i/>
          <w:sz w:val="18"/>
          <w:szCs w:val="18"/>
        </w:rPr>
        <w:fldChar w:fldCharType="begin"/>
      </w:r>
      <w:r w:rsidRPr="007A4EBF">
        <w:rPr>
          <w:i/>
          <w:sz w:val="18"/>
          <w:szCs w:val="18"/>
        </w:rPr>
        <w:instrText xml:space="preserve"> SEQ Figur \* ARABIC </w:instrText>
      </w:r>
      <w:r w:rsidRPr="007A4EBF">
        <w:rPr>
          <w:i/>
          <w:sz w:val="18"/>
          <w:szCs w:val="18"/>
        </w:rPr>
        <w:fldChar w:fldCharType="separate"/>
      </w:r>
      <w:r w:rsidR="00D0543A">
        <w:rPr>
          <w:i/>
          <w:noProof/>
          <w:sz w:val="18"/>
          <w:szCs w:val="18"/>
        </w:rPr>
        <w:t>2</w:t>
      </w:r>
      <w:r w:rsidRPr="007A4EBF">
        <w:rPr>
          <w:i/>
          <w:sz w:val="18"/>
          <w:szCs w:val="18"/>
        </w:rPr>
        <w:fldChar w:fldCharType="end"/>
      </w:r>
      <w:r w:rsidRPr="007A4EBF">
        <w:rPr>
          <w:i/>
          <w:sz w:val="18"/>
          <w:szCs w:val="18"/>
        </w:rPr>
        <w:t>: Forholdet til kommuneplanens arealdel (2018 -2030)</w:t>
      </w:r>
      <w:r w:rsidR="008112D0">
        <w:rPr>
          <w:i/>
        </w:rPr>
        <w:t xml:space="preserve"> og plan under rullering</w:t>
      </w:r>
    </w:p>
    <w:p w14:paraId="65448BD8" w14:textId="77777777" w:rsidR="0057481D" w:rsidRPr="00C754E7" w:rsidRDefault="0057481D" w:rsidP="005C5C14">
      <w:pPr>
        <w:pStyle w:val="Bildetekst"/>
      </w:pPr>
    </w:p>
    <w:p w14:paraId="53128261" w14:textId="6E744BC6" w:rsidR="00F92ED2" w:rsidRPr="00C754E7" w:rsidRDefault="0057481D">
      <w:pPr>
        <w:pStyle w:val="Overskrift3"/>
      </w:pPr>
      <w:r w:rsidRPr="00C754E7">
        <w:t>Andre planer</w:t>
      </w:r>
    </w:p>
    <w:p w14:paraId="3ED6A507" w14:textId="5436BF59" w:rsidR="00475A6E" w:rsidRPr="007A4EBF" w:rsidRDefault="00222F68" w:rsidP="00475A6E">
      <w:pPr>
        <w:rPr>
          <w:i/>
          <w:u w:val="single"/>
        </w:rPr>
      </w:pPr>
      <w:r w:rsidRPr="007A4EBF">
        <w:rPr>
          <w:i/>
          <w:u w:val="single"/>
        </w:rPr>
        <w:t>Bærekraftmålene</w:t>
      </w:r>
    </w:p>
    <w:p w14:paraId="602EE23E" w14:textId="3EE944CA" w:rsidR="00222F68" w:rsidRDefault="00AB712D" w:rsidP="00475A6E">
      <w:r w:rsidRPr="00AB712D">
        <w:t xml:space="preserve">Arbeidet med å realisere bærekraftmålene skal sikres bred forankring gjennom den regionale og kommunale planleggingen. Målene omhandler overordnede tema og skal </w:t>
      </w:r>
      <w:r w:rsidR="001B2A24">
        <w:t>bidra til</w:t>
      </w:r>
      <w:r w:rsidRPr="00AB712D">
        <w:t xml:space="preserve"> å finne gode løsninger lokalt - som også skal bidra globalt.</w:t>
      </w:r>
    </w:p>
    <w:p w14:paraId="2B2DDC4A" w14:textId="75D4EEA2" w:rsidR="00AB712D" w:rsidRPr="007A4EBF" w:rsidRDefault="001B2A24" w:rsidP="007A4EBF">
      <w:pPr>
        <w:rPr>
          <w:i/>
          <w:u w:val="single"/>
        </w:rPr>
      </w:pPr>
      <w:r w:rsidRPr="007A4EBF">
        <w:rPr>
          <w:i/>
          <w:iCs/>
          <w:u w:val="single"/>
        </w:rPr>
        <w:t>Reguleringsplaner</w:t>
      </w:r>
    </w:p>
    <w:p w14:paraId="358EDB30" w14:textId="6F2F0D83" w:rsidR="004B1235" w:rsidRPr="00C754E7" w:rsidRDefault="004B1235" w:rsidP="007A4EBF">
      <w:pPr>
        <w:pStyle w:val="Brdtekst"/>
      </w:pPr>
      <w:r w:rsidRPr="00C754E7">
        <w:t>Det er i dag flere gjeldende reguleringsplaner innenfor sentrumsområdet i Sørreisa. Uregulerte arealer og områder med utdaterte planer</w:t>
      </w:r>
      <w:r w:rsidR="00C1714E" w:rsidRPr="00C754E7">
        <w:t>,</w:t>
      </w:r>
      <w:r w:rsidRPr="00C754E7">
        <w:t xml:space="preserve"> trenger å få ytre rammer bedre avklart. Det</w:t>
      </w:r>
      <w:r w:rsidR="00C1714E" w:rsidRPr="00C754E7">
        <w:t>te</w:t>
      </w:r>
      <w:r w:rsidRPr="00C754E7">
        <w:t xml:space="preserve"> innebærer at enkelte eldre detaljreguleringer vil oppheves i sin helhet</w:t>
      </w:r>
      <w:r w:rsidR="00C1714E" w:rsidRPr="00C754E7">
        <w:t>,</w:t>
      </w:r>
      <w:r w:rsidRPr="00C754E7">
        <w:t xml:space="preserve"> og at enkelte vil oppheves delvis eller overstyres gjennom områdeplanen. </w:t>
      </w:r>
      <w:r w:rsidR="0024389A">
        <w:t>Det er ingen pågående planer</w:t>
      </w:r>
      <w:r w:rsidR="00B67BCC">
        <w:t xml:space="preserve"> i området.</w:t>
      </w:r>
    </w:p>
    <w:p w14:paraId="447B993A" w14:textId="77777777" w:rsidR="004B1235" w:rsidRPr="00C754E7" w:rsidRDefault="004B1235" w:rsidP="007A4EBF">
      <w:pPr>
        <w:pStyle w:val="Brdtekst"/>
      </w:pPr>
      <w:r w:rsidRPr="00C754E7">
        <w:t xml:space="preserve">Det er foretatt en vurdering av hvilke berørte planer som skal videreføres og hvilke som skal oppheves ved vedtak av områdeplanen. Se tabell under: </w:t>
      </w:r>
    </w:p>
    <w:tbl>
      <w:tblPr>
        <w:tblStyle w:val="Tabellrutenett"/>
        <w:tblW w:w="0" w:type="auto"/>
        <w:tblLook w:val="04A0" w:firstRow="1" w:lastRow="0" w:firstColumn="1" w:lastColumn="0" w:noHBand="0" w:noVBand="1"/>
      </w:tblPr>
      <w:tblGrid>
        <w:gridCol w:w="995"/>
        <w:gridCol w:w="4670"/>
        <w:gridCol w:w="1217"/>
        <w:gridCol w:w="1427"/>
        <w:gridCol w:w="1280"/>
      </w:tblGrid>
      <w:tr w:rsidR="004B1235" w:rsidRPr="00C754E7" w14:paraId="48FF4704" w14:textId="77777777" w:rsidTr="00C752FC">
        <w:tc>
          <w:tcPr>
            <w:tcW w:w="995" w:type="dxa"/>
            <w:shd w:val="clear" w:color="auto" w:fill="D9D9D9" w:themeFill="background1" w:themeFillShade="D9"/>
          </w:tcPr>
          <w:p w14:paraId="54B22946" w14:textId="77777777" w:rsidR="004B1235" w:rsidRPr="007A4EBF" w:rsidRDefault="004B1235" w:rsidP="007A4EBF">
            <w:pPr>
              <w:pStyle w:val="Brdtekst"/>
              <w:rPr>
                <w:b/>
                <w:bCs/>
              </w:rPr>
            </w:pPr>
            <w:proofErr w:type="spellStart"/>
            <w:r w:rsidRPr="007A4EBF">
              <w:rPr>
                <w:b/>
                <w:bCs/>
              </w:rPr>
              <w:t>PlanID</w:t>
            </w:r>
            <w:proofErr w:type="spellEnd"/>
          </w:p>
        </w:tc>
        <w:tc>
          <w:tcPr>
            <w:tcW w:w="4670" w:type="dxa"/>
            <w:shd w:val="clear" w:color="auto" w:fill="D9D9D9" w:themeFill="background1" w:themeFillShade="D9"/>
          </w:tcPr>
          <w:p w14:paraId="51E64F26" w14:textId="77777777" w:rsidR="004B1235" w:rsidRPr="007A4EBF" w:rsidRDefault="004B1235" w:rsidP="007A4EBF">
            <w:pPr>
              <w:pStyle w:val="Brdtekst"/>
              <w:rPr>
                <w:b/>
                <w:bCs/>
              </w:rPr>
            </w:pPr>
            <w:r w:rsidRPr="007A4EBF">
              <w:rPr>
                <w:b/>
                <w:bCs/>
              </w:rPr>
              <w:t>Plannavn</w:t>
            </w:r>
          </w:p>
        </w:tc>
        <w:tc>
          <w:tcPr>
            <w:tcW w:w="1217" w:type="dxa"/>
            <w:shd w:val="clear" w:color="auto" w:fill="D9D9D9" w:themeFill="background1" w:themeFillShade="D9"/>
          </w:tcPr>
          <w:p w14:paraId="0B775427" w14:textId="77777777" w:rsidR="004B1235" w:rsidRPr="007A4EBF" w:rsidRDefault="004B1235" w:rsidP="007A4EBF">
            <w:pPr>
              <w:pStyle w:val="Brdtekst"/>
              <w:rPr>
                <w:b/>
                <w:bCs/>
              </w:rPr>
            </w:pPr>
            <w:r w:rsidRPr="007A4EBF">
              <w:rPr>
                <w:b/>
                <w:bCs/>
              </w:rPr>
              <w:t>Vedtatt</w:t>
            </w:r>
          </w:p>
        </w:tc>
        <w:tc>
          <w:tcPr>
            <w:tcW w:w="1427" w:type="dxa"/>
            <w:shd w:val="clear" w:color="auto" w:fill="D9D9D9" w:themeFill="background1" w:themeFillShade="D9"/>
          </w:tcPr>
          <w:p w14:paraId="7BE40C7E" w14:textId="77777777" w:rsidR="004B1235" w:rsidRPr="007A4EBF" w:rsidRDefault="004B1235" w:rsidP="007A4EBF">
            <w:pPr>
              <w:pStyle w:val="Brdtekst"/>
              <w:rPr>
                <w:b/>
                <w:bCs/>
              </w:rPr>
            </w:pPr>
            <w:r w:rsidRPr="007A4EBF">
              <w:rPr>
                <w:b/>
                <w:bCs/>
              </w:rPr>
              <w:t>Videreføres</w:t>
            </w:r>
          </w:p>
        </w:tc>
        <w:tc>
          <w:tcPr>
            <w:tcW w:w="1184" w:type="dxa"/>
            <w:shd w:val="clear" w:color="auto" w:fill="D9D9D9" w:themeFill="background1" w:themeFillShade="D9"/>
          </w:tcPr>
          <w:p w14:paraId="76C0440B" w14:textId="77777777" w:rsidR="004B1235" w:rsidRPr="007A4EBF" w:rsidRDefault="004B1235" w:rsidP="007A4EBF">
            <w:pPr>
              <w:pStyle w:val="Brdtekst"/>
              <w:rPr>
                <w:b/>
                <w:bCs/>
              </w:rPr>
            </w:pPr>
            <w:r w:rsidRPr="007A4EBF">
              <w:rPr>
                <w:b/>
                <w:bCs/>
              </w:rPr>
              <w:t>Oppheves</w:t>
            </w:r>
          </w:p>
        </w:tc>
      </w:tr>
      <w:tr w:rsidR="004B1235" w:rsidRPr="00C754E7" w14:paraId="7A316297" w14:textId="77777777" w:rsidTr="00C752FC">
        <w:tc>
          <w:tcPr>
            <w:tcW w:w="995" w:type="dxa"/>
          </w:tcPr>
          <w:p w14:paraId="04544963" w14:textId="77777777" w:rsidR="004B1235" w:rsidRPr="007A4EBF" w:rsidRDefault="004B1235" w:rsidP="007A4EBF">
            <w:pPr>
              <w:pStyle w:val="Brdtekst"/>
              <w:rPr>
                <w:sz w:val="20"/>
                <w:szCs w:val="20"/>
              </w:rPr>
            </w:pPr>
            <w:r w:rsidRPr="007A4EBF">
              <w:rPr>
                <w:bCs/>
                <w:sz w:val="20"/>
                <w:szCs w:val="20"/>
              </w:rPr>
              <w:t>2015002</w:t>
            </w:r>
          </w:p>
        </w:tc>
        <w:tc>
          <w:tcPr>
            <w:tcW w:w="4670" w:type="dxa"/>
          </w:tcPr>
          <w:p w14:paraId="309001C7" w14:textId="77777777" w:rsidR="004B1235" w:rsidRPr="007A4EBF" w:rsidRDefault="004B1235" w:rsidP="007A4EBF">
            <w:pPr>
              <w:pStyle w:val="Brdtekst"/>
              <w:rPr>
                <w:sz w:val="20"/>
                <w:szCs w:val="20"/>
              </w:rPr>
            </w:pPr>
            <w:r w:rsidRPr="007A4EBF">
              <w:rPr>
                <w:bCs/>
                <w:sz w:val="20"/>
                <w:szCs w:val="20"/>
              </w:rPr>
              <w:t>Detaljregulering for ny sentrumsskole i Sørreisa</w:t>
            </w:r>
          </w:p>
        </w:tc>
        <w:tc>
          <w:tcPr>
            <w:tcW w:w="1217" w:type="dxa"/>
          </w:tcPr>
          <w:p w14:paraId="1FA10C95" w14:textId="77777777" w:rsidR="004B1235" w:rsidRPr="007A4EBF" w:rsidRDefault="004B1235" w:rsidP="007A4EBF">
            <w:pPr>
              <w:pStyle w:val="Brdtekst"/>
              <w:rPr>
                <w:sz w:val="20"/>
                <w:szCs w:val="20"/>
              </w:rPr>
            </w:pPr>
          </w:p>
        </w:tc>
        <w:tc>
          <w:tcPr>
            <w:tcW w:w="1427" w:type="dxa"/>
          </w:tcPr>
          <w:p w14:paraId="006C6914" w14:textId="77777777" w:rsidR="004B1235" w:rsidRPr="007A4EBF" w:rsidRDefault="004B1235" w:rsidP="007A4EBF">
            <w:pPr>
              <w:pStyle w:val="Brdtekst"/>
              <w:rPr>
                <w:sz w:val="20"/>
                <w:szCs w:val="20"/>
              </w:rPr>
            </w:pPr>
            <w:proofErr w:type="spellStart"/>
            <w:r w:rsidRPr="007A4EBF">
              <w:rPr>
                <w:sz w:val="20"/>
                <w:szCs w:val="20"/>
              </w:rPr>
              <w:t>X</w:t>
            </w:r>
            <w:proofErr w:type="spellEnd"/>
          </w:p>
        </w:tc>
        <w:tc>
          <w:tcPr>
            <w:tcW w:w="1184" w:type="dxa"/>
          </w:tcPr>
          <w:p w14:paraId="5A07D98A" w14:textId="77777777" w:rsidR="004B1235" w:rsidRPr="007A4EBF" w:rsidRDefault="004B1235" w:rsidP="007A4EBF">
            <w:pPr>
              <w:pStyle w:val="Brdtekst"/>
              <w:rPr>
                <w:sz w:val="20"/>
                <w:szCs w:val="20"/>
              </w:rPr>
            </w:pPr>
          </w:p>
        </w:tc>
      </w:tr>
      <w:tr w:rsidR="004B1235" w:rsidRPr="00C754E7" w14:paraId="51034384" w14:textId="77777777" w:rsidTr="00C752FC">
        <w:tc>
          <w:tcPr>
            <w:tcW w:w="995" w:type="dxa"/>
          </w:tcPr>
          <w:p w14:paraId="53A02FE5" w14:textId="77777777" w:rsidR="004B1235" w:rsidRPr="007A4EBF" w:rsidRDefault="004B1235" w:rsidP="007A4EBF">
            <w:pPr>
              <w:pStyle w:val="Brdtekst"/>
              <w:rPr>
                <w:sz w:val="20"/>
                <w:szCs w:val="20"/>
              </w:rPr>
            </w:pPr>
            <w:r w:rsidRPr="007A4EBF">
              <w:rPr>
                <w:sz w:val="20"/>
                <w:szCs w:val="20"/>
              </w:rPr>
              <w:t>Ukjent</w:t>
            </w:r>
          </w:p>
        </w:tc>
        <w:tc>
          <w:tcPr>
            <w:tcW w:w="4670" w:type="dxa"/>
          </w:tcPr>
          <w:p w14:paraId="435A338A" w14:textId="77777777" w:rsidR="004B1235" w:rsidRPr="007A4EBF" w:rsidRDefault="004B1235" w:rsidP="007A4EBF">
            <w:pPr>
              <w:pStyle w:val="Brdtekst"/>
              <w:rPr>
                <w:sz w:val="20"/>
                <w:szCs w:val="20"/>
              </w:rPr>
            </w:pPr>
            <w:proofErr w:type="spellStart"/>
            <w:r w:rsidRPr="007A4EBF">
              <w:rPr>
                <w:sz w:val="20"/>
                <w:szCs w:val="20"/>
              </w:rPr>
              <w:t>Kollenveien</w:t>
            </w:r>
            <w:proofErr w:type="spellEnd"/>
            <w:r w:rsidRPr="007A4EBF">
              <w:rPr>
                <w:sz w:val="20"/>
                <w:szCs w:val="20"/>
              </w:rPr>
              <w:t xml:space="preserve"> Nord</w:t>
            </w:r>
          </w:p>
        </w:tc>
        <w:tc>
          <w:tcPr>
            <w:tcW w:w="1217" w:type="dxa"/>
          </w:tcPr>
          <w:p w14:paraId="76781CAE" w14:textId="77777777" w:rsidR="004B1235" w:rsidRPr="007A4EBF" w:rsidRDefault="004B1235" w:rsidP="007A4EBF">
            <w:pPr>
              <w:pStyle w:val="Brdtekst"/>
              <w:rPr>
                <w:sz w:val="20"/>
                <w:szCs w:val="20"/>
              </w:rPr>
            </w:pPr>
            <w:r w:rsidRPr="007A4EBF">
              <w:rPr>
                <w:bCs/>
                <w:sz w:val="20"/>
                <w:szCs w:val="20"/>
              </w:rPr>
              <w:t>16.12.2004</w:t>
            </w:r>
          </w:p>
        </w:tc>
        <w:tc>
          <w:tcPr>
            <w:tcW w:w="1427" w:type="dxa"/>
          </w:tcPr>
          <w:p w14:paraId="78F14076" w14:textId="77777777" w:rsidR="004B1235" w:rsidRPr="007A4EBF" w:rsidRDefault="004B1235" w:rsidP="007A4EBF">
            <w:pPr>
              <w:pStyle w:val="Brdtekst"/>
              <w:rPr>
                <w:sz w:val="20"/>
                <w:szCs w:val="20"/>
              </w:rPr>
            </w:pPr>
            <w:proofErr w:type="spellStart"/>
            <w:r w:rsidRPr="007A4EBF">
              <w:rPr>
                <w:sz w:val="20"/>
                <w:szCs w:val="20"/>
              </w:rPr>
              <w:t>X</w:t>
            </w:r>
            <w:proofErr w:type="spellEnd"/>
          </w:p>
        </w:tc>
        <w:tc>
          <w:tcPr>
            <w:tcW w:w="1184" w:type="dxa"/>
          </w:tcPr>
          <w:p w14:paraId="5A42D571" w14:textId="77777777" w:rsidR="004B1235" w:rsidRPr="007A4EBF" w:rsidRDefault="004B1235" w:rsidP="007A4EBF">
            <w:pPr>
              <w:pStyle w:val="Brdtekst"/>
              <w:rPr>
                <w:sz w:val="20"/>
                <w:szCs w:val="20"/>
              </w:rPr>
            </w:pPr>
          </w:p>
        </w:tc>
      </w:tr>
      <w:tr w:rsidR="004B1235" w:rsidRPr="00C754E7" w14:paraId="08582B6B" w14:textId="77777777" w:rsidTr="00C752FC">
        <w:tc>
          <w:tcPr>
            <w:tcW w:w="995" w:type="dxa"/>
          </w:tcPr>
          <w:p w14:paraId="0541F546" w14:textId="77777777" w:rsidR="004B1235" w:rsidRPr="007A4EBF" w:rsidRDefault="004B1235" w:rsidP="007A4EBF">
            <w:pPr>
              <w:pStyle w:val="Brdtekst"/>
              <w:rPr>
                <w:sz w:val="20"/>
                <w:szCs w:val="20"/>
              </w:rPr>
            </w:pPr>
            <w:r w:rsidRPr="007A4EBF">
              <w:rPr>
                <w:bCs/>
                <w:sz w:val="20"/>
                <w:szCs w:val="20"/>
              </w:rPr>
              <w:t>1985001</w:t>
            </w:r>
          </w:p>
        </w:tc>
        <w:tc>
          <w:tcPr>
            <w:tcW w:w="4670" w:type="dxa"/>
          </w:tcPr>
          <w:p w14:paraId="4E6B3B7F" w14:textId="77777777" w:rsidR="004B1235" w:rsidRPr="007A4EBF" w:rsidRDefault="004B1235" w:rsidP="007A4EBF">
            <w:pPr>
              <w:pStyle w:val="Brdtekst"/>
              <w:rPr>
                <w:sz w:val="20"/>
                <w:szCs w:val="20"/>
              </w:rPr>
            </w:pPr>
            <w:r w:rsidRPr="007A4EBF">
              <w:rPr>
                <w:sz w:val="20"/>
                <w:szCs w:val="20"/>
              </w:rPr>
              <w:t>Storneset</w:t>
            </w:r>
          </w:p>
        </w:tc>
        <w:tc>
          <w:tcPr>
            <w:tcW w:w="1217" w:type="dxa"/>
          </w:tcPr>
          <w:p w14:paraId="02D65267" w14:textId="77777777" w:rsidR="004B1235" w:rsidRPr="007A4EBF" w:rsidRDefault="004B1235" w:rsidP="007A4EBF">
            <w:pPr>
              <w:pStyle w:val="Brdtekst"/>
              <w:rPr>
                <w:sz w:val="20"/>
                <w:szCs w:val="20"/>
              </w:rPr>
            </w:pPr>
            <w:r w:rsidRPr="007A4EBF">
              <w:rPr>
                <w:bCs/>
                <w:sz w:val="20"/>
                <w:szCs w:val="20"/>
              </w:rPr>
              <w:t>23.12.1985</w:t>
            </w:r>
          </w:p>
        </w:tc>
        <w:tc>
          <w:tcPr>
            <w:tcW w:w="1427" w:type="dxa"/>
          </w:tcPr>
          <w:p w14:paraId="7323F608" w14:textId="641FFB2B" w:rsidR="004B1235" w:rsidRPr="007A4EBF" w:rsidRDefault="004B1235" w:rsidP="007A4EBF">
            <w:pPr>
              <w:pStyle w:val="Brdtekst"/>
              <w:rPr>
                <w:sz w:val="20"/>
                <w:szCs w:val="20"/>
              </w:rPr>
            </w:pPr>
          </w:p>
        </w:tc>
        <w:tc>
          <w:tcPr>
            <w:tcW w:w="1184" w:type="dxa"/>
          </w:tcPr>
          <w:p w14:paraId="45A28F16" w14:textId="2266FDB6" w:rsidR="004B1235" w:rsidRPr="007A4EBF" w:rsidRDefault="00B160F0" w:rsidP="007A4EBF">
            <w:pPr>
              <w:pStyle w:val="Brdtekst"/>
              <w:rPr>
                <w:sz w:val="20"/>
                <w:szCs w:val="20"/>
              </w:rPr>
            </w:pPr>
            <w:proofErr w:type="spellStart"/>
            <w:r w:rsidRPr="007D5705">
              <w:rPr>
                <w:sz w:val="20"/>
                <w:szCs w:val="20"/>
              </w:rPr>
              <w:t>X</w:t>
            </w:r>
            <w:proofErr w:type="spellEnd"/>
          </w:p>
        </w:tc>
      </w:tr>
      <w:tr w:rsidR="004B1235" w:rsidRPr="00C754E7" w14:paraId="6F608B38" w14:textId="77777777" w:rsidTr="00C752FC">
        <w:tc>
          <w:tcPr>
            <w:tcW w:w="995" w:type="dxa"/>
          </w:tcPr>
          <w:p w14:paraId="398654FB" w14:textId="77777777" w:rsidR="004B1235" w:rsidRPr="007A4EBF" w:rsidRDefault="004B1235" w:rsidP="007A4EBF">
            <w:pPr>
              <w:pStyle w:val="Brdtekst"/>
              <w:rPr>
                <w:sz w:val="20"/>
                <w:szCs w:val="20"/>
              </w:rPr>
            </w:pPr>
            <w:r w:rsidRPr="007A4EBF">
              <w:rPr>
                <w:sz w:val="20"/>
                <w:szCs w:val="20"/>
              </w:rPr>
              <w:t>1971001</w:t>
            </w:r>
          </w:p>
        </w:tc>
        <w:tc>
          <w:tcPr>
            <w:tcW w:w="4670" w:type="dxa"/>
          </w:tcPr>
          <w:p w14:paraId="7176E1FE" w14:textId="77777777" w:rsidR="004B1235" w:rsidRPr="007A4EBF" w:rsidRDefault="004B1235" w:rsidP="007A4EBF">
            <w:pPr>
              <w:pStyle w:val="Brdtekst"/>
              <w:rPr>
                <w:sz w:val="20"/>
                <w:szCs w:val="20"/>
              </w:rPr>
            </w:pPr>
            <w:proofErr w:type="spellStart"/>
            <w:r w:rsidRPr="007A4EBF">
              <w:rPr>
                <w:sz w:val="20"/>
                <w:szCs w:val="20"/>
              </w:rPr>
              <w:t>Engslettveien</w:t>
            </w:r>
            <w:proofErr w:type="spellEnd"/>
          </w:p>
        </w:tc>
        <w:tc>
          <w:tcPr>
            <w:tcW w:w="1217" w:type="dxa"/>
          </w:tcPr>
          <w:p w14:paraId="78C8D20B" w14:textId="77777777" w:rsidR="004B1235" w:rsidRPr="007A4EBF" w:rsidRDefault="004B1235" w:rsidP="007A4EBF">
            <w:pPr>
              <w:pStyle w:val="Brdtekst"/>
              <w:rPr>
                <w:sz w:val="20"/>
                <w:szCs w:val="20"/>
              </w:rPr>
            </w:pPr>
          </w:p>
        </w:tc>
        <w:tc>
          <w:tcPr>
            <w:tcW w:w="1427" w:type="dxa"/>
          </w:tcPr>
          <w:p w14:paraId="4B2EEB1A" w14:textId="4EC75A5B" w:rsidR="004B1235" w:rsidRPr="007A4EBF" w:rsidRDefault="004B1235" w:rsidP="007A4EBF">
            <w:pPr>
              <w:pStyle w:val="Brdtekst"/>
              <w:rPr>
                <w:sz w:val="20"/>
                <w:szCs w:val="20"/>
              </w:rPr>
            </w:pPr>
          </w:p>
        </w:tc>
        <w:tc>
          <w:tcPr>
            <w:tcW w:w="1184" w:type="dxa"/>
          </w:tcPr>
          <w:p w14:paraId="61FE2F11" w14:textId="39F38879" w:rsidR="004B1235" w:rsidRPr="007A4EBF" w:rsidRDefault="00B160F0" w:rsidP="007A4EBF">
            <w:pPr>
              <w:pStyle w:val="Brdtekst"/>
              <w:rPr>
                <w:sz w:val="20"/>
                <w:szCs w:val="20"/>
              </w:rPr>
            </w:pPr>
            <w:proofErr w:type="spellStart"/>
            <w:r w:rsidRPr="007D5705">
              <w:rPr>
                <w:sz w:val="20"/>
                <w:szCs w:val="20"/>
              </w:rPr>
              <w:t>X</w:t>
            </w:r>
            <w:proofErr w:type="spellEnd"/>
          </w:p>
        </w:tc>
      </w:tr>
      <w:tr w:rsidR="004B1235" w:rsidRPr="00C754E7" w14:paraId="58FC3668" w14:textId="77777777" w:rsidTr="00C752FC">
        <w:tc>
          <w:tcPr>
            <w:tcW w:w="995" w:type="dxa"/>
          </w:tcPr>
          <w:p w14:paraId="65C9E0B2" w14:textId="77777777" w:rsidR="004B1235" w:rsidRPr="007A4EBF" w:rsidRDefault="004B1235" w:rsidP="007A4EBF">
            <w:pPr>
              <w:pStyle w:val="Brdtekst"/>
              <w:rPr>
                <w:sz w:val="20"/>
                <w:szCs w:val="20"/>
              </w:rPr>
            </w:pPr>
            <w:r w:rsidRPr="007A4EBF">
              <w:rPr>
                <w:sz w:val="20"/>
                <w:szCs w:val="20"/>
              </w:rPr>
              <w:t>2012002</w:t>
            </w:r>
          </w:p>
        </w:tc>
        <w:tc>
          <w:tcPr>
            <w:tcW w:w="4670" w:type="dxa"/>
          </w:tcPr>
          <w:p w14:paraId="0CBE0886" w14:textId="77777777" w:rsidR="004B1235" w:rsidRPr="007A4EBF" w:rsidRDefault="004B1235" w:rsidP="007A4EBF">
            <w:pPr>
              <w:pStyle w:val="Brdtekst"/>
              <w:rPr>
                <w:sz w:val="20"/>
                <w:szCs w:val="20"/>
                <w:lang w:val="nn-NO"/>
              </w:rPr>
            </w:pPr>
            <w:r w:rsidRPr="007A4EBF">
              <w:rPr>
                <w:sz w:val="20"/>
                <w:szCs w:val="20"/>
                <w:lang w:val="nn-NO"/>
              </w:rPr>
              <w:t xml:space="preserve">Del av </w:t>
            </w:r>
            <w:proofErr w:type="spellStart"/>
            <w:r w:rsidRPr="007A4EBF">
              <w:rPr>
                <w:sz w:val="20"/>
                <w:szCs w:val="20"/>
                <w:lang w:val="nn-NO"/>
              </w:rPr>
              <w:t>gnr</w:t>
            </w:r>
            <w:proofErr w:type="spellEnd"/>
            <w:r w:rsidRPr="007A4EBF">
              <w:rPr>
                <w:sz w:val="20"/>
                <w:szCs w:val="20"/>
                <w:lang w:val="nn-NO"/>
              </w:rPr>
              <w:t xml:space="preserve"> 16 </w:t>
            </w:r>
            <w:proofErr w:type="spellStart"/>
            <w:r w:rsidRPr="007A4EBF">
              <w:rPr>
                <w:sz w:val="20"/>
                <w:szCs w:val="20"/>
                <w:lang w:val="nn-NO"/>
              </w:rPr>
              <w:t>bnr</w:t>
            </w:r>
            <w:proofErr w:type="spellEnd"/>
            <w:r w:rsidRPr="007A4EBF">
              <w:rPr>
                <w:sz w:val="20"/>
                <w:szCs w:val="20"/>
                <w:lang w:val="nn-NO"/>
              </w:rPr>
              <w:t xml:space="preserve"> 15</w:t>
            </w:r>
          </w:p>
        </w:tc>
        <w:tc>
          <w:tcPr>
            <w:tcW w:w="1217" w:type="dxa"/>
          </w:tcPr>
          <w:p w14:paraId="7159B9D2" w14:textId="77777777" w:rsidR="004B1235" w:rsidRPr="007A4EBF" w:rsidRDefault="004B1235" w:rsidP="007A4EBF">
            <w:pPr>
              <w:pStyle w:val="Brdtekst"/>
              <w:rPr>
                <w:sz w:val="20"/>
                <w:szCs w:val="20"/>
              </w:rPr>
            </w:pPr>
            <w:r w:rsidRPr="007A4EBF">
              <w:rPr>
                <w:sz w:val="20"/>
                <w:szCs w:val="20"/>
              </w:rPr>
              <w:t>25.09.2013</w:t>
            </w:r>
          </w:p>
        </w:tc>
        <w:tc>
          <w:tcPr>
            <w:tcW w:w="1427" w:type="dxa"/>
          </w:tcPr>
          <w:p w14:paraId="1A3A8F86" w14:textId="77777777" w:rsidR="004B1235" w:rsidRPr="007A4EBF" w:rsidRDefault="004B1235" w:rsidP="007A4EBF">
            <w:pPr>
              <w:pStyle w:val="Brdtekst"/>
              <w:rPr>
                <w:sz w:val="20"/>
                <w:szCs w:val="20"/>
              </w:rPr>
            </w:pPr>
            <w:proofErr w:type="spellStart"/>
            <w:r w:rsidRPr="007A4EBF">
              <w:rPr>
                <w:sz w:val="20"/>
                <w:szCs w:val="20"/>
              </w:rPr>
              <w:t>X</w:t>
            </w:r>
            <w:proofErr w:type="spellEnd"/>
          </w:p>
        </w:tc>
        <w:tc>
          <w:tcPr>
            <w:tcW w:w="1184" w:type="dxa"/>
          </w:tcPr>
          <w:p w14:paraId="53A0C040" w14:textId="77777777" w:rsidR="004B1235" w:rsidRPr="007A4EBF" w:rsidRDefault="004B1235" w:rsidP="007A4EBF">
            <w:pPr>
              <w:pStyle w:val="Brdtekst"/>
              <w:rPr>
                <w:sz w:val="20"/>
                <w:szCs w:val="20"/>
              </w:rPr>
            </w:pPr>
          </w:p>
        </w:tc>
      </w:tr>
      <w:tr w:rsidR="004B1235" w:rsidRPr="00C754E7" w14:paraId="3C0ACE89" w14:textId="77777777" w:rsidTr="00C752FC">
        <w:tc>
          <w:tcPr>
            <w:tcW w:w="995" w:type="dxa"/>
          </w:tcPr>
          <w:p w14:paraId="5EC027D8" w14:textId="77777777" w:rsidR="004B1235" w:rsidRPr="007A4EBF" w:rsidRDefault="004B1235" w:rsidP="007A4EBF">
            <w:pPr>
              <w:pStyle w:val="Brdtekst"/>
              <w:rPr>
                <w:sz w:val="20"/>
                <w:szCs w:val="20"/>
              </w:rPr>
            </w:pPr>
            <w:r w:rsidRPr="007A4EBF">
              <w:rPr>
                <w:sz w:val="20"/>
                <w:szCs w:val="20"/>
              </w:rPr>
              <w:t>1940001</w:t>
            </w:r>
          </w:p>
        </w:tc>
        <w:tc>
          <w:tcPr>
            <w:tcW w:w="4670" w:type="dxa"/>
          </w:tcPr>
          <w:p w14:paraId="0CC5712C" w14:textId="77777777" w:rsidR="004B1235" w:rsidRPr="007A4EBF" w:rsidRDefault="004B1235" w:rsidP="007A4EBF">
            <w:pPr>
              <w:pStyle w:val="Brdtekst"/>
              <w:rPr>
                <w:sz w:val="20"/>
                <w:szCs w:val="20"/>
              </w:rPr>
            </w:pPr>
            <w:proofErr w:type="spellStart"/>
            <w:r w:rsidRPr="007A4EBF">
              <w:rPr>
                <w:sz w:val="20"/>
                <w:szCs w:val="20"/>
              </w:rPr>
              <w:t>Pedersenplanen</w:t>
            </w:r>
            <w:proofErr w:type="spellEnd"/>
          </w:p>
        </w:tc>
        <w:tc>
          <w:tcPr>
            <w:tcW w:w="1217" w:type="dxa"/>
          </w:tcPr>
          <w:p w14:paraId="0D936773" w14:textId="0B4BF5FD" w:rsidR="004B1235" w:rsidRPr="007A4EBF" w:rsidRDefault="00D83758" w:rsidP="007A4EBF">
            <w:pPr>
              <w:pStyle w:val="Brdtekst"/>
              <w:rPr>
                <w:sz w:val="20"/>
                <w:szCs w:val="20"/>
              </w:rPr>
            </w:pPr>
            <w:r w:rsidRPr="007A4EBF">
              <w:rPr>
                <w:sz w:val="20"/>
                <w:szCs w:val="20"/>
              </w:rPr>
              <w:t>1957</w:t>
            </w:r>
          </w:p>
        </w:tc>
        <w:tc>
          <w:tcPr>
            <w:tcW w:w="1427" w:type="dxa"/>
          </w:tcPr>
          <w:p w14:paraId="6AF45EAC" w14:textId="77777777" w:rsidR="004B1235" w:rsidRPr="007A4EBF" w:rsidRDefault="004B1235" w:rsidP="007A4EBF">
            <w:pPr>
              <w:pStyle w:val="Brdtekst"/>
              <w:rPr>
                <w:sz w:val="20"/>
                <w:szCs w:val="20"/>
              </w:rPr>
            </w:pPr>
          </w:p>
        </w:tc>
        <w:tc>
          <w:tcPr>
            <w:tcW w:w="1184" w:type="dxa"/>
          </w:tcPr>
          <w:p w14:paraId="3BE0D9A8" w14:textId="77777777" w:rsidR="004B1235" w:rsidRPr="007A4EBF" w:rsidRDefault="004B1235" w:rsidP="007A4EBF">
            <w:pPr>
              <w:pStyle w:val="Brdtekst"/>
              <w:rPr>
                <w:sz w:val="20"/>
                <w:szCs w:val="20"/>
              </w:rPr>
            </w:pPr>
            <w:proofErr w:type="spellStart"/>
            <w:r w:rsidRPr="007A4EBF">
              <w:rPr>
                <w:sz w:val="20"/>
                <w:szCs w:val="20"/>
              </w:rPr>
              <w:t>X</w:t>
            </w:r>
            <w:proofErr w:type="spellEnd"/>
          </w:p>
        </w:tc>
      </w:tr>
      <w:tr w:rsidR="004B1235" w:rsidRPr="00C754E7" w14:paraId="35F51588" w14:textId="77777777" w:rsidTr="00C752FC">
        <w:tc>
          <w:tcPr>
            <w:tcW w:w="995" w:type="dxa"/>
          </w:tcPr>
          <w:p w14:paraId="05A222B5" w14:textId="77777777" w:rsidR="004B1235" w:rsidRPr="007A4EBF" w:rsidRDefault="004B1235" w:rsidP="007A4EBF">
            <w:pPr>
              <w:pStyle w:val="Brdtekst"/>
              <w:rPr>
                <w:sz w:val="20"/>
                <w:szCs w:val="20"/>
              </w:rPr>
            </w:pPr>
            <w:r w:rsidRPr="007A4EBF">
              <w:rPr>
                <w:bCs/>
                <w:sz w:val="20"/>
                <w:szCs w:val="20"/>
              </w:rPr>
              <w:t>1977002</w:t>
            </w:r>
          </w:p>
        </w:tc>
        <w:tc>
          <w:tcPr>
            <w:tcW w:w="4670" w:type="dxa"/>
          </w:tcPr>
          <w:p w14:paraId="381A316D" w14:textId="77777777" w:rsidR="004B1235" w:rsidRPr="007A4EBF" w:rsidRDefault="004B1235" w:rsidP="007A4EBF">
            <w:pPr>
              <w:pStyle w:val="Brdtekst"/>
              <w:rPr>
                <w:sz w:val="20"/>
                <w:szCs w:val="20"/>
              </w:rPr>
            </w:pPr>
            <w:proofErr w:type="spellStart"/>
            <w:r w:rsidRPr="007A4EBF">
              <w:rPr>
                <w:bCs/>
                <w:sz w:val="20"/>
                <w:szCs w:val="20"/>
              </w:rPr>
              <w:t>Nordstraumen</w:t>
            </w:r>
            <w:proofErr w:type="spellEnd"/>
            <w:r w:rsidRPr="007A4EBF">
              <w:rPr>
                <w:bCs/>
                <w:sz w:val="20"/>
                <w:szCs w:val="20"/>
              </w:rPr>
              <w:t xml:space="preserve"> sentrum</w:t>
            </w:r>
          </w:p>
        </w:tc>
        <w:tc>
          <w:tcPr>
            <w:tcW w:w="1217" w:type="dxa"/>
          </w:tcPr>
          <w:p w14:paraId="5FE6FADD" w14:textId="77777777" w:rsidR="004B1235" w:rsidRPr="007A4EBF" w:rsidRDefault="004B1235" w:rsidP="007A4EBF">
            <w:pPr>
              <w:pStyle w:val="Brdtekst"/>
              <w:rPr>
                <w:sz w:val="20"/>
                <w:szCs w:val="20"/>
              </w:rPr>
            </w:pPr>
            <w:r w:rsidRPr="007A4EBF">
              <w:rPr>
                <w:bCs/>
                <w:sz w:val="20"/>
                <w:szCs w:val="20"/>
              </w:rPr>
              <w:t>10.02.1994</w:t>
            </w:r>
          </w:p>
        </w:tc>
        <w:tc>
          <w:tcPr>
            <w:tcW w:w="1427" w:type="dxa"/>
          </w:tcPr>
          <w:p w14:paraId="3B32C913" w14:textId="77777777" w:rsidR="004B1235" w:rsidRPr="007A4EBF" w:rsidRDefault="004B1235" w:rsidP="007A4EBF">
            <w:pPr>
              <w:pStyle w:val="Brdtekst"/>
              <w:rPr>
                <w:sz w:val="20"/>
                <w:szCs w:val="20"/>
              </w:rPr>
            </w:pPr>
          </w:p>
        </w:tc>
        <w:tc>
          <w:tcPr>
            <w:tcW w:w="1184" w:type="dxa"/>
          </w:tcPr>
          <w:p w14:paraId="2658C11C" w14:textId="77777777" w:rsidR="004B1235" w:rsidRPr="007A4EBF" w:rsidRDefault="004B1235" w:rsidP="007A4EBF">
            <w:pPr>
              <w:pStyle w:val="Brdtekst"/>
              <w:rPr>
                <w:sz w:val="20"/>
                <w:szCs w:val="20"/>
              </w:rPr>
            </w:pPr>
            <w:proofErr w:type="spellStart"/>
            <w:r w:rsidRPr="007A4EBF">
              <w:rPr>
                <w:sz w:val="20"/>
                <w:szCs w:val="20"/>
              </w:rPr>
              <w:t>X</w:t>
            </w:r>
            <w:proofErr w:type="spellEnd"/>
          </w:p>
        </w:tc>
      </w:tr>
      <w:tr w:rsidR="004B1235" w:rsidRPr="00C754E7" w14:paraId="53925187" w14:textId="77777777" w:rsidTr="00C752FC">
        <w:tc>
          <w:tcPr>
            <w:tcW w:w="995" w:type="dxa"/>
          </w:tcPr>
          <w:p w14:paraId="1647CB64" w14:textId="77777777" w:rsidR="004B1235" w:rsidRPr="007A4EBF" w:rsidRDefault="004B1235" w:rsidP="007A4EBF">
            <w:pPr>
              <w:pStyle w:val="Brdtekst"/>
              <w:rPr>
                <w:bCs/>
                <w:sz w:val="20"/>
                <w:szCs w:val="20"/>
              </w:rPr>
            </w:pPr>
            <w:r w:rsidRPr="007A4EBF">
              <w:rPr>
                <w:bCs/>
                <w:sz w:val="20"/>
                <w:szCs w:val="20"/>
              </w:rPr>
              <w:t>2009001</w:t>
            </w:r>
          </w:p>
        </w:tc>
        <w:tc>
          <w:tcPr>
            <w:tcW w:w="4670" w:type="dxa"/>
          </w:tcPr>
          <w:p w14:paraId="5B526BA8" w14:textId="77777777" w:rsidR="004B1235" w:rsidRPr="007A4EBF" w:rsidRDefault="004B1235" w:rsidP="007A4EBF">
            <w:pPr>
              <w:pStyle w:val="Brdtekst"/>
              <w:rPr>
                <w:bCs/>
                <w:sz w:val="20"/>
                <w:szCs w:val="20"/>
              </w:rPr>
            </w:pPr>
            <w:r w:rsidRPr="007A4EBF">
              <w:rPr>
                <w:bCs/>
                <w:sz w:val="20"/>
                <w:szCs w:val="20"/>
              </w:rPr>
              <w:t xml:space="preserve">Del av </w:t>
            </w:r>
            <w:proofErr w:type="spellStart"/>
            <w:r w:rsidRPr="007A4EBF">
              <w:rPr>
                <w:bCs/>
                <w:sz w:val="20"/>
                <w:szCs w:val="20"/>
              </w:rPr>
              <w:t>Nordstraumen</w:t>
            </w:r>
            <w:proofErr w:type="spellEnd"/>
            <w:r w:rsidRPr="007A4EBF">
              <w:rPr>
                <w:bCs/>
                <w:sz w:val="20"/>
                <w:szCs w:val="20"/>
              </w:rPr>
              <w:t xml:space="preserve"> sentrum med reviderte bestemmelser</w:t>
            </w:r>
          </w:p>
        </w:tc>
        <w:tc>
          <w:tcPr>
            <w:tcW w:w="1217" w:type="dxa"/>
          </w:tcPr>
          <w:p w14:paraId="03F8EBF2" w14:textId="77777777" w:rsidR="004B1235" w:rsidRPr="007A4EBF" w:rsidRDefault="004B1235" w:rsidP="007A4EBF">
            <w:pPr>
              <w:pStyle w:val="Brdtekst"/>
              <w:rPr>
                <w:bCs/>
                <w:sz w:val="20"/>
                <w:szCs w:val="20"/>
              </w:rPr>
            </w:pPr>
            <w:r w:rsidRPr="007A4EBF">
              <w:rPr>
                <w:bCs/>
                <w:sz w:val="20"/>
                <w:szCs w:val="20"/>
              </w:rPr>
              <w:t>28.09.09</w:t>
            </w:r>
          </w:p>
        </w:tc>
        <w:tc>
          <w:tcPr>
            <w:tcW w:w="1427" w:type="dxa"/>
          </w:tcPr>
          <w:p w14:paraId="7F804334" w14:textId="77777777" w:rsidR="004B1235" w:rsidRPr="007A4EBF" w:rsidRDefault="004B1235" w:rsidP="007A4EBF">
            <w:pPr>
              <w:pStyle w:val="Brdtekst"/>
              <w:rPr>
                <w:sz w:val="20"/>
                <w:szCs w:val="20"/>
              </w:rPr>
            </w:pPr>
          </w:p>
        </w:tc>
        <w:tc>
          <w:tcPr>
            <w:tcW w:w="1184" w:type="dxa"/>
          </w:tcPr>
          <w:p w14:paraId="769F2D1B" w14:textId="77777777" w:rsidR="004B1235" w:rsidRPr="007A4EBF" w:rsidRDefault="004B1235" w:rsidP="007A4EBF">
            <w:pPr>
              <w:pStyle w:val="Brdtekst"/>
              <w:rPr>
                <w:sz w:val="20"/>
                <w:szCs w:val="20"/>
              </w:rPr>
            </w:pPr>
            <w:proofErr w:type="spellStart"/>
            <w:r w:rsidRPr="007A4EBF">
              <w:rPr>
                <w:sz w:val="20"/>
                <w:szCs w:val="20"/>
              </w:rPr>
              <w:t>X</w:t>
            </w:r>
            <w:proofErr w:type="spellEnd"/>
          </w:p>
        </w:tc>
      </w:tr>
    </w:tbl>
    <w:p w14:paraId="774FB05F" w14:textId="77777777" w:rsidR="002A314B" w:rsidRPr="00C754E7" w:rsidRDefault="002A314B" w:rsidP="002A314B"/>
    <w:p w14:paraId="364A1393" w14:textId="07F0BC25" w:rsidR="002A314B" w:rsidRPr="008322CD" w:rsidRDefault="002A314B" w:rsidP="002A314B">
      <w:r w:rsidRPr="00490FCD">
        <w:rPr>
          <w:noProof/>
          <w:lang w:eastAsia="nb-NO"/>
        </w:rPr>
        <w:lastRenderedPageBreak/>
        <w:drawing>
          <wp:inline distT="0" distB="0" distL="0" distR="0" wp14:anchorId="396E8D04" wp14:editId="2F6C6AE4">
            <wp:extent cx="5230807" cy="2375065"/>
            <wp:effectExtent l="0" t="0" r="8255" b="635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338" b="8587"/>
                    <a:stretch/>
                  </pic:blipFill>
                  <pic:spPr bwMode="auto">
                    <a:xfrm>
                      <a:off x="0" y="0"/>
                      <a:ext cx="5288527" cy="2401273"/>
                    </a:xfrm>
                    <a:prstGeom prst="rect">
                      <a:avLst/>
                    </a:prstGeom>
                    <a:ln>
                      <a:noFill/>
                    </a:ln>
                    <a:extLst>
                      <a:ext uri="{53640926-AAD7-44D8-BBD7-CCE9431645EC}">
                        <a14:shadowObscured xmlns:a14="http://schemas.microsoft.com/office/drawing/2010/main"/>
                      </a:ext>
                    </a:extLst>
                  </pic:spPr>
                </pic:pic>
              </a:graphicData>
            </a:graphic>
          </wp:inline>
        </w:drawing>
      </w:r>
    </w:p>
    <w:p w14:paraId="1F12018C" w14:textId="6BFD772E" w:rsidR="003B123E" w:rsidRPr="007A4EBF" w:rsidRDefault="003B123E">
      <w:pPr>
        <w:pStyle w:val="Bildetekst"/>
        <w:rPr>
          <w:i/>
          <w:iCs w:val="0"/>
          <w:color w:val="auto"/>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3</w:t>
      </w:r>
      <w:r w:rsidRPr="007A4EBF">
        <w:rPr>
          <w:i/>
          <w:iCs w:val="0"/>
          <w:color w:val="auto"/>
        </w:rPr>
        <w:fldChar w:fldCharType="end"/>
      </w:r>
      <w:r w:rsidRPr="007A4EBF">
        <w:rPr>
          <w:i/>
          <w:iCs w:val="0"/>
          <w:color w:val="auto"/>
        </w:rPr>
        <w:t xml:space="preserve"> Reguleringsplan for Storneset (1985)</w:t>
      </w:r>
    </w:p>
    <w:p w14:paraId="4AC8E659" w14:textId="1C6C40A2" w:rsidR="00894431" w:rsidRPr="008322CD" w:rsidRDefault="00894431" w:rsidP="002A314B">
      <w:r w:rsidRPr="00490FCD">
        <w:rPr>
          <w:noProof/>
          <w:lang w:eastAsia="nb-NO"/>
        </w:rPr>
        <w:drawing>
          <wp:inline distT="0" distB="0" distL="0" distR="0" wp14:anchorId="7FF84B1C" wp14:editId="7673C34F">
            <wp:extent cx="3418219" cy="2409825"/>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8368" b="2814"/>
                    <a:stretch/>
                  </pic:blipFill>
                  <pic:spPr bwMode="auto">
                    <a:xfrm>
                      <a:off x="0" y="0"/>
                      <a:ext cx="3459381" cy="2438844"/>
                    </a:xfrm>
                    <a:prstGeom prst="rect">
                      <a:avLst/>
                    </a:prstGeom>
                    <a:ln>
                      <a:noFill/>
                    </a:ln>
                    <a:extLst>
                      <a:ext uri="{53640926-AAD7-44D8-BBD7-CCE9431645EC}">
                        <a14:shadowObscured xmlns:a14="http://schemas.microsoft.com/office/drawing/2010/main"/>
                      </a:ext>
                    </a:extLst>
                  </pic:spPr>
                </pic:pic>
              </a:graphicData>
            </a:graphic>
          </wp:inline>
        </w:drawing>
      </w:r>
    </w:p>
    <w:p w14:paraId="1D1540B5" w14:textId="20143C6D" w:rsidR="00CE5673" w:rsidRPr="00E55346" w:rsidRDefault="00CE5673" w:rsidP="00CE5673">
      <w:pPr>
        <w:pStyle w:val="Bildetekst"/>
        <w:rPr>
          <w:i/>
          <w:color w:val="auto"/>
        </w:rPr>
      </w:pPr>
      <w:r w:rsidRPr="00E55346">
        <w:rPr>
          <w:i/>
          <w:color w:val="auto"/>
        </w:rPr>
        <w:t xml:space="preserve">Figur </w:t>
      </w:r>
      <w:r w:rsidRPr="00E55346">
        <w:rPr>
          <w:i/>
          <w:color w:val="auto"/>
        </w:rPr>
        <w:fldChar w:fldCharType="begin"/>
      </w:r>
      <w:r w:rsidRPr="00C754E7">
        <w:rPr>
          <w:i/>
          <w:iCs w:val="0"/>
          <w:color w:val="auto"/>
        </w:rPr>
        <w:instrText xml:space="preserve"> SEQ Figur \* ARABIC </w:instrText>
      </w:r>
      <w:r w:rsidRPr="00E55346">
        <w:rPr>
          <w:i/>
          <w:iCs w:val="0"/>
          <w:color w:val="auto"/>
        </w:rPr>
        <w:fldChar w:fldCharType="separate"/>
      </w:r>
      <w:r w:rsidR="00D0543A">
        <w:rPr>
          <w:i/>
          <w:iCs w:val="0"/>
          <w:noProof/>
          <w:color w:val="auto"/>
        </w:rPr>
        <w:t>4</w:t>
      </w:r>
      <w:r w:rsidRPr="00E55346">
        <w:rPr>
          <w:i/>
          <w:color w:val="auto"/>
        </w:rPr>
        <w:fldChar w:fldCharType="end"/>
      </w:r>
      <w:r w:rsidRPr="008322CD">
        <w:rPr>
          <w:i/>
          <w:color w:val="auto"/>
        </w:rPr>
        <w:t>: Kommunedelplan for Sørreisa (1993)</w:t>
      </w:r>
    </w:p>
    <w:p w14:paraId="78CE464F" w14:textId="2872AD78" w:rsidR="00894431" w:rsidRDefault="008E6CFF" w:rsidP="002A314B">
      <w:r>
        <w:rPr>
          <w:noProof/>
          <w:lang w:eastAsia="nb-NO"/>
        </w:rPr>
        <w:drawing>
          <wp:inline distT="0" distB="0" distL="0" distR="0" wp14:anchorId="726A7EAA" wp14:editId="7E74F507">
            <wp:extent cx="3439813" cy="2828925"/>
            <wp:effectExtent l="0" t="0" r="8255"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682" t="7531" r="38788" b="39538"/>
                    <a:stretch/>
                  </pic:blipFill>
                  <pic:spPr bwMode="auto">
                    <a:xfrm>
                      <a:off x="0" y="0"/>
                      <a:ext cx="3520804" cy="2895533"/>
                    </a:xfrm>
                    <a:prstGeom prst="rect">
                      <a:avLst/>
                    </a:prstGeom>
                    <a:noFill/>
                    <a:ln>
                      <a:noFill/>
                    </a:ln>
                    <a:extLst>
                      <a:ext uri="{53640926-AAD7-44D8-BBD7-CCE9431645EC}">
                        <a14:shadowObscured xmlns:a14="http://schemas.microsoft.com/office/drawing/2010/main"/>
                      </a:ext>
                    </a:extLst>
                  </pic:spPr>
                </pic:pic>
              </a:graphicData>
            </a:graphic>
          </wp:inline>
        </w:drawing>
      </w:r>
    </w:p>
    <w:p w14:paraId="7803D7C6" w14:textId="4D2D451E" w:rsidR="005C1035" w:rsidRDefault="00DD3BD6" w:rsidP="00050264">
      <w:pPr>
        <w:pStyle w:val="Bildetekst"/>
        <w:rPr>
          <w:i/>
          <w:iCs w:val="0"/>
          <w:color w:val="auto"/>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5</w:t>
      </w:r>
      <w:r w:rsidRPr="007A4EBF">
        <w:rPr>
          <w:i/>
          <w:iCs w:val="0"/>
          <w:color w:val="auto"/>
        </w:rPr>
        <w:fldChar w:fldCharType="end"/>
      </w:r>
      <w:r w:rsidRPr="007A4EBF">
        <w:rPr>
          <w:i/>
          <w:iCs w:val="0"/>
          <w:color w:val="auto"/>
        </w:rPr>
        <w:t xml:space="preserve"> </w:t>
      </w:r>
      <w:r w:rsidR="00BC09A0">
        <w:rPr>
          <w:i/>
          <w:iCs w:val="0"/>
          <w:color w:val="auto"/>
        </w:rPr>
        <w:t xml:space="preserve">Utdrag av </w:t>
      </w:r>
      <w:r w:rsidR="005C1035" w:rsidRPr="007A4EBF">
        <w:rPr>
          <w:i/>
          <w:iCs w:val="0"/>
          <w:color w:val="auto"/>
        </w:rPr>
        <w:t>Pedersen planen (1957)</w:t>
      </w:r>
    </w:p>
    <w:p w14:paraId="536AC6A7" w14:textId="62504D90" w:rsidR="00AC34CE" w:rsidRDefault="00AC34CE" w:rsidP="00AC34CE">
      <w:r>
        <w:rPr>
          <w:noProof/>
          <w:lang w:eastAsia="nb-NO"/>
        </w:rPr>
        <w:lastRenderedPageBreak/>
        <w:drawing>
          <wp:inline distT="0" distB="0" distL="0" distR="0" wp14:anchorId="6F028D6B" wp14:editId="006AE391">
            <wp:extent cx="3169878" cy="2857500"/>
            <wp:effectExtent l="0" t="0" r="0" b="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671" t="7192" r="1672" b="1601"/>
                    <a:stretch/>
                  </pic:blipFill>
                  <pic:spPr bwMode="auto">
                    <a:xfrm>
                      <a:off x="0" y="0"/>
                      <a:ext cx="3183829" cy="2870076"/>
                    </a:xfrm>
                    <a:prstGeom prst="rect">
                      <a:avLst/>
                    </a:prstGeom>
                    <a:ln>
                      <a:noFill/>
                    </a:ln>
                    <a:extLst>
                      <a:ext uri="{53640926-AAD7-44D8-BBD7-CCE9431645EC}">
                        <a14:shadowObscured xmlns:a14="http://schemas.microsoft.com/office/drawing/2010/main"/>
                      </a:ext>
                    </a:extLst>
                  </pic:spPr>
                </pic:pic>
              </a:graphicData>
            </a:graphic>
          </wp:inline>
        </w:drawing>
      </w:r>
      <w:r w:rsidR="00FD466E">
        <w:rPr>
          <w:noProof/>
        </w:rPr>
        <w:t xml:space="preserve">    </w:t>
      </w:r>
      <w:r w:rsidR="00FD466E">
        <w:rPr>
          <w:noProof/>
          <w:lang w:eastAsia="nb-NO"/>
        </w:rPr>
        <w:drawing>
          <wp:inline distT="0" distB="0" distL="0" distR="0" wp14:anchorId="46C5A838" wp14:editId="16F406A7">
            <wp:extent cx="1743075" cy="2815395"/>
            <wp:effectExtent l="19050" t="19050" r="9525" b="23495"/>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100" t="5153" r="10907" b="4780"/>
                    <a:stretch/>
                  </pic:blipFill>
                  <pic:spPr bwMode="auto">
                    <a:xfrm>
                      <a:off x="0" y="0"/>
                      <a:ext cx="1763239" cy="2847964"/>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D6A9CCE" w14:textId="471843BD" w:rsidR="00AC34CE" w:rsidRDefault="000B7D3B" w:rsidP="000B7D3B">
      <w:pPr>
        <w:pStyle w:val="Bildetekst"/>
        <w:rPr>
          <w:i/>
          <w:iCs w:val="0"/>
          <w:color w:val="auto"/>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6</w:t>
      </w:r>
      <w:r w:rsidRPr="007A4EBF">
        <w:rPr>
          <w:i/>
          <w:iCs w:val="0"/>
          <w:color w:val="auto"/>
        </w:rPr>
        <w:fldChar w:fldCharType="end"/>
      </w:r>
      <w:r w:rsidRPr="007A4EBF">
        <w:rPr>
          <w:i/>
          <w:iCs w:val="0"/>
          <w:color w:val="auto"/>
        </w:rPr>
        <w:t xml:space="preserve">: Reguleringsplan </w:t>
      </w:r>
      <w:proofErr w:type="spellStart"/>
      <w:r w:rsidRPr="007A4EBF">
        <w:rPr>
          <w:i/>
          <w:iCs w:val="0"/>
          <w:color w:val="auto"/>
        </w:rPr>
        <w:t>Nordstraumen</w:t>
      </w:r>
      <w:proofErr w:type="spellEnd"/>
      <w:r w:rsidRPr="007A4EBF">
        <w:rPr>
          <w:i/>
          <w:iCs w:val="0"/>
          <w:color w:val="auto"/>
        </w:rPr>
        <w:t xml:space="preserve"> sentrum</w:t>
      </w:r>
      <w:r w:rsidR="000E31FD">
        <w:rPr>
          <w:i/>
          <w:iCs w:val="0"/>
          <w:color w:val="auto"/>
        </w:rPr>
        <w:t xml:space="preserve"> (1994)</w:t>
      </w:r>
      <w:r w:rsidR="00FD466E">
        <w:rPr>
          <w:i/>
          <w:iCs w:val="0"/>
          <w:color w:val="auto"/>
        </w:rPr>
        <w:t xml:space="preserve"> og reguleringsendring </w:t>
      </w:r>
      <w:proofErr w:type="spellStart"/>
      <w:r w:rsidR="00FD466E">
        <w:rPr>
          <w:i/>
          <w:iCs w:val="0"/>
          <w:color w:val="auto"/>
        </w:rPr>
        <w:t>Nordstraumen</w:t>
      </w:r>
      <w:proofErr w:type="spellEnd"/>
      <w:r w:rsidR="00FD466E">
        <w:rPr>
          <w:i/>
          <w:iCs w:val="0"/>
          <w:color w:val="auto"/>
        </w:rPr>
        <w:t xml:space="preserve"> sentrum (2009)</w:t>
      </w:r>
    </w:p>
    <w:p w14:paraId="0BB669EC" w14:textId="4E2EFFEB" w:rsidR="00226B15" w:rsidRDefault="00226B15" w:rsidP="00226B15">
      <w:r>
        <w:rPr>
          <w:noProof/>
          <w:lang w:eastAsia="nb-NO"/>
        </w:rPr>
        <w:drawing>
          <wp:inline distT="0" distB="0" distL="0" distR="0" wp14:anchorId="2A666FC1" wp14:editId="5EE20284">
            <wp:extent cx="2581999" cy="1971675"/>
            <wp:effectExtent l="19050" t="19050" r="27940" b="9525"/>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7556" b="25669"/>
                    <a:stretch/>
                  </pic:blipFill>
                  <pic:spPr bwMode="auto">
                    <a:xfrm>
                      <a:off x="0" y="0"/>
                      <a:ext cx="2595352" cy="1981872"/>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6C6629">
        <w:rPr>
          <w:noProof/>
        </w:rPr>
        <w:t xml:space="preserve">    </w:t>
      </w:r>
      <w:r w:rsidR="006076EC">
        <w:rPr>
          <w:noProof/>
          <w:lang w:eastAsia="nb-NO"/>
        </w:rPr>
        <w:drawing>
          <wp:inline distT="0" distB="0" distL="0" distR="0" wp14:anchorId="08577FFA" wp14:editId="62278BFD">
            <wp:extent cx="2434660" cy="1759989"/>
            <wp:effectExtent l="0" t="0" r="3810" b="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691" r="3883" b="-2"/>
                    <a:stretch/>
                  </pic:blipFill>
                  <pic:spPr bwMode="auto">
                    <a:xfrm>
                      <a:off x="0" y="0"/>
                      <a:ext cx="2434660" cy="1759989"/>
                    </a:xfrm>
                    <a:prstGeom prst="rect">
                      <a:avLst/>
                    </a:prstGeom>
                    <a:ln>
                      <a:noFill/>
                    </a:ln>
                    <a:extLst>
                      <a:ext uri="{53640926-AAD7-44D8-BBD7-CCE9431645EC}">
                        <a14:shadowObscured xmlns:a14="http://schemas.microsoft.com/office/drawing/2010/main"/>
                      </a:ext>
                    </a:extLst>
                  </pic:spPr>
                </pic:pic>
              </a:graphicData>
            </a:graphic>
          </wp:inline>
        </w:drawing>
      </w:r>
    </w:p>
    <w:p w14:paraId="1C50FD49" w14:textId="65433CEA" w:rsidR="00226B15" w:rsidRPr="007A4EBF" w:rsidRDefault="00226B15">
      <w:pPr>
        <w:pStyle w:val="Bildetekst"/>
        <w:rPr>
          <w:i/>
          <w:iCs w:val="0"/>
          <w:color w:val="auto"/>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7</w:t>
      </w:r>
      <w:r w:rsidRPr="007A4EBF">
        <w:rPr>
          <w:i/>
          <w:iCs w:val="0"/>
          <w:color w:val="auto"/>
        </w:rPr>
        <w:fldChar w:fldCharType="end"/>
      </w:r>
      <w:r w:rsidRPr="007A4EBF">
        <w:rPr>
          <w:i/>
          <w:iCs w:val="0"/>
          <w:color w:val="auto"/>
        </w:rPr>
        <w:t xml:space="preserve">: </w:t>
      </w:r>
      <w:proofErr w:type="spellStart"/>
      <w:r w:rsidRPr="007A4EBF">
        <w:rPr>
          <w:i/>
          <w:iCs w:val="0"/>
          <w:color w:val="auto"/>
        </w:rPr>
        <w:t>Kystplan</w:t>
      </w:r>
      <w:proofErr w:type="spellEnd"/>
      <w:r w:rsidRPr="007A4EBF">
        <w:rPr>
          <w:i/>
          <w:iCs w:val="0"/>
          <w:color w:val="auto"/>
        </w:rPr>
        <w:t xml:space="preserve"> II Midt- og Sør</w:t>
      </w:r>
      <w:r w:rsidR="00C6704E">
        <w:rPr>
          <w:i/>
          <w:iCs w:val="0"/>
          <w:color w:val="auto"/>
        </w:rPr>
        <w:t>-</w:t>
      </w:r>
      <w:r w:rsidRPr="007A4EBF">
        <w:rPr>
          <w:i/>
          <w:iCs w:val="0"/>
          <w:color w:val="auto"/>
        </w:rPr>
        <w:t>Troms (høring 2019)</w:t>
      </w:r>
    </w:p>
    <w:p w14:paraId="69623A4D" w14:textId="77777777" w:rsidR="00F92ED2" w:rsidRPr="00761585" w:rsidRDefault="00F92ED2" w:rsidP="00BE6D92">
      <w:pPr>
        <w:pStyle w:val="Overskrift2"/>
      </w:pPr>
      <w:bookmarkStart w:id="19" w:name="_Toc102141231"/>
      <w:bookmarkStart w:id="20" w:name="_Toc102142097"/>
      <w:bookmarkStart w:id="21" w:name="_Toc102145517"/>
      <w:bookmarkStart w:id="22" w:name="_Toc103592738"/>
      <w:bookmarkStart w:id="23" w:name="_Toc103594996"/>
      <w:bookmarkStart w:id="24" w:name="_Toc104282749"/>
      <w:bookmarkStart w:id="25" w:name="_Toc104282861"/>
      <w:bookmarkStart w:id="26" w:name="_Toc104282973"/>
      <w:bookmarkStart w:id="27" w:name="_Toc104283085"/>
      <w:bookmarkStart w:id="28" w:name="_Toc102141232"/>
      <w:bookmarkStart w:id="29" w:name="_Toc102142098"/>
      <w:bookmarkStart w:id="30" w:name="_Toc102145518"/>
      <w:bookmarkStart w:id="31" w:name="_Toc103592739"/>
      <w:bookmarkStart w:id="32" w:name="_Toc103594997"/>
      <w:bookmarkStart w:id="33" w:name="_Toc104282750"/>
      <w:bookmarkStart w:id="34" w:name="_Toc104282862"/>
      <w:bookmarkStart w:id="35" w:name="_Toc104282974"/>
      <w:bookmarkStart w:id="36" w:name="_Toc104283086"/>
      <w:bookmarkStart w:id="37" w:name="_Toc125711642"/>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sidRPr="00E55346">
        <w:t>Vurdering av kravet til konsekvensutredning</w:t>
      </w:r>
      <w:bookmarkEnd w:id="37"/>
    </w:p>
    <w:p w14:paraId="2CB254CE" w14:textId="51D007D5" w:rsidR="00EB6B05" w:rsidRPr="00C754E7" w:rsidRDefault="00EB6B05" w:rsidP="00EB6B05">
      <w:r w:rsidRPr="00C754E7">
        <w:rPr>
          <w:rFonts w:eastAsiaTheme="majorEastAsia"/>
        </w:rPr>
        <w:t>(</w:t>
      </w:r>
      <w:r w:rsidR="00DD3BD6">
        <w:rPr>
          <w:rFonts w:eastAsiaTheme="majorEastAsia"/>
        </w:rPr>
        <w:t>KU-</w:t>
      </w:r>
      <w:proofErr w:type="spellStart"/>
      <w:r w:rsidRPr="00C754E7">
        <w:rPr>
          <w:rFonts w:eastAsiaTheme="majorEastAsia"/>
        </w:rPr>
        <w:t>forskriftens</w:t>
      </w:r>
      <w:proofErr w:type="spellEnd"/>
      <w:r w:rsidRPr="00C754E7">
        <w:rPr>
          <w:rFonts w:eastAsiaTheme="majorEastAsia"/>
        </w:rPr>
        <w:t xml:space="preserve"> §1, andre ledd bokstav l) </w:t>
      </w:r>
    </w:p>
    <w:p w14:paraId="506C1B1B" w14:textId="56BACBB1" w:rsidR="00EB6B05" w:rsidRPr="00C754E7" w:rsidRDefault="00EB6B05" w:rsidP="00EB6B05">
      <w:pPr>
        <w:rPr>
          <w:rFonts w:eastAsiaTheme="majorEastAsia"/>
        </w:rPr>
      </w:pPr>
      <w:r w:rsidRPr="00C754E7">
        <w:rPr>
          <w:rFonts w:eastAsiaTheme="majorEastAsia"/>
        </w:rPr>
        <w:t>Som en del av forberedelsene for varsel om oppstart av reguleringsarbeidet skal intensjonen bak planforslaget vurderes opp mot § 4-2 i plan- og bygningsloven og «Forskrift om konsekvensutredninger”</w:t>
      </w:r>
      <w:r w:rsidR="00CA2792" w:rsidRPr="00C754E7">
        <w:rPr>
          <w:rFonts w:eastAsiaTheme="majorEastAsia"/>
        </w:rPr>
        <w:t>,</w:t>
      </w:r>
      <w:r w:rsidRPr="00C754E7">
        <w:rPr>
          <w:rFonts w:eastAsiaTheme="majorEastAsia"/>
        </w:rPr>
        <w:t xml:space="preserve"> for å avklare om det skal utarbeides en konsekvensutredning eller ikke. </w:t>
      </w:r>
    </w:p>
    <w:p w14:paraId="72F3E3B2" w14:textId="389166B7" w:rsidR="00BC76BD" w:rsidRPr="00C754E7" w:rsidRDefault="00F418EE" w:rsidP="00EB6B05">
      <w:r w:rsidRPr="00F418EE">
        <w:rPr>
          <w:rFonts w:eastAsiaTheme="majorEastAsia"/>
        </w:rPr>
        <w:t xml:space="preserve">Planprogrammet avklarer hvilke temaer som skal </w:t>
      </w:r>
      <w:proofErr w:type="spellStart"/>
      <w:r w:rsidRPr="00F418EE">
        <w:rPr>
          <w:rFonts w:eastAsiaTheme="majorEastAsia"/>
        </w:rPr>
        <w:t>konsekvensutredes</w:t>
      </w:r>
      <w:proofErr w:type="spellEnd"/>
      <w:r w:rsidRPr="00F418EE">
        <w:rPr>
          <w:rFonts w:eastAsiaTheme="majorEastAsia"/>
        </w:rPr>
        <w:t xml:space="preserve">, og hvilke temaer som skal beskrives særlig som del av planbeskrivelsen. </w:t>
      </w:r>
      <w:r w:rsidR="00BC76BD" w:rsidRPr="00C754E7">
        <w:rPr>
          <w:rFonts w:eastAsiaTheme="majorEastAsia"/>
        </w:rPr>
        <w:t xml:space="preserve">Det er konkludert med at områdereguleringen for Sørreisa sentrum, «Sentrumsplanen», ikke utløser krav om konsekvensutredning. </w:t>
      </w:r>
      <w:r w:rsidR="00BC09A0" w:rsidRPr="00BC09A0">
        <w:rPr>
          <w:rFonts w:eastAsiaTheme="majorEastAsia"/>
        </w:rPr>
        <w:t xml:space="preserve">Planforslaget vurderes til å være i samsvar med overordnet plan, og vil derfor ikke utløse krav om å utarbeide konsekvensutredning i henhold til § 6 og § 8. </w:t>
      </w:r>
      <w:r w:rsidR="00BC76BD" w:rsidRPr="00C754E7">
        <w:rPr>
          <w:rFonts w:eastAsiaTheme="majorEastAsia"/>
        </w:rPr>
        <w:t xml:space="preserve">Planarbeidet vil like fullt avdekke planens virkninger og planbeskrivelsen vil inneholde en redegjørelse for planens konsekvenser for samtlige planfaglige tema, i tillegg til </w:t>
      </w:r>
      <w:r w:rsidR="005B665D">
        <w:rPr>
          <w:rFonts w:eastAsiaTheme="majorEastAsia"/>
        </w:rPr>
        <w:t xml:space="preserve">en </w:t>
      </w:r>
      <w:r w:rsidR="00BC76BD" w:rsidRPr="00C754E7">
        <w:rPr>
          <w:rFonts w:eastAsiaTheme="majorEastAsia"/>
        </w:rPr>
        <w:t>risiko- og sårbarhetsanalyse.</w:t>
      </w:r>
    </w:p>
    <w:p w14:paraId="4101652C" w14:textId="21A83990" w:rsidR="00F92ED2" w:rsidRDefault="00EB6B05" w:rsidP="00410C5F">
      <w:r w:rsidRPr="00C754E7">
        <w:rPr>
          <w:rFonts w:eastAsiaTheme="majorEastAsia"/>
        </w:rPr>
        <w:t>I forbindelse med </w:t>
      </w:r>
      <w:r w:rsidR="00BD1A04" w:rsidRPr="00C754E7">
        <w:rPr>
          <w:rFonts w:eastAsiaTheme="majorEastAsia"/>
        </w:rPr>
        <w:t>områdeplanen</w:t>
      </w:r>
      <w:r w:rsidRPr="00C754E7">
        <w:rPr>
          <w:rFonts w:eastAsiaTheme="majorEastAsia"/>
        </w:rPr>
        <w:t xml:space="preserve"> ble det gjennomført utredning</w:t>
      </w:r>
      <w:r w:rsidR="00BC09A0">
        <w:rPr>
          <w:rFonts w:eastAsiaTheme="majorEastAsia"/>
        </w:rPr>
        <w:t>er</w:t>
      </w:r>
      <w:r w:rsidRPr="00C754E7">
        <w:rPr>
          <w:rFonts w:eastAsiaTheme="majorEastAsia"/>
        </w:rPr>
        <w:t xml:space="preserve"> innenfor t</w:t>
      </w:r>
      <w:r w:rsidR="00574083">
        <w:rPr>
          <w:rFonts w:eastAsiaTheme="majorEastAsia"/>
        </w:rPr>
        <w:t>o</w:t>
      </w:r>
      <w:r w:rsidRPr="00C754E7">
        <w:rPr>
          <w:rFonts w:eastAsiaTheme="majorEastAsia"/>
        </w:rPr>
        <w:t xml:space="preserve"> tema</w:t>
      </w:r>
      <w:r w:rsidR="0012143E" w:rsidRPr="00C754E7">
        <w:rPr>
          <w:rFonts w:eastAsiaTheme="majorEastAsia"/>
        </w:rPr>
        <w:t>:</w:t>
      </w:r>
      <w:r w:rsidRPr="00C754E7">
        <w:rPr>
          <w:rFonts w:eastAsiaTheme="majorEastAsia"/>
        </w:rPr>
        <w:t xml:space="preserve"> kulturminner </w:t>
      </w:r>
      <w:r w:rsidR="00BD1A04" w:rsidRPr="00C754E7">
        <w:rPr>
          <w:rFonts w:eastAsiaTheme="majorEastAsia"/>
        </w:rPr>
        <w:t>og grunnforhold</w:t>
      </w:r>
      <w:r w:rsidRPr="00C754E7">
        <w:rPr>
          <w:rFonts w:eastAsiaTheme="majorEastAsia"/>
        </w:rPr>
        <w:t xml:space="preserve">. </w:t>
      </w:r>
    </w:p>
    <w:p w14:paraId="1F991B58" w14:textId="384B2B3A" w:rsidR="007E4C3E" w:rsidRPr="009C2D38" w:rsidRDefault="000D34E9">
      <w:pPr>
        <w:pStyle w:val="Overskrift1"/>
      </w:pPr>
      <w:r>
        <w:br w:type="page"/>
      </w:r>
      <w:bookmarkStart w:id="38" w:name="_Toc104282752"/>
      <w:bookmarkStart w:id="39" w:name="_Toc104282864"/>
      <w:bookmarkStart w:id="40" w:name="_Toc104282976"/>
      <w:bookmarkStart w:id="41" w:name="_Toc104283088"/>
      <w:bookmarkStart w:id="42" w:name="_Toc125711643"/>
      <w:bookmarkEnd w:id="38"/>
      <w:bookmarkEnd w:id="39"/>
      <w:bookmarkEnd w:id="40"/>
      <w:bookmarkEnd w:id="41"/>
      <w:r w:rsidR="00F92ED2" w:rsidRPr="00C754E7">
        <w:lastRenderedPageBreak/>
        <w:t>Beskrivelse av planområdet</w:t>
      </w:r>
      <w:r w:rsidR="00F034F5" w:rsidRPr="00C754E7">
        <w:t xml:space="preserve">, </w:t>
      </w:r>
      <w:r w:rsidR="00471098" w:rsidRPr="00C754E7">
        <w:t>dagens</w:t>
      </w:r>
      <w:r w:rsidR="00F034F5" w:rsidRPr="00C754E7">
        <w:t xml:space="preserve"> </w:t>
      </w:r>
      <w:r>
        <w:t>situasjon</w:t>
      </w:r>
      <w:bookmarkEnd w:id="42"/>
    </w:p>
    <w:p w14:paraId="41C50BB7" w14:textId="77777777" w:rsidR="005C5C14" w:rsidRPr="005C5C14" w:rsidRDefault="005C5C14" w:rsidP="007A4EBF">
      <w:pPr>
        <w:pStyle w:val="Overskrift1"/>
        <w:rPr>
          <w:vanish/>
          <w:sz w:val="28"/>
          <w:szCs w:val="28"/>
        </w:rPr>
      </w:pPr>
      <w:bookmarkStart w:id="43" w:name="_Toc104282754"/>
      <w:bookmarkStart w:id="44" w:name="_Toc104282866"/>
      <w:bookmarkStart w:id="45" w:name="_Toc104282978"/>
      <w:bookmarkStart w:id="46" w:name="_Toc104283090"/>
      <w:bookmarkStart w:id="47" w:name="_Toc102142102"/>
      <w:bookmarkStart w:id="48" w:name="_Toc102145523"/>
      <w:bookmarkStart w:id="49" w:name="_Toc104282755"/>
      <w:bookmarkStart w:id="50" w:name="_Toc104282867"/>
      <w:bookmarkStart w:id="51" w:name="_Toc104282979"/>
      <w:bookmarkStart w:id="52" w:name="_Toc104283091"/>
      <w:bookmarkStart w:id="53" w:name="_Toc104803534"/>
      <w:bookmarkStart w:id="54" w:name="_Toc104806773"/>
      <w:bookmarkStart w:id="55" w:name="_Toc125662254"/>
      <w:bookmarkStart w:id="56" w:name="_Toc125711644"/>
      <w:bookmarkEnd w:id="43"/>
      <w:bookmarkEnd w:id="44"/>
      <w:bookmarkEnd w:id="45"/>
      <w:bookmarkEnd w:id="46"/>
      <w:bookmarkEnd w:id="47"/>
      <w:bookmarkEnd w:id="48"/>
      <w:bookmarkEnd w:id="49"/>
      <w:bookmarkEnd w:id="50"/>
      <w:bookmarkEnd w:id="51"/>
      <w:bookmarkEnd w:id="52"/>
      <w:bookmarkEnd w:id="53"/>
      <w:bookmarkEnd w:id="54"/>
      <w:bookmarkEnd w:id="55"/>
      <w:bookmarkEnd w:id="56"/>
    </w:p>
    <w:p w14:paraId="49DC1BBF" w14:textId="5BA41BA2" w:rsidR="00F92ED2" w:rsidRPr="00C754E7" w:rsidRDefault="00F92ED2" w:rsidP="005C5C14">
      <w:pPr>
        <w:pStyle w:val="Overskrift2"/>
      </w:pPr>
      <w:bookmarkStart w:id="57" w:name="_Toc125711645"/>
      <w:r w:rsidRPr="00C754E7">
        <w:t>Beliggenhet</w:t>
      </w:r>
      <w:bookmarkEnd w:id="57"/>
    </w:p>
    <w:p w14:paraId="663605E1" w14:textId="355E1130" w:rsidR="00807529" w:rsidRPr="00D05DEB" w:rsidRDefault="006C6629" w:rsidP="001048C9">
      <w:pPr>
        <w:pStyle w:val="Brdtekst"/>
        <w:rPr>
          <w:rStyle w:val="normaltextrun"/>
          <w:rFonts w:eastAsiaTheme="majorEastAsia"/>
        </w:rPr>
      </w:pPr>
      <w:r w:rsidRPr="006C6629">
        <w:rPr>
          <w:rStyle w:val="normaltextrun"/>
          <w:rFonts w:eastAsiaTheme="majorEastAsia"/>
        </w:rPr>
        <w:t xml:space="preserve">Sørreisa er kommune- og administrasjonssenter i Sørreisa kommunes i Troms og Finnmark fylke.  </w:t>
      </w:r>
      <w:r w:rsidR="00F64F93" w:rsidRPr="007A4EBF">
        <w:rPr>
          <w:rStyle w:val="normaltextrun"/>
          <w:rFonts w:eastAsiaTheme="majorEastAsia"/>
        </w:rPr>
        <w:t xml:space="preserve">Planområdet ligger innerst i </w:t>
      </w:r>
      <w:proofErr w:type="spellStart"/>
      <w:r w:rsidR="00F64F93" w:rsidRPr="007A4EBF">
        <w:rPr>
          <w:rStyle w:val="normaltextrun"/>
          <w:rFonts w:eastAsiaTheme="majorEastAsia"/>
        </w:rPr>
        <w:t>Reisafjorden</w:t>
      </w:r>
      <w:proofErr w:type="spellEnd"/>
      <w:r w:rsidR="0070605C">
        <w:rPr>
          <w:rStyle w:val="normaltextrun"/>
          <w:rFonts w:eastAsiaTheme="majorEastAsia"/>
        </w:rPr>
        <w:t>.</w:t>
      </w:r>
      <w:r w:rsidR="00F64F93" w:rsidRPr="007A4EBF">
        <w:rPr>
          <w:rStyle w:val="normaltextrun"/>
          <w:rFonts w:eastAsiaTheme="majorEastAsia"/>
        </w:rPr>
        <w:t xml:space="preserve"> </w:t>
      </w:r>
      <w:r w:rsidR="00801F4E" w:rsidRPr="00801F4E">
        <w:rPr>
          <w:rStyle w:val="normaltextrun"/>
          <w:rFonts w:eastAsiaTheme="majorEastAsia"/>
        </w:rPr>
        <w:t xml:space="preserve">Planområdet omfatter Sørreisa sentrum med tilgrensende boligområder. </w:t>
      </w:r>
      <w:r w:rsidR="00EA1A7E" w:rsidRPr="00EA1A7E">
        <w:rPr>
          <w:rStyle w:val="normaltextrun"/>
          <w:rFonts w:eastAsiaTheme="majorEastAsia"/>
        </w:rPr>
        <w:t>I nord og vest grenser planen mot sjø, mens den grenser mot Straumen som renner ut fra Reisvatnet</w:t>
      </w:r>
      <w:r w:rsidR="00801F4E" w:rsidRPr="00801F4E">
        <w:t xml:space="preserve"> </w:t>
      </w:r>
      <w:r w:rsidR="00801F4E" w:rsidRPr="00801F4E">
        <w:rPr>
          <w:rStyle w:val="normaltextrun"/>
          <w:rFonts w:eastAsiaTheme="majorEastAsia"/>
        </w:rPr>
        <w:t>i sørvest</w:t>
      </w:r>
      <w:r w:rsidR="00EA1A7E" w:rsidRPr="00EA1A7E">
        <w:rPr>
          <w:rStyle w:val="normaltextrun"/>
          <w:rFonts w:eastAsiaTheme="majorEastAsia"/>
        </w:rPr>
        <w:t>. Planavgrensningen følger deler av avgrensningen til reguleringsplan for Sørreisa Sentralskole i øst</w:t>
      </w:r>
      <w:r w:rsidR="00801F4E">
        <w:rPr>
          <w:rStyle w:val="normaltextrun"/>
          <w:rFonts w:eastAsiaTheme="majorEastAsia"/>
        </w:rPr>
        <w:t xml:space="preserve"> og avgrensning av reguleringsplan for Storneset i nordlige del</w:t>
      </w:r>
      <w:r w:rsidR="00EA1A7E" w:rsidRPr="00EA1A7E">
        <w:rPr>
          <w:rStyle w:val="normaltextrun"/>
          <w:rFonts w:eastAsiaTheme="majorEastAsia"/>
        </w:rPr>
        <w:t xml:space="preserve">. </w:t>
      </w:r>
    </w:p>
    <w:p w14:paraId="301C86E0" w14:textId="6E2F6A82" w:rsidR="00485129" w:rsidRPr="00D05DEB" w:rsidRDefault="00485129" w:rsidP="001048C9">
      <w:pPr>
        <w:pStyle w:val="Brdtekst"/>
        <w:rPr>
          <w:rStyle w:val="normaltextrun"/>
          <w:rFonts w:eastAsiaTheme="majorEastAsia"/>
        </w:rPr>
      </w:pPr>
      <w:r>
        <w:rPr>
          <w:rStyle w:val="normaltextrun"/>
          <w:rFonts w:eastAsiaTheme="majorEastAsia"/>
        </w:rPr>
        <w:t>Fylkesveg</w:t>
      </w:r>
      <w:r w:rsidR="00E93B82">
        <w:rPr>
          <w:rStyle w:val="normaltextrun"/>
          <w:rFonts w:eastAsiaTheme="majorEastAsia"/>
        </w:rPr>
        <w:t xml:space="preserve"> 84 og fylkesveg 86 går begge igjennom Sørreisa sentrum</w:t>
      </w:r>
      <w:r w:rsidR="00193CA9">
        <w:rPr>
          <w:rStyle w:val="normaltextrun"/>
          <w:rFonts w:eastAsiaTheme="majorEastAsia"/>
        </w:rPr>
        <w:t>. Det er ingen kaier</w:t>
      </w:r>
      <w:r w:rsidR="00951CF1">
        <w:rPr>
          <w:rStyle w:val="normaltextrun"/>
          <w:rFonts w:eastAsiaTheme="majorEastAsia"/>
        </w:rPr>
        <w:t xml:space="preserve"> i sentrumsområdet eller innenfor plangrensen.</w:t>
      </w:r>
    </w:p>
    <w:p w14:paraId="66438DF6" w14:textId="1079F47E" w:rsidR="005338A4" w:rsidRDefault="005338A4" w:rsidP="001048C9">
      <w:pPr>
        <w:pStyle w:val="Brdtekst"/>
        <w:rPr>
          <w:rStyle w:val="normaltextrun"/>
          <w:rFonts w:eastAsiaTheme="majorEastAsia"/>
          <w:lang w:val="nn-NO"/>
        </w:rPr>
      </w:pPr>
      <w:r>
        <w:rPr>
          <w:noProof/>
          <w:lang w:eastAsia="nb-NO"/>
        </w:rPr>
        <mc:AlternateContent>
          <mc:Choice Requires="wps">
            <w:drawing>
              <wp:anchor distT="0" distB="0" distL="114300" distR="114300" simplePos="0" relativeHeight="251659264" behindDoc="0" locked="0" layoutInCell="1" allowOverlap="1" wp14:anchorId="31A53235" wp14:editId="6284E1DD">
                <wp:simplePos x="0" y="0"/>
                <wp:positionH relativeFrom="margin">
                  <wp:posOffset>2980055</wp:posOffset>
                </wp:positionH>
                <wp:positionV relativeFrom="paragraph">
                  <wp:posOffset>2265355</wp:posOffset>
                </wp:positionV>
                <wp:extent cx="363722" cy="364623"/>
                <wp:effectExtent l="19050" t="19050" r="17780" b="16510"/>
                <wp:wrapNone/>
                <wp:docPr id="25" name="Ellipse 25"/>
                <wp:cNvGraphicFramePr/>
                <a:graphic xmlns:a="http://schemas.openxmlformats.org/drawingml/2006/main">
                  <a:graphicData uri="http://schemas.microsoft.com/office/word/2010/wordprocessingShape">
                    <wps:wsp>
                      <wps:cNvSpPr/>
                      <wps:spPr>
                        <a:xfrm>
                          <a:off x="0" y="0"/>
                          <a:ext cx="363722" cy="364623"/>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DA8E475" id="Ellipse 25" o:spid="_x0000_s1026" style="position:absolute;margin-left:234.65pt;margin-top:178.35pt;width:28.65pt;height:28.7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" filled="f" strokecolor="red" strokeweight="3pt">
                <v:stroke joinstyle="miter"/>
                <w10:wrap anchorx="margin"/>
              </v:oval>
            </w:pict>
          </mc:Fallback>
        </mc:AlternateContent>
      </w:r>
      <w:r>
        <w:rPr>
          <w:noProof/>
          <w:lang w:eastAsia="nb-NO"/>
        </w:rPr>
        <w:drawing>
          <wp:inline distT="0" distB="0" distL="0" distR="0" wp14:anchorId="52394BA6" wp14:editId="1421D8A4">
            <wp:extent cx="4809667" cy="3434316"/>
            <wp:effectExtent l="0" t="0" r="0"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097" t="6519" r="7304" b="10219"/>
                    <a:stretch/>
                  </pic:blipFill>
                  <pic:spPr bwMode="auto">
                    <a:xfrm>
                      <a:off x="0" y="0"/>
                      <a:ext cx="4846495" cy="3460613"/>
                    </a:xfrm>
                    <a:prstGeom prst="rect">
                      <a:avLst/>
                    </a:prstGeom>
                    <a:ln>
                      <a:noFill/>
                    </a:ln>
                    <a:extLst>
                      <a:ext uri="{53640926-AAD7-44D8-BBD7-CCE9431645EC}">
                        <a14:shadowObscured xmlns:a14="http://schemas.microsoft.com/office/drawing/2010/main"/>
                      </a:ext>
                    </a:extLst>
                  </pic:spPr>
                </pic:pic>
              </a:graphicData>
            </a:graphic>
          </wp:inline>
        </w:drawing>
      </w:r>
    </w:p>
    <w:p w14:paraId="51FC767D" w14:textId="6835C750" w:rsidR="005338A4" w:rsidRPr="007A4EBF" w:rsidRDefault="005338A4" w:rsidP="00050264">
      <w:pPr>
        <w:pStyle w:val="Bildetekst"/>
        <w:rPr>
          <w:rFonts w:eastAsiaTheme="majorEastAsia"/>
          <w:i/>
          <w:color w:val="auto"/>
        </w:rPr>
      </w:pPr>
      <w:r w:rsidRPr="007A4EBF">
        <w:rPr>
          <w:i/>
          <w:color w:val="auto"/>
        </w:rPr>
        <w:t xml:space="preserve">Figur </w:t>
      </w:r>
      <w:r w:rsidRPr="007A4EBF">
        <w:rPr>
          <w:i/>
          <w:iCs w:val="0"/>
          <w:color w:val="auto"/>
        </w:rPr>
        <w:fldChar w:fldCharType="begin"/>
      </w:r>
      <w:r w:rsidRPr="007A4EBF">
        <w:rPr>
          <w:i/>
          <w:color w:val="auto"/>
        </w:rPr>
        <w:instrText xml:space="preserve"> SEQ Figur \* ARABIC </w:instrText>
      </w:r>
      <w:r w:rsidRPr="007A4EBF">
        <w:rPr>
          <w:i/>
          <w:iCs w:val="0"/>
          <w:color w:val="auto"/>
        </w:rPr>
        <w:fldChar w:fldCharType="separate"/>
      </w:r>
      <w:r w:rsidR="00D0543A">
        <w:rPr>
          <w:i/>
          <w:noProof/>
          <w:color w:val="auto"/>
        </w:rPr>
        <w:t>8</w:t>
      </w:r>
      <w:r w:rsidRPr="007A4EBF">
        <w:rPr>
          <w:i/>
          <w:iCs w:val="0"/>
          <w:color w:val="auto"/>
        </w:rPr>
        <w:fldChar w:fldCharType="end"/>
      </w:r>
      <w:r w:rsidRPr="007A4EBF">
        <w:rPr>
          <w:i/>
          <w:color w:val="auto"/>
        </w:rPr>
        <w:t xml:space="preserve"> Lokalisering av Sørreisa sentrum (rød sirkel)</w:t>
      </w:r>
    </w:p>
    <w:p w14:paraId="0A9AB94E" w14:textId="1C1DAEE0" w:rsidR="00951CF1" w:rsidRPr="00A269AB" w:rsidRDefault="00951CF1" w:rsidP="00951CF1">
      <w:pPr>
        <w:pStyle w:val="Brdtekst"/>
        <w:rPr>
          <w:rStyle w:val="eop"/>
          <w:rFonts w:eastAsiaTheme="majorEastAsia"/>
        </w:rPr>
      </w:pPr>
      <w:r w:rsidRPr="003B3430">
        <w:rPr>
          <w:rStyle w:val="eop"/>
          <w:rFonts w:eastAsiaTheme="majorEastAsia"/>
        </w:rPr>
        <w:t>Området framstår som et å</w:t>
      </w:r>
      <w:r w:rsidRPr="00A670E8">
        <w:rPr>
          <w:rStyle w:val="eop"/>
          <w:rFonts w:eastAsiaTheme="majorEastAsia"/>
        </w:rPr>
        <w:t xml:space="preserve">pent fjordlandskap med </w:t>
      </w:r>
      <w:r w:rsidRPr="003B3430">
        <w:rPr>
          <w:rStyle w:val="eop"/>
          <w:rFonts w:eastAsiaTheme="majorEastAsia"/>
        </w:rPr>
        <w:t xml:space="preserve">deler av </w:t>
      </w:r>
      <w:r w:rsidRPr="00A670E8">
        <w:rPr>
          <w:rStyle w:val="eop"/>
          <w:rFonts w:eastAsiaTheme="majorEastAsia"/>
        </w:rPr>
        <w:t>tett bebyggelse med nærhet til havet</w:t>
      </w:r>
      <w:r>
        <w:rPr>
          <w:rStyle w:val="eop"/>
          <w:rFonts w:eastAsiaTheme="majorEastAsia"/>
        </w:rPr>
        <w:t>/fjorden</w:t>
      </w:r>
      <w:r w:rsidRPr="00A670E8">
        <w:rPr>
          <w:rStyle w:val="eop"/>
          <w:rFonts w:eastAsiaTheme="majorEastAsia"/>
        </w:rPr>
        <w:t xml:space="preserve">. Landskapstypen omfatter åpne dalformer med gradvis/slak overgang til omkringliggende åser eller fjell. Landskapet </w:t>
      </w:r>
      <w:r w:rsidR="005029C3">
        <w:rPr>
          <w:rStyle w:val="eop"/>
          <w:rFonts w:eastAsiaTheme="majorEastAsia"/>
        </w:rPr>
        <w:t xml:space="preserve">rundt tettstedet </w:t>
      </w:r>
      <w:r w:rsidRPr="00A670E8">
        <w:rPr>
          <w:rStyle w:val="eop"/>
          <w:rFonts w:eastAsiaTheme="majorEastAsia"/>
        </w:rPr>
        <w:t xml:space="preserve">bærer preg av </w:t>
      </w:r>
      <w:r>
        <w:rPr>
          <w:rStyle w:val="eop"/>
          <w:rFonts w:eastAsiaTheme="majorEastAsia"/>
        </w:rPr>
        <w:t>landbruksdrift</w:t>
      </w:r>
      <w:r w:rsidRPr="00A670E8">
        <w:rPr>
          <w:rStyle w:val="eop"/>
          <w:rFonts w:eastAsiaTheme="majorEastAsia"/>
        </w:rPr>
        <w:t xml:space="preserve"> </w:t>
      </w:r>
      <w:r w:rsidR="005029C3">
        <w:rPr>
          <w:rStyle w:val="eop"/>
          <w:rFonts w:eastAsiaTheme="majorEastAsia"/>
        </w:rPr>
        <w:t>med en</w:t>
      </w:r>
      <w:r w:rsidRPr="00A670E8">
        <w:rPr>
          <w:rStyle w:val="eop"/>
          <w:rFonts w:eastAsiaTheme="majorEastAsia"/>
        </w:rPr>
        <w:t xml:space="preserve"> </w:t>
      </w:r>
      <w:r w:rsidR="00AA1F0B">
        <w:rPr>
          <w:rStyle w:val="eop"/>
          <w:rFonts w:eastAsiaTheme="majorEastAsia"/>
        </w:rPr>
        <w:t>konsentrasjon av bebyggelse langs fylkesvegen</w:t>
      </w:r>
      <w:r w:rsidR="005029C3">
        <w:rPr>
          <w:rStyle w:val="eop"/>
          <w:rFonts w:eastAsiaTheme="majorEastAsia"/>
        </w:rPr>
        <w:t>e der tettstedet har framstått over tid.</w:t>
      </w:r>
      <w:r w:rsidRPr="00A670E8">
        <w:rPr>
          <w:rStyle w:val="eop"/>
          <w:rFonts w:eastAsiaTheme="majorEastAsia"/>
        </w:rPr>
        <w:t xml:space="preserve"> </w:t>
      </w:r>
      <w:r w:rsidR="005029C3">
        <w:rPr>
          <w:rStyle w:val="eop"/>
          <w:rFonts w:eastAsiaTheme="majorEastAsia"/>
        </w:rPr>
        <w:t>Det sentrale sentrumsomr</w:t>
      </w:r>
      <w:r w:rsidR="002F33C0">
        <w:rPr>
          <w:rStyle w:val="eop"/>
          <w:rFonts w:eastAsiaTheme="majorEastAsia"/>
        </w:rPr>
        <w:t>å</w:t>
      </w:r>
      <w:r w:rsidR="005029C3">
        <w:rPr>
          <w:rStyle w:val="eop"/>
          <w:rFonts w:eastAsiaTheme="majorEastAsia"/>
        </w:rPr>
        <w:t xml:space="preserve">det ligger rundt kryss fylkesveg </w:t>
      </w:r>
      <w:r w:rsidR="002F33C0">
        <w:rPr>
          <w:rStyle w:val="eop"/>
          <w:rFonts w:eastAsiaTheme="majorEastAsia"/>
        </w:rPr>
        <w:t xml:space="preserve">84/86. </w:t>
      </w:r>
      <w:r w:rsidRPr="00A670E8">
        <w:rPr>
          <w:rStyle w:val="eop"/>
          <w:rFonts w:eastAsiaTheme="majorEastAsia"/>
        </w:rPr>
        <w:t>Deler av planområdet ligger i strandsonen.</w:t>
      </w:r>
    </w:p>
    <w:p w14:paraId="3779A153" w14:textId="7698CE76" w:rsidR="00026B72" w:rsidRPr="008322CD" w:rsidRDefault="00026B72" w:rsidP="00951CF1">
      <w:pPr>
        <w:pStyle w:val="Brdtekst"/>
        <w:rPr>
          <w:rStyle w:val="eop"/>
          <w:rFonts w:eastAsiaTheme="majorEastAsia"/>
        </w:rPr>
      </w:pPr>
      <w:r w:rsidRPr="007A4EBF">
        <w:rPr>
          <w:rStyle w:val="eop"/>
          <w:rFonts w:eastAsiaTheme="majorEastAsia"/>
          <w:lang w:val="nn-NO"/>
        </w:rPr>
        <w:t>Det er ca</w:t>
      </w:r>
      <w:r w:rsidR="00270BA9" w:rsidRPr="00105EAE">
        <w:rPr>
          <w:rStyle w:val="eop"/>
          <w:rFonts w:eastAsiaTheme="majorEastAsia"/>
          <w:lang w:val="nn-NO"/>
        </w:rPr>
        <w:t>.</w:t>
      </w:r>
      <w:r w:rsidR="00F11A26">
        <w:rPr>
          <w:rStyle w:val="eop"/>
          <w:rFonts w:eastAsiaTheme="majorEastAsia"/>
          <w:lang w:val="nn-NO"/>
        </w:rPr>
        <w:t xml:space="preserve"> 3400 </w:t>
      </w:r>
      <w:proofErr w:type="spellStart"/>
      <w:r w:rsidR="00F11A26">
        <w:rPr>
          <w:rStyle w:val="eop"/>
          <w:rFonts w:eastAsiaTheme="majorEastAsia"/>
          <w:lang w:val="nn-NO"/>
        </w:rPr>
        <w:t>inn</w:t>
      </w:r>
      <w:r w:rsidRPr="007A4EBF">
        <w:rPr>
          <w:rStyle w:val="eop"/>
          <w:rFonts w:eastAsiaTheme="majorEastAsia"/>
          <w:lang w:val="nn-NO"/>
        </w:rPr>
        <w:t>byggere</w:t>
      </w:r>
      <w:proofErr w:type="spellEnd"/>
      <w:r w:rsidRPr="007A4EBF">
        <w:rPr>
          <w:rStyle w:val="eop"/>
          <w:rFonts w:eastAsiaTheme="majorEastAsia"/>
          <w:lang w:val="nn-NO"/>
        </w:rPr>
        <w:t xml:space="preserve"> i Sørreisa kommune</w:t>
      </w:r>
      <w:r w:rsidR="00F224C1" w:rsidRPr="007A4EBF">
        <w:rPr>
          <w:rStyle w:val="eop"/>
          <w:rFonts w:eastAsiaTheme="majorEastAsia"/>
          <w:lang w:val="nn-NO"/>
        </w:rPr>
        <w:t xml:space="preserve"> (</w:t>
      </w:r>
      <w:r w:rsidR="00EC1E15" w:rsidRPr="007A4EBF">
        <w:rPr>
          <w:rStyle w:val="eop"/>
          <w:rFonts w:eastAsiaTheme="majorEastAsia"/>
          <w:lang w:val="nn-NO"/>
        </w:rPr>
        <w:t>4. kvartal 2021).</w:t>
      </w:r>
      <w:r w:rsidR="00B37D73" w:rsidRPr="007A4EBF">
        <w:rPr>
          <w:rStyle w:val="eop"/>
          <w:rFonts w:eastAsiaTheme="majorEastAsia"/>
          <w:lang w:val="nn-NO"/>
        </w:rPr>
        <w:t xml:space="preserve"> </w:t>
      </w:r>
      <w:r w:rsidR="00B37D73">
        <w:rPr>
          <w:rStyle w:val="eop"/>
          <w:rFonts w:eastAsiaTheme="majorEastAsia"/>
        </w:rPr>
        <w:t xml:space="preserve">Kommunen har </w:t>
      </w:r>
      <w:r w:rsidR="003856B8">
        <w:rPr>
          <w:rStyle w:val="eop"/>
          <w:rFonts w:eastAsiaTheme="majorEastAsia"/>
        </w:rPr>
        <w:t xml:space="preserve">en svak </w:t>
      </w:r>
      <w:r w:rsidR="00B37D73">
        <w:rPr>
          <w:rStyle w:val="eop"/>
          <w:rFonts w:eastAsiaTheme="majorEastAsia"/>
        </w:rPr>
        <w:t>nedgang i befolkningen</w:t>
      </w:r>
      <w:r w:rsidR="003856B8">
        <w:rPr>
          <w:rStyle w:val="eop"/>
          <w:rFonts w:eastAsiaTheme="majorEastAsia"/>
        </w:rPr>
        <w:t xml:space="preserve"> (SSB).</w:t>
      </w:r>
      <w:r w:rsidR="00FD3D4D">
        <w:rPr>
          <w:rStyle w:val="eop"/>
          <w:rFonts w:eastAsiaTheme="majorEastAsia"/>
        </w:rPr>
        <w:t xml:space="preserve"> </w:t>
      </w:r>
    </w:p>
    <w:p w14:paraId="6CB058B5" w14:textId="77777777" w:rsidR="00951CF1" w:rsidRPr="007A4EBF" w:rsidRDefault="00951CF1" w:rsidP="007A4EBF">
      <w:pPr>
        <w:rPr>
          <w:rFonts w:eastAsiaTheme="majorEastAsia"/>
        </w:rPr>
      </w:pPr>
    </w:p>
    <w:p w14:paraId="712B46AE" w14:textId="10B93BB9" w:rsidR="00C754E7" w:rsidRDefault="00C55E82" w:rsidP="001048C9">
      <w:pPr>
        <w:pStyle w:val="Brdtekst"/>
        <w:rPr>
          <w:rStyle w:val="normaltextrun"/>
          <w:rFonts w:eastAsiaTheme="majorEastAsia"/>
        </w:rPr>
      </w:pPr>
      <w:r w:rsidRPr="00C55E82">
        <w:rPr>
          <w:noProof/>
          <w:lang w:eastAsia="nb-NO"/>
        </w:rPr>
        <w:lastRenderedPageBreak/>
        <w:drawing>
          <wp:inline distT="0" distB="0" distL="0" distR="0" wp14:anchorId="2D34E55A" wp14:editId="6570729C">
            <wp:extent cx="4558352" cy="1971871"/>
            <wp:effectExtent l="0" t="0" r="0" b="9525"/>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4183" b="10646"/>
                    <a:stretch/>
                  </pic:blipFill>
                  <pic:spPr bwMode="auto">
                    <a:xfrm>
                      <a:off x="0" y="0"/>
                      <a:ext cx="4588229" cy="1984795"/>
                    </a:xfrm>
                    <a:prstGeom prst="rect">
                      <a:avLst/>
                    </a:prstGeom>
                    <a:ln>
                      <a:noFill/>
                    </a:ln>
                    <a:extLst>
                      <a:ext uri="{53640926-AAD7-44D8-BBD7-CCE9431645EC}">
                        <a14:shadowObscured xmlns:a14="http://schemas.microsoft.com/office/drawing/2010/main"/>
                      </a:ext>
                    </a:extLst>
                  </pic:spPr>
                </pic:pic>
              </a:graphicData>
            </a:graphic>
          </wp:inline>
        </w:drawing>
      </w:r>
    </w:p>
    <w:p w14:paraId="3F196FA2" w14:textId="5CB6B52F" w:rsidR="0070605C" w:rsidRPr="007A4EBF" w:rsidRDefault="0070605C" w:rsidP="00050264">
      <w:pPr>
        <w:pStyle w:val="Bildetekst"/>
        <w:rPr>
          <w:rStyle w:val="normaltextrun"/>
          <w:rFonts w:eastAsiaTheme="majorEastAsia"/>
          <w:i/>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9</w:t>
      </w:r>
      <w:r w:rsidRPr="007A4EBF">
        <w:rPr>
          <w:i/>
          <w:iCs w:val="0"/>
          <w:color w:val="auto"/>
        </w:rPr>
        <w:fldChar w:fldCharType="end"/>
      </w:r>
      <w:r w:rsidRPr="007A4EBF">
        <w:rPr>
          <w:i/>
          <w:iCs w:val="0"/>
          <w:color w:val="auto"/>
        </w:rPr>
        <w:t xml:space="preserve"> </w:t>
      </w:r>
      <w:r w:rsidR="001F414C" w:rsidRPr="007A4EBF">
        <w:rPr>
          <w:i/>
          <w:iCs w:val="0"/>
          <w:color w:val="auto"/>
        </w:rPr>
        <w:t xml:space="preserve">Eldre bilde av </w:t>
      </w:r>
      <w:r w:rsidR="007D2B8D" w:rsidRPr="007A4EBF">
        <w:rPr>
          <w:i/>
          <w:iCs w:val="0"/>
          <w:color w:val="auto"/>
        </w:rPr>
        <w:t>Sørreisa sentrum</w:t>
      </w:r>
      <w:r w:rsidR="001E5C04" w:rsidRPr="007A4EBF">
        <w:rPr>
          <w:i/>
          <w:iCs w:val="0"/>
          <w:color w:val="auto"/>
        </w:rPr>
        <w:t xml:space="preserve"> og Straumen fram til Reisvatnet.</w:t>
      </w:r>
      <w:r w:rsidR="001F414C" w:rsidRPr="007A4EBF">
        <w:rPr>
          <w:i/>
          <w:iCs w:val="0"/>
          <w:color w:val="auto"/>
        </w:rPr>
        <w:t xml:space="preserve"> </w:t>
      </w:r>
      <w:r w:rsidR="00B35C9E">
        <w:rPr>
          <w:i/>
          <w:iCs w:val="0"/>
          <w:color w:val="auto"/>
        </w:rPr>
        <w:t>Bebyggelsen</w:t>
      </w:r>
      <w:r w:rsidR="00EC234A">
        <w:rPr>
          <w:i/>
          <w:iCs w:val="0"/>
          <w:color w:val="auto"/>
        </w:rPr>
        <w:t xml:space="preserve"> </w:t>
      </w:r>
      <w:r w:rsidR="00AF560C">
        <w:rPr>
          <w:i/>
          <w:iCs w:val="0"/>
          <w:color w:val="auto"/>
        </w:rPr>
        <w:t>lå hovedsakelig langs fylkesvegen.</w:t>
      </w:r>
    </w:p>
    <w:p w14:paraId="0FA28206" w14:textId="1DF4BB01" w:rsidR="00472FE6" w:rsidRDefault="00F0273C" w:rsidP="001048C9">
      <w:pPr>
        <w:pStyle w:val="Brdtekst"/>
        <w:rPr>
          <w:rStyle w:val="normaltextrun"/>
          <w:rFonts w:eastAsiaTheme="majorEastAsia"/>
        </w:rPr>
      </w:pPr>
      <w:r w:rsidRPr="007A4EBF">
        <w:rPr>
          <w:rStyle w:val="normaltextrun"/>
          <w:rFonts w:eastAsiaTheme="majorEastAsia"/>
        </w:rPr>
        <w:t xml:space="preserve"> </w:t>
      </w:r>
      <w:r w:rsidR="008E48DF" w:rsidRPr="008E48DF">
        <w:rPr>
          <w:noProof/>
          <w:lang w:eastAsia="nb-NO"/>
        </w:rPr>
        <w:drawing>
          <wp:inline distT="0" distB="0" distL="0" distR="0" wp14:anchorId="69F7FD75" wp14:editId="0472E33F">
            <wp:extent cx="4152900" cy="2719525"/>
            <wp:effectExtent l="0" t="0" r="0" b="508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686" t="8344" r="3850" b="5897"/>
                    <a:stretch/>
                  </pic:blipFill>
                  <pic:spPr bwMode="auto">
                    <a:xfrm>
                      <a:off x="0" y="0"/>
                      <a:ext cx="4186614" cy="2741603"/>
                    </a:xfrm>
                    <a:prstGeom prst="rect">
                      <a:avLst/>
                    </a:prstGeom>
                    <a:ln>
                      <a:noFill/>
                    </a:ln>
                    <a:extLst>
                      <a:ext uri="{53640926-AAD7-44D8-BBD7-CCE9431645EC}">
                        <a14:shadowObscured xmlns:a14="http://schemas.microsoft.com/office/drawing/2010/main"/>
                      </a:ext>
                    </a:extLst>
                  </pic:spPr>
                </pic:pic>
              </a:graphicData>
            </a:graphic>
          </wp:inline>
        </w:drawing>
      </w:r>
    </w:p>
    <w:p w14:paraId="63E82255" w14:textId="08AAD2F2" w:rsidR="00ED5EBF" w:rsidRPr="007A4EBF" w:rsidRDefault="00ED5EBF" w:rsidP="00050264">
      <w:pPr>
        <w:pStyle w:val="Bildetekst"/>
        <w:rPr>
          <w:rStyle w:val="normaltextrun"/>
          <w:rFonts w:eastAsiaTheme="majorEastAsia"/>
          <w:i/>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10</w:t>
      </w:r>
      <w:r w:rsidRPr="007A4EBF">
        <w:rPr>
          <w:i/>
          <w:iCs w:val="0"/>
          <w:color w:val="auto"/>
        </w:rPr>
        <w:fldChar w:fldCharType="end"/>
      </w:r>
      <w:r w:rsidRPr="007A4EBF">
        <w:rPr>
          <w:i/>
          <w:iCs w:val="0"/>
          <w:color w:val="auto"/>
        </w:rPr>
        <w:t xml:space="preserve"> Sørreisa sentrum med omkringliggende områder</w:t>
      </w:r>
      <w:r w:rsidR="00AF560C">
        <w:rPr>
          <w:i/>
          <w:iCs w:val="0"/>
          <w:color w:val="auto"/>
        </w:rPr>
        <w:t xml:space="preserve">. </w:t>
      </w:r>
      <w:r w:rsidR="0094190E">
        <w:rPr>
          <w:i/>
          <w:iCs w:val="0"/>
          <w:color w:val="auto"/>
        </w:rPr>
        <w:t xml:space="preserve">Nord for sentrum ligger </w:t>
      </w:r>
      <w:proofErr w:type="spellStart"/>
      <w:r w:rsidR="00B4641D">
        <w:rPr>
          <w:i/>
          <w:iCs w:val="0"/>
          <w:color w:val="auto"/>
        </w:rPr>
        <w:t>Øyjordneset</w:t>
      </w:r>
      <w:proofErr w:type="spellEnd"/>
      <w:r w:rsidR="00B4641D">
        <w:rPr>
          <w:i/>
          <w:iCs w:val="0"/>
          <w:color w:val="auto"/>
        </w:rPr>
        <w:t xml:space="preserve"> industripark med kaier.</w:t>
      </w:r>
    </w:p>
    <w:p w14:paraId="2F100F69" w14:textId="38C2BC30" w:rsidR="00E54510" w:rsidRPr="007A4EBF" w:rsidRDefault="00E54510" w:rsidP="007A4EBF">
      <w:pPr>
        <w:rPr>
          <w:rFonts w:eastAsiaTheme="majorEastAsia"/>
        </w:rPr>
      </w:pPr>
      <w:r>
        <w:rPr>
          <w:iCs/>
          <w:noProof/>
          <w:color w:val="00918D" w:themeColor="accent6"/>
          <w:sz w:val="18"/>
          <w:szCs w:val="18"/>
          <w:lang w:eastAsia="nb-NO"/>
        </w:rPr>
        <w:drawing>
          <wp:inline distT="0" distB="0" distL="0" distR="0" wp14:anchorId="19091814" wp14:editId="0CED8139">
            <wp:extent cx="5078095" cy="1966343"/>
            <wp:effectExtent l="0" t="0" r="8255"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00619" cy="1975065"/>
                    </a:xfrm>
                    <a:prstGeom prst="rect">
                      <a:avLst/>
                    </a:prstGeom>
                    <a:noFill/>
                  </pic:spPr>
                </pic:pic>
              </a:graphicData>
            </a:graphic>
          </wp:inline>
        </w:drawing>
      </w:r>
    </w:p>
    <w:p w14:paraId="7D574201" w14:textId="707325C2" w:rsidR="0070605C" w:rsidRDefault="00E54510" w:rsidP="00E54510">
      <w:pPr>
        <w:pStyle w:val="Bildetekst"/>
        <w:rPr>
          <w:i/>
          <w:color w:val="auto"/>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11</w:t>
      </w:r>
      <w:r w:rsidRPr="007A4EBF">
        <w:rPr>
          <w:i/>
          <w:iCs w:val="0"/>
          <w:color w:val="auto"/>
        </w:rPr>
        <w:fldChar w:fldCharType="end"/>
      </w:r>
      <w:r w:rsidRPr="007A4EBF">
        <w:rPr>
          <w:i/>
          <w:iCs w:val="0"/>
          <w:color w:val="auto"/>
        </w:rPr>
        <w:t xml:space="preserve"> Området langs Straumen </w:t>
      </w:r>
      <w:r w:rsidR="00B4641D">
        <w:rPr>
          <w:i/>
          <w:iCs w:val="0"/>
          <w:color w:val="auto"/>
        </w:rPr>
        <w:t xml:space="preserve">østover </w:t>
      </w:r>
      <w:r w:rsidRPr="007A4EBF">
        <w:rPr>
          <w:i/>
          <w:iCs w:val="0"/>
          <w:color w:val="auto"/>
        </w:rPr>
        <w:t>mot Reisvatnet</w:t>
      </w:r>
      <w:r w:rsidR="008E7E9C">
        <w:rPr>
          <w:i/>
          <w:iCs w:val="0"/>
          <w:color w:val="auto"/>
        </w:rPr>
        <w:t xml:space="preserve"> sett fra fylkesveg </w:t>
      </w:r>
      <w:r w:rsidR="00295849">
        <w:rPr>
          <w:i/>
          <w:iCs w:val="0"/>
          <w:color w:val="auto"/>
        </w:rPr>
        <w:t>84</w:t>
      </w:r>
    </w:p>
    <w:p w14:paraId="14278CF5" w14:textId="77777777" w:rsidR="00381278" w:rsidRDefault="00381278" w:rsidP="00381278">
      <w:pPr>
        <w:pStyle w:val="Overskrift2"/>
      </w:pPr>
      <w:bookmarkStart w:id="58" w:name="_Toc125711646"/>
      <w:r>
        <w:t>Dagens arealbruk og stedets karakter</w:t>
      </w:r>
      <w:bookmarkEnd w:id="58"/>
    </w:p>
    <w:p w14:paraId="4C575192" w14:textId="77777777" w:rsidR="00381278" w:rsidRDefault="00381278" w:rsidP="00381278">
      <w:r>
        <w:t xml:space="preserve">Planområdet er relativt flatt, og består av bebygde arealer, parkeringsplasser, boligområder, grav- og urnelund og noe dyrket mark. Fylkesveiene 84 og 86 går gjennom sentrum og planområdet.  </w:t>
      </w:r>
    </w:p>
    <w:p w14:paraId="4CE11B37" w14:textId="77777777" w:rsidR="00381278" w:rsidRDefault="00381278" w:rsidP="00381278">
      <w:r>
        <w:t xml:space="preserve">Sørreisa sentrum ligger under marin grense, og grunnen består av marin strandavsetning og randmorene. Det er ikke registrert eller oppdaget kvikkleire innenfor planområdet. Det er ingen </w:t>
      </w:r>
      <w:r>
        <w:lastRenderedPageBreak/>
        <w:t xml:space="preserve">registrerte naturvernområder, reservater, nasjonalparker eller utvalgte naturtyper i planområdet (miljostatus.no).  </w:t>
      </w:r>
      <w:r w:rsidRPr="0062324D">
        <w:t xml:space="preserve">Det er ikke registrert landbruksinteresser i planområdet. </w:t>
      </w:r>
    </w:p>
    <w:p w14:paraId="72DDEA43" w14:textId="77777777" w:rsidR="00381278" w:rsidRDefault="00381278" w:rsidP="00381278">
      <w:r>
        <w:t>Sentrumsområdet</w:t>
      </w:r>
      <w:r w:rsidRPr="00D434C1">
        <w:t xml:space="preserve"> er preget av mye bilbruk og i mindre grad folks bevegelser</w:t>
      </w:r>
      <w:r>
        <w:t xml:space="preserve">. Det lite tilrettelagt for trygge gangforbindelser og kryssing av fylkesvegen. </w:t>
      </w:r>
      <w:r w:rsidRPr="004940F8">
        <w:t>Det er mange</w:t>
      </w:r>
      <w:r>
        <w:t xml:space="preserve"> store parkeringsplasser og spesielt mange </w:t>
      </w:r>
      <w:r w:rsidRPr="004940F8">
        <w:t xml:space="preserve">plasser rundt butikkene.  </w:t>
      </w:r>
      <w:r w:rsidRPr="0062324D">
        <w:t xml:space="preserve"> </w:t>
      </w:r>
    </w:p>
    <w:p w14:paraId="5DC907BA" w14:textId="77777777" w:rsidR="00AC0533" w:rsidRDefault="00381278" w:rsidP="00381278">
      <w:pPr>
        <w:rPr>
          <w:noProof/>
        </w:rPr>
      </w:pPr>
      <w:r>
        <w:rPr>
          <w:noProof/>
          <w:lang w:eastAsia="nb-NO"/>
        </w:rPr>
        <w:drawing>
          <wp:inline distT="0" distB="0" distL="0" distR="0" wp14:anchorId="45F795A0" wp14:editId="1DAA911C">
            <wp:extent cx="3538847" cy="3087899"/>
            <wp:effectExtent l="0" t="0" r="508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2041"/>
                    <a:stretch/>
                  </pic:blipFill>
                  <pic:spPr bwMode="auto">
                    <a:xfrm>
                      <a:off x="0" y="0"/>
                      <a:ext cx="3598345" cy="3139815"/>
                    </a:xfrm>
                    <a:prstGeom prst="rect">
                      <a:avLst/>
                    </a:prstGeom>
                    <a:ln>
                      <a:noFill/>
                    </a:ln>
                    <a:extLst>
                      <a:ext uri="{53640926-AAD7-44D8-BBD7-CCE9431645EC}">
                        <a14:shadowObscured xmlns:a14="http://schemas.microsoft.com/office/drawing/2010/main"/>
                      </a:ext>
                    </a:extLst>
                  </pic:spPr>
                </pic:pic>
              </a:graphicData>
            </a:graphic>
          </wp:inline>
        </w:drawing>
      </w:r>
      <w:r w:rsidRPr="00EB2CFF">
        <w:rPr>
          <w:noProof/>
        </w:rPr>
        <w:t xml:space="preserve"> </w:t>
      </w:r>
    </w:p>
    <w:p w14:paraId="46711203" w14:textId="338DB0EB" w:rsidR="00381278" w:rsidRDefault="00381278" w:rsidP="00381278">
      <w:r>
        <w:rPr>
          <w:noProof/>
          <w:lang w:eastAsia="nb-NO"/>
        </w:rPr>
        <w:drawing>
          <wp:inline distT="0" distB="0" distL="0" distR="0" wp14:anchorId="5149A4E9" wp14:editId="56B25FF1">
            <wp:extent cx="5842659" cy="1688679"/>
            <wp:effectExtent l="0" t="0" r="5715" b="6985"/>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1724" t="21981" r="9493" b="15897"/>
                    <a:stretch/>
                  </pic:blipFill>
                  <pic:spPr bwMode="auto">
                    <a:xfrm>
                      <a:off x="0" y="0"/>
                      <a:ext cx="5986855" cy="1730355"/>
                    </a:xfrm>
                    <a:prstGeom prst="rect">
                      <a:avLst/>
                    </a:prstGeom>
                    <a:ln>
                      <a:noFill/>
                    </a:ln>
                    <a:extLst>
                      <a:ext uri="{53640926-AAD7-44D8-BBD7-CCE9431645EC}">
                        <a14:shadowObscured xmlns:a14="http://schemas.microsoft.com/office/drawing/2010/main"/>
                      </a:ext>
                    </a:extLst>
                  </pic:spPr>
                </pic:pic>
              </a:graphicData>
            </a:graphic>
          </wp:inline>
        </w:drawing>
      </w:r>
    </w:p>
    <w:p w14:paraId="7ACCD8B9" w14:textId="497EE56B" w:rsidR="00381278" w:rsidRPr="00A41F33" w:rsidRDefault="00381278" w:rsidP="00381278">
      <w:pPr>
        <w:pStyle w:val="Bildetekst"/>
        <w:rPr>
          <w:i/>
          <w:iCs w:val="0"/>
          <w:color w:val="auto"/>
        </w:rPr>
      </w:pPr>
      <w:r w:rsidRPr="00A41F33">
        <w:rPr>
          <w:i/>
          <w:iCs w:val="0"/>
          <w:color w:val="auto"/>
        </w:rPr>
        <w:t xml:space="preserve">Figur </w:t>
      </w:r>
      <w:r w:rsidRPr="00A41F33">
        <w:rPr>
          <w:i/>
          <w:iCs w:val="0"/>
          <w:color w:val="auto"/>
        </w:rPr>
        <w:fldChar w:fldCharType="begin"/>
      </w:r>
      <w:r w:rsidRPr="00A41F33">
        <w:rPr>
          <w:i/>
          <w:iCs w:val="0"/>
          <w:color w:val="auto"/>
        </w:rPr>
        <w:instrText xml:space="preserve"> SEQ Figur \* ARABIC </w:instrText>
      </w:r>
      <w:r w:rsidRPr="00A41F33">
        <w:rPr>
          <w:i/>
          <w:iCs w:val="0"/>
          <w:color w:val="auto"/>
        </w:rPr>
        <w:fldChar w:fldCharType="separate"/>
      </w:r>
      <w:r w:rsidR="00D0543A">
        <w:rPr>
          <w:i/>
          <w:iCs w:val="0"/>
          <w:noProof/>
          <w:color w:val="auto"/>
        </w:rPr>
        <w:t>12</w:t>
      </w:r>
      <w:r w:rsidRPr="00A41F33">
        <w:rPr>
          <w:i/>
          <w:iCs w:val="0"/>
          <w:color w:val="auto"/>
        </w:rPr>
        <w:fldChar w:fldCharType="end"/>
      </w:r>
      <w:r w:rsidRPr="00A41F33">
        <w:rPr>
          <w:i/>
          <w:iCs w:val="0"/>
          <w:color w:val="auto"/>
        </w:rPr>
        <w:t xml:space="preserve"> </w:t>
      </w:r>
      <w:r>
        <w:rPr>
          <w:i/>
          <w:iCs w:val="0"/>
          <w:color w:val="auto"/>
        </w:rPr>
        <w:t>Det er mange p</w:t>
      </w:r>
      <w:r w:rsidRPr="00A41F33">
        <w:rPr>
          <w:i/>
          <w:iCs w:val="0"/>
          <w:color w:val="auto"/>
        </w:rPr>
        <w:t>arkeringsområder i sentrum (røde prikker)</w:t>
      </w:r>
      <w:r>
        <w:rPr>
          <w:i/>
          <w:iCs w:val="0"/>
          <w:color w:val="auto"/>
        </w:rPr>
        <w:t xml:space="preserve"> og parkering er dominerende i utearealer.</w:t>
      </w:r>
    </w:p>
    <w:p w14:paraId="1FA33708" w14:textId="77777777" w:rsidR="00381278" w:rsidRPr="00EA51C9" w:rsidRDefault="00381278" w:rsidP="00381278">
      <w:pPr>
        <w:rPr>
          <w:b/>
          <w:bCs/>
        </w:rPr>
      </w:pPr>
      <w:r w:rsidRPr="00EA51C9">
        <w:rPr>
          <w:b/>
          <w:bCs/>
        </w:rPr>
        <w:t>Bebyggelsen</w:t>
      </w:r>
    </w:p>
    <w:p w14:paraId="5382F144" w14:textId="77777777" w:rsidR="00381278" w:rsidRDefault="00381278" w:rsidP="00381278">
      <w:r w:rsidRPr="006F32CF">
        <w:t>Tettstedet består av bygg som representerer det meste som er typisk for et tettsted av denne størrelsen. Handels- og forretningsbygg ligger sentralt i kjerneområdet. Kontorbygg ligger litt spredt</w:t>
      </w:r>
      <w:r>
        <w:t>.</w:t>
      </w:r>
      <w:r w:rsidRPr="006F32CF">
        <w:t xml:space="preserve"> Kulturbygg ligger sammen med undervisning-/skolebygg i østre </w:t>
      </w:r>
      <w:r>
        <w:t xml:space="preserve">del av sentrum. </w:t>
      </w:r>
      <w:r w:rsidRPr="006F32CF">
        <w:t xml:space="preserve">Hotellet </w:t>
      </w:r>
      <w:r>
        <w:t xml:space="preserve">ligger ved </w:t>
      </w:r>
      <w:r w:rsidRPr="006F32CF">
        <w:t>torget. Det er 2 bensinstasjoner</w:t>
      </w:r>
      <w:r>
        <w:t xml:space="preserve"> og 2 dagligvarebutikker</w:t>
      </w:r>
      <w:r w:rsidRPr="006F32CF">
        <w:t xml:space="preserve"> i sentrumsområdet.</w:t>
      </w:r>
      <w:r>
        <w:t xml:space="preserve"> </w:t>
      </w:r>
    </w:p>
    <w:p w14:paraId="616EA2DB" w14:textId="77777777" w:rsidR="00381278" w:rsidRPr="00215EB9" w:rsidRDefault="00381278" w:rsidP="00381278">
      <w:r w:rsidRPr="00215EB9">
        <w:t>Kommunesenteret er i dag preget av mange tomme lokaler og spredt virksomhet</w:t>
      </w:r>
      <w:r>
        <w:t xml:space="preserve"> i et variert arkitektonisk uttrykk</w:t>
      </w:r>
      <w:r w:rsidRPr="00215EB9">
        <w:t>. Området bærer preg av tidligere</w:t>
      </w:r>
      <w:r>
        <w:t xml:space="preserve"> hatt</w:t>
      </w:r>
      <w:r w:rsidRPr="00215EB9">
        <w:t xml:space="preserve"> </w:t>
      </w:r>
      <w:r>
        <w:t xml:space="preserve">en </w:t>
      </w:r>
      <w:r w:rsidRPr="00215EB9">
        <w:t>større aktivitet med butikker med ut</w:t>
      </w:r>
      <w:r>
        <w:t>s</w:t>
      </w:r>
      <w:r w:rsidRPr="00215EB9">
        <w:t>algsvarer (klær, sko, interiør, blomster etc.)</w:t>
      </w:r>
      <w:r>
        <w:t>,</w:t>
      </w:r>
      <w:r w:rsidRPr="00215EB9">
        <w:t xml:space="preserve"> </w:t>
      </w:r>
      <w:r>
        <w:t xml:space="preserve">samt </w:t>
      </w:r>
      <w:r w:rsidRPr="00215EB9">
        <w:t>dagligvarehandel i sentrum</w:t>
      </w:r>
      <w:r>
        <w:t>skjernen</w:t>
      </w:r>
      <w:r w:rsidRPr="00215EB9">
        <w:t>.</w:t>
      </w:r>
      <w:r>
        <w:t xml:space="preserve"> Flere b</w:t>
      </w:r>
      <w:r w:rsidRPr="00215EB9">
        <w:t>utikker er lagt ne</w:t>
      </w:r>
      <w:r>
        <w:t>d og det har blitt nyeta</w:t>
      </w:r>
      <w:r w:rsidRPr="00215EB9">
        <w:t>blering av dagligvarebutikk i randsonen av sentrum</w:t>
      </w:r>
      <w:r>
        <w:t xml:space="preserve">. Det har resultert i </w:t>
      </w:r>
      <w:r w:rsidRPr="00215EB9">
        <w:t xml:space="preserve">fravær </w:t>
      </w:r>
      <w:r>
        <w:t>av møteplasser i</w:t>
      </w:r>
      <w:r w:rsidRPr="00215EB9">
        <w:t xml:space="preserve"> sentrum. Store parkeringsplasser og tomme flater er med på å redusere opplevelsen av liv </w:t>
      </w:r>
      <w:r>
        <w:t xml:space="preserve">og aktivitet </w:t>
      </w:r>
      <w:r w:rsidRPr="00215EB9">
        <w:t xml:space="preserve">i sentrum. </w:t>
      </w:r>
    </w:p>
    <w:p w14:paraId="6C6A8DA3" w14:textId="77777777" w:rsidR="00381278" w:rsidRDefault="00381278" w:rsidP="00381278">
      <w:pPr>
        <w:pStyle w:val="Bildetekst"/>
      </w:pPr>
      <w:r>
        <w:rPr>
          <w:noProof/>
          <w:lang w:eastAsia="nb-NO"/>
        </w:rPr>
        <w:lastRenderedPageBreak/>
        <w:drawing>
          <wp:inline distT="0" distB="0" distL="0" distR="0" wp14:anchorId="229F1A61" wp14:editId="4CC3CD82">
            <wp:extent cx="5613991" cy="1593433"/>
            <wp:effectExtent l="0" t="0" r="6350" b="6985"/>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1101" b="14872"/>
                    <a:stretch/>
                  </pic:blipFill>
                  <pic:spPr bwMode="auto">
                    <a:xfrm>
                      <a:off x="0" y="0"/>
                      <a:ext cx="5687710" cy="1614357"/>
                    </a:xfrm>
                    <a:prstGeom prst="rect">
                      <a:avLst/>
                    </a:prstGeom>
                    <a:noFill/>
                    <a:ln>
                      <a:noFill/>
                    </a:ln>
                    <a:extLst>
                      <a:ext uri="{53640926-AAD7-44D8-BBD7-CCE9431645EC}">
                        <a14:shadowObscured xmlns:a14="http://schemas.microsoft.com/office/drawing/2010/main"/>
                      </a:ext>
                    </a:extLst>
                  </pic:spPr>
                </pic:pic>
              </a:graphicData>
            </a:graphic>
          </wp:inline>
        </w:drawing>
      </w:r>
    </w:p>
    <w:p w14:paraId="4EC89D80" w14:textId="27C1E830" w:rsidR="00381278" w:rsidRPr="00EA51C9" w:rsidRDefault="00381278" w:rsidP="00381278">
      <w:pPr>
        <w:pStyle w:val="Bildetekst"/>
        <w:rPr>
          <w:i/>
          <w:iCs w:val="0"/>
          <w:color w:val="auto"/>
        </w:rPr>
      </w:pPr>
      <w:r w:rsidRPr="00EA51C9">
        <w:rPr>
          <w:i/>
          <w:iCs w:val="0"/>
          <w:color w:val="auto"/>
        </w:rPr>
        <w:t xml:space="preserve">Figur </w:t>
      </w:r>
      <w:r w:rsidRPr="00EA51C9">
        <w:rPr>
          <w:i/>
          <w:iCs w:val="0"/>
          <w:color w:val="auto"/>
        </w:rPr>
        <w:fldChar w:fldCharType="begin"/>
      </w:r>
      <w:r w:rsidRPr="00EA51C9">
        <w:rPr>
          <w:i/>
          <w:iCs w:val="0"/>
          <w:color w:val="auto"/>
        </w:rPr>
        <w:instrText xml:space="preserve"> SEQ Figur \* ARABIC </w:instrText>
      </w:r>
      <w:r w:rsidRPr="00EA51C9">
        <w:rPr>
          <w:i/>
          <w:iCs w:val="0"/>
          <w:color w:val="auto"/>
        </w:rPr>
        <w:fldChar w:fldCharType="separate"/>
      </w:r>
      <w:r w:rsidR="00D0543A">
        <w:rPr>
          <w:i/>
          <w:iCs w:val="0"/>
          <w:noProof/>
          <w:color w:val="auto"/>
        </w:rPr>
        <w:t>13</w:t>
      </w:r>
      <w:r w:rsidRPr="00EA51C9">
        <w:rPr>
          <w:i/>
          <w:iCs w:val="0"/>
          <w:color w:val="auto"/>
        </w:rPr>
        <w:fldChar w:fldCharType="end"/>
      </w:r>
      <w:r w:rsidRPr="00EA51C9">
        <w:rPr>
          <w:i/>
          <w:iCs w:val="0"/>
          <w:color w:val="auto"/>
        </w:rPr>
        <w:t xml:space="preserve"> Fylkesvei 86 østover fra sentralt kryss</w:t>
      </w:r>
    </w:p>
    <w:p w14:paraId="014F17F0" w14:textId="77777777" w:rsidR="00381278" w:rsidRDefault="00381278" w:rsidP="00381278">
      <w:pPr>
        <w:pStyle w:val="Bildetekst"/>
      </w:pPr>
      <w:r>
        <w:rPr>
          <w:noProof/>
          <w:lang w:eastAsia="nb-NO"/>
        </w:rPr>
        <w:drawing>
          <wp:inline distT="0" distB="0" distL="0" distR="0" wp14:anchorId="0EAFDF01" wp14:editId="0C0AD6A0">
            <wp:extent cx="5613400" cy="1399873"/>
            <wp:effectExtent l="0" t="0" r="635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9166"/>
                    <a:stretch/>
                  </pic:blipFill>
                  <pic:spPr bwMode="auto">
                    <a:xfrm>
                      <a:off x="0" y="0"/>
                      <a:ext cx="5708306" cy="1423541"/>
                    </a:xfrm>
                    <a:prstGeom prst="rect">
                      <a:avLst/>
                    </a:prstGeom>
                    <a:noFill/>
                    <a:ln>
                      <a:noFill/>
                    </a:ln>
                    <a:extLst>
                      <a:ext uri="{53640926-AAD7-44D8-BBD7-CCE9431645EC}">
                        <a14:shadowObscured xmlns:a14="http://schemas.microsoft.com/office/drawing/2010/main"/>
                      </a:ext>
                    </a:extLst>
                  </pic:spPr>
                </pic:pic>
              </a:graphicData>
            </a:graphic>
          </wp:inline>
        </w:drawing>
      </w:r>
    </w:p>
    <w:p w14:paraId="5255FCE5" w14:textId="73C242DC" w:rsidR="00381278" w:rsidRPr="00EA51C9" w:rsidRDefault="00381278" w:rsidP="00381278">
      <w:pPr>
        <w:pStyle w:val="Bildetekst"/>
        <w:rPr>
          <w:i/>
        </w:rPr>
      </w:pPr>
      <w:r w:rsidRPr="00EA51C9">
        <w:rPr>
          <w:i/>
          <w:iCs w:val="0"/>
          <w:color w:val="auto"/>
        </w:rPr>
        <w:t xml:space="preserve">Figur </w:t>
      </w:r>
      <w:r w:rsidRPr="00EA51C9">
        <w:rPr>
          <w:i/>
          <w:iCs w:val="0"/>
          <w:color w:val="auto"/>
        </w:rPr>
        <w:fldChar w:fldCharType="begin"/>
      </w:r>
      <w:r w:rsidRPr="00EA51C9">
        <w:rPr>
          <w:i/>
          <w:iCs w:val="0"/>
          <w:color w:val="auto"/>
        </w:rPr>
        <w:instrText xml:space="preserve"> SEQ Figur \* ARABIC </w:instrText>
      </w:r>
      <w:r w:rsidRPr="00EA51C9">
        <w:rPr>
          <w:i/>
          <w:iCs w:val="0"/>
          <w:color w:val="auto"/>
        </w:rPr>
        <w:fldChar w:fldCharType="separate"/>
      </w:r>
      <w:r w:rsidR="00D0543A">
        <w:rPr>
          <w:i/>
          <w:iCs w:val="0"/>
          <w:noProof/>
          <w:color w:val="auto"/>
        </w:rPr>
        <w:t>14</w:t>
      </w:r>
      <w:r w:rsidRPr="00EA51C9">
        <w:rPr>
          <w:i/>
          <w:iCs w:val="0"/>
          <w:color w:val="auto"/>
        </w:rPr>
        <w:fldChar w:fldCharType="end"/>
      </w:r>
      <w:r w:rsidRPr="00EA51C9">
        <w:rPr>
          <w:i/>
          <w:iCs w:val="0"/>
          <w:color w:val="auto"/>
        </w:rPr>
        <w:t xml:space="preserve"> Variert bygningsuttrykk sentralt i Sørreisa sentrum</w:t>
      </w:r>
    </w:p>
    <w:p w14:paraId="47D3CB90" w14:textId="77777777" w:rsidR="00381278" w:rsidRDefault="00381278" w:rsidP="00381278">
      <w:pPr>
        <w:pStyle w:val="Brdtekst"/>
        <w:rPr>
          <w:noProof/>
        </w:rPr>
      </w:pPr>
      <w:r>
        <w:rPr>
          <w:noProof/>
          <w:lang w:eastAsia="nb-NO"/>
        </w:rPr>
        <w:drawing>
          <wp:inline distT="0" distB="0" distL="0" distR="0" wp14:anchorId="16D86084" wp14:editId="7C5054F6">
            <wp:extent cx="4583195" cy="1859899"/>
            <wp:effectExtent l="0" t="0" r="8255" b="762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1324"/>
                    <a:stretch/>
                  </pic:blipFill>
                  <pic:spPr bwMode="auto">
                    <a:xfrm>
                      <a:off x="0" y="0"/>
                      <a:ext cx="4632619" cy="1879956"/>
                    </a:xfrm>
                    <a:prstGeom prst="rect">
                      <a:avLst/>
                    </a:prstGeom>
                    <a:noFill/>
                    <a:ln>
                      <a:noFill/>
                    </a:ln>
                    <a:extLst>
                      <a:ext uri="{53640926-AAD7-44D8-BBD7-CCE9431645EC}">
                        <a14:shadowObscured xmlns:a14="http://schemas.microsoft.com/office/drawing/2010/main"/>
                      </a:ext>
                    </a:extLst>
                  </pic:spPr>
                </pic:pic>
              </a:graphicData>
            </a:graphic>
          </wp:inline>
        </w:drawing>
      </w:r>
      <w:r w:rsidRPr="005A02C6">
        <w:rPr>
          <w:noProof/>
        </w:rPr>
        <w:t xml:space="preserve"> </w:t>
      </w:r>
      <w:r>
        <w:rPr>
          <w:noProof/>
        </w:rPr>
        <w:t xml:space="preserve"> </w:t>
      </w:r>
    </w:p>
    <w:p w14:paraId="2335279C" w14:textId="16F13CF0" w:rsidR="00381278" w:rsidRDefault="00381278" w:rsidP="00381278">
      <w:pPr>
        <w:pStyle w:val="Bildetekst"/>
        <w:rPr>
          <w:i/>
          <w:iCs w:val="0"/>
          <w:color w:val="auto"/>
        </w:rPr>
      </w:pPr>
      <w:r w:rsidRPr="00EA51C9">
        <w:rPr>
          <w:i/>
          <w:iCs w:val="0"/>
          <w:color w:val="auto"/>
        </w:rPr>
        <w:t xml:space="preserve">Figur </w:t>
      </w:r>
      <w:r w:rsidRPr="00EA51C9">
        <w:rPr>
          <w:i/>
          <w:iCs w:val="0"/>
          <w:color w:val="auto"/>
        </w:rPr>
        <w:fldChar w:fldCharType="begin"/>
      </w:r>
      <w:r w:rsidRPr="00EA51C9">
        <w:rPr>
          <w:i/>
          <w:iCs w:val="0"/>
          <w:color w:val="auto"/>
        </w:rPr>
        <w:instrText xml:space="preserve"> SEQ Figur \* ARABIC </w:instrText>
      </w:r>
      <w:r w:rsidRPr="00EA51C9">
        <w:rPr>
          <w:i/>
          <w:iCs w:val="0"/>
          <w:color w:val="auto"/>
        </w:rPr>
        <w:fldChar w:fldCharType="separate"/>
      </w:r>
      <w:r w:rsidR="00D0543A">
        <w:rPr>
          <w:i/>
          <w:iCs w:val="0"/>
          <w:noProof/>
          <w:color w:val="auto"/>
        </w:rPr>
        <w:t>15</w:t>
      </w:r>
      <w:r w:rsidRPr="00EA51C9">
        <w:rPr>
          <w:i/>
          <w:iCs w:val="0"/>
          <w:color w:val="auto"/>
        </w:rPr>
        <w:fldChar w:fldCharType="end"/>
      </w:r>
      <w:r w:rsidRPr="00EA51C9">
        <w:rPr>
          <w:i/>
          <w:iCs w:val="0"/>
          <w:color w:val="auto"/>
        </w:rPr>
        <w:t xml:space="preserve"> Næringsbebyggelse </w:t>
      </w:r>
      <w:r w:rsidR="000C5278">
        <w:rPr>
          <w:i/>
          <w:iCs w:val="0"/>
          <w:color w:val="auto"/>
        </w:rPr>
        <w:t>i</w:t>
      </w:r>
      <w:r w:rsidRPr="00EA51C9">
        <w:rPr>
          <w:i/>
          <w:iCs w:val="0"/>
          <w:color w:val="auto"/>
        </w:rPr>
        <w:t xml:space="preserve"> deler av i sentrum</w:t>
      </w:r>
    </w:p>
    <w:p w14:paraId="493D4C69" w14:textId="77777777" w:rsidR="00381278" w:rsidRDefault="00381278" w:rsidP="00381278">
      <w:pPr>
        <w:pStyle w:val="Brdtekst"/>
      </w:pPr>
      <w:r>
        <w:rPr>
          <w:noProof/>
          <w:lang w:eastAsia="nb-NO"/>
        </w:rPr>
        <w:drawing>
          <wp:inline distT="0" distB="0" distL="0" distR="0" wp14:anchorId="166282F9" wp14:editId="5C474799">
            <wp:extent cx="5476875" cy="1639280"/>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614" t="9717"/>
                    <a:stretch/>
                  </pic:blipFill>
                  <pic:spPr bwMode="auto">
                    <a:xfrm>
                      <a:off x="0" y="0"/>
                      <a:ext cx="5523890" cy="1653352"/>
                    </a:xfrm>
                    <a:prstGeom prst="rect">
                      <a:avLst/>
                    </a:prstGeom>
                    <a:noFill/>
                    <a:ln>
                      <a:noFill/>
                    </a:ln>
                    <a:extLst>
                      <a:ext uri="{53640926-AAD7-44D8-BBD7-CCE9431645EC}">
                        <a14:shadowObscured xmlns:a14="http://schemas.microsoft.com/office/drawing/2010/main"/>
                      </a:ext>
                    </a:extLst>
                  </pic:spPr>
                </pic:pic>
              </a:graphicData>
            </a:graphic>
          </wp:inline>
        </w:drawing>
      </w:r>
    </w:p>
    <w:p w14:paraId="4FA92F96" w14:textId="5E1B0D8C" w:rsidR="00381278" w:rsidRDefault="00381278" w:rsidP="00381278">
      <w:pPr>
        <w:pStyle w:val="Bildetekst"/>
        <w:rPr>
          <w:i/>
          <w:color w:val="auto"/>
        </w:rPr>
      </w:pPr>
      <w:r w:rsidRPr="00EA51C9">
        <w:rPr>
          <w:i/>
          <w:iCs w:val="0"/>
          <w:color w:val="auto"/>
        </w:rPr>
        <w:t xml:space="preserve">Figur </w:t>
      </w:r>
      <w:r w:rsidRPr="00EA51C9">
        <w:rPr>
          <w:i/>
          <w:iCs w:val="0"/>
          <w:color w:val="auto"/>
        </w:rPr>
        <w:fldChar w:fldCharType="begin"/>
      </w:r>
      <w:r w:rsidRPr="00EA51C9">
        <w:rPr>
          <w:i/>
          <w:iCs w:val="0"/>
          <w:color w:val="auto"/>
        </w:rPr>
        <w:instrText xml:space="preserve"> SEQ Figur \* ARABIC </w:instrText>
      </w:r>
      <w:r w:rsidRPr="00EA51C9">
        <w:rPr>
          <w:i/>
          <w:iCs w:val="0"/>
          <w:color w:val="auto"/>
        </w:rPr>
        <w:fldChar w:fldCharType="separate"/>
      </w:r>
      <w:r w:rsidR="00D0543A">
        <w:rPr>
          <w:i/>
          <w:iCs w:val="0"/>
          <w:noProof/>
          <w:color w:val="auto"/>
        </w:rPr>
        <w:t>16</w:t>
      </w:r>
      <w:r w:rsidRPr="00EA51C9">
        <w:rPr>
          <w:i/>
          <w:iCs w:val="0"/>
          <w:color w:val="auto"/>
        </w:rPr>
        <w:fldChar w:fldCharType="end"/>
      </w:r>
      <w:r w:rsidRPr="00EA51C9">
        <w:rPr>
          <w:i/>
          <w:iCs w:val="0"/>
          <w:color w:val="auto"/>
        </w:rPr>
        <w:t xml:space="preserve"> Sentrum sett fra sør/bro over Straumen</w:t>
      </w:r>
      <w:r>
        <w:rPr>
          <w:i/>
          <w:iCs w:val="0"/>
          <w:color w:val="auto"/>
        </w:rPr>
        <w:t xml:space="preserve"> og mot Folkehelseparken</w:t>
      </w:r>
    </w:p>
    <w:p w14:paraId="39CA9B3C" w14:textId="17DFD7F4" w:rsidR="00381278" w:rsidRPr="00EA51C9" w:rsidRDefault="00381278" w:rsidP="00381278">
      <w:pPr>
        <w:pStyle w:val="Brdtekst"/>
        <w:rPr>
          <w:b/>
          <w:bCs/>
        </w:rPr>
      </w:pPr>
      <w:r w:rsidRPr="00EA51C9">
        <w:rPr>
          <w:b/>
          <w:bCs/>
        </w:rPr>
        <w:t>Grøntområder</w:t>
      </w:r>
      <w:r w:rsidR="001A7BD1">
        <w:rPr>
          <w:b/>
          <w:bCs/>
        </w:rPr>
        <w:t xml:space="preserve"> og </w:t>
      </w:r>
      <w:r w:rsidR="00E700F8">
        <w:rPr>
          <w:b/>
          <w:bCs/>
        </w:rPr>
        <w:t>uteareal</w:t>
      </w:r>
    </w:p>
    <w:p w14:paraId="37F3D7C4" w14:textId="4C318DA8" w:rsidR="00E700F8" w:rsidRDefault="00381278" w:rsidP="001048C9">
      <w:pPr>
        <w:pStyle w:val="Brdtekst"/>
      </w:pPr>
      <w:r w:rsidRPr="00D77053">
        <w:t>Det er lite offentlig gatebeplantning og grønne soner</w:t>
      </w:r>
      <w:r>
        <w:t xml:space="preserve"> i Sørreisa sentrum i dag</w:t>
      </w:r>
      <w:r w:rsidRPr="00D77053">
        <w:t>.</w:t>
      </w:r>
      <w:r>
        <w:t xml:space="preserve"> Grønne områder er hovedsakelig Folkehelseparken med tilhørende turveg lang Straumen og et mindre grøntområde nordøst for krysset mellom fylkesvegene.</w:t>
      </w:r>
      <w:r w:rsidRPr="00D77053">
        <w:t xml:space="preserve"> </w:t>
      </w:r>
      <w:r>
        <w:t>I tillegg er det noe hageareal og landbruksareal, men grøntområdene har en lite overordnet sam</w:t>
      </w:r>
      <w:r w:rsidR="00F11A26">
        <w:t>menheng og struktur utover grønn</w:t>
      </w:r>
      <w:r>
        <w:t>sonen langs sjø.</w:t>
      </w:r>
    </w:p>
    <w:p w14:paraId="49EC1455" w14:textId="7D067F2D" w:rsidR="00D923E9" w:rsidRDefault="00E700F8" w:rsidP="001048C9">
      <w:pPr>
        <w:pStyle w:val="Brdtekst"/>
      </w:pPr>
      <w:r>
        <w:lastRenderedPageBreak/>
        <w:t xml:space="preserve">Folkehelseparken er </w:t>
      </w:r>
      <w:r w:rsidR="00536C09">
        <w:t xml:space="preserve">stedets offentlige </w:t>
      </w:r>
      <w:r w:rsidR="006D503B">
        <w:t>rekreasjonsareal</w:t>
      </w:r>
      <w:r w:rsidR="003A0E26">
        <w:t xml:space="preserve"> og møteplass. </w:t>
      </w:r>
      <w:r w:rsidR="00D923E9">
        <w:t>Parken er tilknyttet turvegen langs sjøen/Straumen med tilgang til andre rekreasjonsplasser langs denne.</w:t>
      </w:r>
    </w:p>
    <w:p w14:paraId="7BEE35C7" w14:textId="6D835855" w:rsidR="001A7BD1" w:rsidRPr="007A4EBF" w:rsidRDefault="001A7BD1" w:rsidP="00381278">
      <w:pPr>
        <w:pStyle w:val="Brdtekst"/>
        <w:rPr>
          <w:b/>
          <w:bCs/>
        </w:rPr>
      </w:pPr>
      <w:r w:rsidRPr="007A4EBF">
        <w:rPr>
          <w:b/>
          <w:bCs/>
        </w:rPr>
        <w:t>Bomiljø/bokvalitet</w:t>
      </w:r>
    </w:p>
    <w:p w14:paraId="4AD217B8" w14:textId="4188328C" w:rsidR="00913EF8" w:rsidRDefault="00382996" w:rsidP="00381278">
      <w:pPr>
        <w:pStyle w:val="Brdtekst"/>
      </w:pPr>
      <w:r w:rsidRPr="009C2D38">
        <w:t xml:space="preserve">Boligbebyggelsen i </w:t>
      </w:r>
      <w:r w:rsidR="00FF0512" w:rsidRPr="007A4EBF">
        <w:t>planområdet</w:t>
      </w:r>
      <w:r w:rsidRPr="007A4EBF">
        <w:t xml:space="preserve"> består </w:t>
      </w:r>
      <w:r w:rsidRPr="009C2D38">
        <w:t xml:space="preserve">i hovedsak av spredt boligbygging med </w:t>
      </w:r>
      <w:r w:rsidR="00013AF0" w:rsidRPr="009C2D38">
        <w:t>eneboliger</w:t>
      </w:r>
      <w:r w:rsidR="00913EF8" w:rsidRPr="007A4EBF">
        <w:t>. Disse ligger mest rundt sentrumskjernen</w:t>
      </w:r>
      <w:r w:rsidR="00013AF0" w:rsidRPr="009C2D38">
        <w:t xml:space="preserve">. </w:t>
      </w:r>
      <w:r w:rsidR="00913EF8">
        <w:t xml:space="preserve">Det er lite støybelastning på boligområdene, hovedsakelig boligene som ligger inntil fylkesvegene. </w:t>
      </w:r>
    </w:p>
    <w:p w14:paraId="0E4BF742" w14:textId="4C8076A7" w:rsidR="00CA1951" w:rsidRDefault="00013AF0" w:rsidP="00381278">
      <w:pPr>
        <w:pStyle w:val="Brdtekst"/>
      </w:pPr>
      <w:r w:rsidRPr="009C2D38">
        <w:t xml:space="preserve">Botilbudet er lite variert, og det er behov for </w:t>
      </w:r>
      <w:r w:rsidR="00F4132A" w:rsidRPr="009C2D38">
        <w:t>andre boligtyper</w:t>
      </w:r>
      <w:r w:rsidR="00913EF8" w:rsidRPr="007A4EBF">
        <w:t xml:space="preserve">. </w:t>
      </w:r>
      <w:r w:rsidR="00F4132A" w:rsidRPr="00913EF8">
        <w:t xml:space="preserve">Deler av boligbebyggelsen i nærheten av sentrum er </w:t>
      </w:r>
      <w:r w:rsidR="00DD05E4" w:rsidRPr="00913EF8">
        <w:t>også uregulert</w:t>
      </w:r>
      <w:r w:rsidR="005532C7" w:rsidRPr="00913EF8">
        <w:t>, og kun omfattet av kommuneplanens mer generelle bestemmelser.</w:t>
      </w:r>
      <w:r w:rsidR="005532C7">
        <w:t xml:space="preserve"> </w:t>
      </w:r>
    </w:p>
    <w:p w14:paraId="56026882" w14:textId="28FE26FE" w:rsidR="00913EF8" w:rsidRPr="007A4EBF" w:rsidRDefault="00913EF8" w:rsidP="00381278">
      <w:pPr>
        <w:pStyle w:val="Brdtekst"/>
      </w:pPr>
      <w:r>
        <w:t>Bokvaliteten ansees som god med nærhet til sjø, sentral folkehelsepark og gangavstand til sentrum og skole. Minimumskrav til bokvalitet sikres likevel i bestemmelsene med krav til uteoppholdsareal, lekeplasser mm.</w:t>
      </w:r>
    </w:p>
    <w:p w14:paraId="39DD9244" w14:textId="77777777" w:rsidR="00F92ED2" w:rsidRPr="00C754E7" w:rsidRDefault="00F92ED2" w:rsidP="00BE6D92">
      <w:pPr>
        <w:pStyle w:val="Overskrift2"/>
      </w:pPr>
      <w:bookmarkStart w:id="59" w:name="_Toc104282758"/>
      <w:bookmarkStart w:id="60" w:name="_Toc104282870"/>
      <w:bookmarkStart w:id="61" w:name="_Toc104282982"/>
      <w:bookmarkStart w:id="62" w:name="_Toc104283094"/>
      <w:bookmarkStart w:id="63" w:name="_Toc104282759"/>
      <w:bookmarkStart w:id="64" w:name="_Toc104282871"/>
      <w:bookmarkStart w:id="65" w:name="_Toc104282983"/>
      <w:bookmarkStart w:id="66" w:name="_Toc104283095"/>
      <w:bookmarkStart w:id="67" w:name="_Toc102141237"/>
      <w:bookmarkStart w:id="68" w:name="_Toc102142104"/>
      <w:bookmarkStart w:id="69" w:name="_Toc102145525"/>
      <w:bookmarkStart w:id="70" w:name="_Toc103592745"/>
      <w:bookmarkStart w:id="71" w:name="_Toc103595003"/>
      <w:bookmarkStart w:id="72" w:name="_Toc104282760"/>
      <w:bookmarkStart w:id="73" w:name="_Toc104282872"/>
      <w:bookmarkStart w:id="74" w:name="_Toc104282984"/>
      <w:bookmarkStart w:id="75" w:name="_Toc104283096"/>
      <w:bookmarkStart w:id="76" w:name="_Toc102141238"/>
      <w:bookmarkStart w:id="77" w:name="_Toc102142105"/>
      <w:bookmarkStart w:id="78" w:name="_Toc102145526"/>
      <w:bookmarkStart w:id="79" w:name="_Toc103592746"/>
      <w:bookmarkStart w:id="80" w:name="_Toc103595004"/>
      <w:bookmarkStart w:id="81" w:name="_Toc104282761"/>
      <w:bookmarkStart w:id="82" w:name="_Toc104282873"/>
      <w:bookmarkStart w:id="83" w:name="_Toc104282985"/>
      <w:bookmarkStart w:id="84" w:name="_Toc104283097"/>
      <w:bookmarkStart w:id="85" w:name="_Toc102141239"/>
      <w:bookmarkStart w:id="86" w:name="_Toc102142106"/>
      <w:bookmarkStart w:id="87" w:name="_Toc102145527"/>
      <w:bookmarkStart w:id="88" w:name="_Toc103592747"/>
      <w:bookmarkStart w:id="89" w:name="_Toc103595005"/>
      <w:bookmarkStart w:id="90" w:name="_Toc104282762"/>
      <w:bookmarkStart w:id="91" w:name="_Toc104282874"/>
      <w:bookmarkStart w:id="92" w:name="_Toc104282986"/>
      <w:bookmarkStart w:id="93" w:name="_Toc104283098"/>
      <w:bookmarkStart w:id="94" w:name="_Toc125711647"/>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r w:rsidRPr="00C754E7">
        <w:t>Planstatus</w:t>
      </w:r>
      <w:bookmarkEnd w:id="94"/>
    </w:p>
    <w:p w14:paraId="327D9175" w14:textId="48EF48D6" w:rsidR="00A670E8" w:rsidRPr="006076EC" w:rsidRDefault="00A670E8" w:rsidP="00F92ED2">
      <w:pPr>
        <w:rPr>
          <w:iCs/>
        </w:rPr>
      </w:pPr>
      <w:r w:rsidRPr="006076EC">
        <w:rPr>
          <w:iCs/>
        </w:rPr>
        <w:t>Planområdet er tidligere regulert</w:t>
      </w:r>
      <w:r w:rsidR="00E032C4" w:rsidRPr="006076EC">
        <w:rPr>
          <w:iCs/>
        </w:rPr>
        <w:t xml:space="preserve"> </w:t>
      </w:r>
      <w:r w:rsidR="00863168" w:rsidRPr="006076EC">
        <w:rPr>
          <w:iCs/>
        </w:rPr>
        <w:t xml:space="preserve">i kommunedelplan for Sørreisa (1993) </w:t>
      </w:r>
      <w:r w:rsidR="00E032C4" w:rsidRPr="006076EC">
        <w:rPr>
          <w:iCs/>
        </w:rPr>
        <w:t xml:space="preserve">og </w:t>
      </w:r>
      <w:r w:rsidRPr="007A4EBF">
        <w:rPr>
          <w:iCs/>
        </w:rPr>
        <w:t>består av flere eldre reguleringsplaner</w:t>
      </w:r>
      <w:r w:rsidR="007B7F13" w:rsidRPr="006076EC">
        <w:rPr>
          <w:iCs/>
        </w:rPr>
        <w:t>, en større på Storneset og flere mindre i sentrumsområdet</w:t>
      </w:r>
      <w:r w:rsidR="004E28B2" w:rsidRPr="006076EC">
        <w:rPr>
          <w:iCs/>
        </w:rPr>
        <w:t xml:space="preserve">. </w:t>
      </w:r>
      <w:r w:rsidR="00816E99" w:rsidRPr="006076EC">
        <w:rPr>
          <w:iCs/>
        </w:rPr>
        <w:t xml:space="preserve">Det er behov for oppdatering av </w:t>
      </w:r>
      <w:r w:rsidR="00863168" w:rsidRPr="006076EC">
        <w:rPr>
          <w:iCs/>
        </w:rPr>
        <w:t>reguleringsplanene</w:t>
      </w:r>
      <w:r w:rsidR="00816E99" w:rsidRPr="006076EC">
        <w:rPr>
          <w:iCs/>
        </w:rPr>
        <w:t>, samlet i en områdeplan. Området inngår ikke i kommuneplanens a</w:t>
      </w:r>
      <w:r w:rsidR="00DD40F4" w:rsidRPr="006076EC">
        <w:rPr>
          <w:iCs/>
        </w:rPr>
        <w:t>realdel</w:t>
      </w:r>
      <w:r w:rsidR="00863168" w:rsidRPr="006076EC">
        <w:rPr>
          <w:iCs/>
        </w:rPr>
        <w:t xml:space="preserve"> som er under rullering.</w:t>
      </w:r>
    </w:p>
    <w:p w14:paraId="0B8788D9" w14:textId="68B3613B" w:rsidR="00F366AE" w:rsidRDefault="00F366AE" w:rsidP="00F92ED2">
      <w:pPr>
        <w:rPr>
          <w:iCs/>
        </w:rPr>
      </w:pPr>
      <w:r>
        <w:rPr>
          <w:iCs/>
          <w:noProof/>
          <w:lang w:eastAsia="nb-NO"/>
        </w:rPr>
        <w:drawing>
          <wp:inline distT="0" distB="0" distL="0" distR="0" wp14:anchorId="5C065E1F" wp14:editId="33A363B2">
            <wp:extent cx="5093022" cy="3733800"/>
            <wp:effectExtent l="0" t="0" r="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27846" cy="3759330"/>
                    </a:xfrm>
                    <a:prstGeom prst="rect">
                      <a:avLst/>
                    </a:prstGeom>
                    <a:noFill/>
                  </pic:spPr>
                </pic:pic>
              </a:graphicData>
            </a:graphic>
          </wp:inline>
        </w:drawing>
      </w:r>
    </w:p>
    <w:p w14:paraId="37F32A57" w14:textId="0E8D6374" w:rsidR="00F366AE" w:rsidRPr="00490FCD" w:rsidRDefault="00F366AE" w:rsidP="007A4EBF">
      <w:pPr>
        <w:pStyle w:val="Bildetekst"/>
        <w:rPr>
          <w:i/>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17</w:t>
      </w:r>
      <w:r w:rsidRPr="007A4EBF">
        <w:rPr>
          <w:i/>
          <w:iCs w:val="0"/>
          <w:color w:val="auto"/>
        </w:rPr>
        <w:fldChar w:fldCharType="end"/>
      </w:r>
      <w:r w:rsidRPr="007A4EBF">
        <w:rPr>
          <w:i/>
          <w:iCs w:val="0"/>
          <w:color w:val="auto"/>
        </w:rPr>
        <w:t xml:space="preserve"> </w:t>
      </w:r>
      <w:r w:rsidR="00A16993">
        <w:rPr>
          <w:i/>
          <w:iCs w:val="0"/>
          <w:color w:val="auto"/>
        </w:rPr>
        <w:t>Eldre reguleringsplaner (før 2018)</w:t>
      </w:r>
      <w:r w:rsidRPr="007A4EBF">
        <w:rPr>
          <w:i/>
          <w:iCs w:val="0"/>
          <w:color w:val="auto"/>
        </w:rPr>
        <w:t xml:space="preserve"> i sentrumsområdet</w:t>
      </w:r>
    </w:p>
    <w:p w14:paraId="1299C43A" w14:textId="1DA7EA2C" w:rsidR="00F92ED2" w:rsidRDefault="005C0FEB" w:rsidP="00F92ED2">
      <w:r>
        <w:t xml:space="preserve">Det er </w:t>
      </w:r>
      <w:r w:rsidR="00532EAE">
        <w:t>en</w:t>
      </w:r>
      <w:r>
        <w:t xml:space="preserve"> nyere reguleringsplan i område</w:t>
      </w:r>
      <w:r w:rsidR="000C373C">
        <w:t>t</w:t>
      </w:r>
      <w:r w:rsidR="00A15535">
        <w:t xml:space="preserve">; </w:t>
      </w:r>
      <w:r w:rsidR="00EB49CC">
        <w:t>«</w:t>
      </w:r>
      <w:r w:rsidR="001E6AAE">
        <w:t>Detaljr</w:t>
      </w:r>
      <w:r w:rsidR="00A15535">
        <w:t xml:space="preserve">eguleringsplan for </w:t>
      </w:r>
      <w:r w:rsidR="00EB49CC">
        <w:t xml:space="preserve">ny sentrumsskole i </w:t>
      </w:r>
      <w:r w:rsidR="00A15535">
        <w:t>Sørreisa</w:t>
      </w:r>
      <w:r w:rsidR="00EB49CC">
        <w:t>»</w:t>
      </w:r>
      <w:r w:rsidR="00A15535">
        <w:t xml:space="preserve"> </w:t>
      </w:r>
      <w:r w:rsidR="006A287D">
        <w:t>(2020)</w:t>
      </w:r>
      <w:r w:rsidR="00246BBB">
        <w:t xml:space="preserve">. </w:t>
      </w:r>
      <w:r w:rsidR="00E460AB">
        <w:t>D</w:t>
      </w:r>
      <w:r w:rsidR="00246BBB">
        <w:t>enn</w:t>
      </w:r>
      <w:r w:rsidR="00E460AB">
        <w:t xml:space="preserve">e inngår ikke i områdeplanen med unntak av </w:t>
      </w:r>
      <w:r w:rsidR="00983179">
        <w:t xml:space="preserve">noen </w:t>
      </w:r>
      <w:r w:rsidR="00BD4CB2">
        <w:t>veg</w:t>
      </w:r>
      <w:r w:rsidR="00852B17">
        <w:t>er</w:t>
      </w:r>
      <w:r w:rsidR="00BD4CB2">
        <w:t xml:space="preserve"> </w:t>
      </w:r>
      <w:r w:rsidR="003A28F6">
        <w:t>rundt</w:t>
      </w:r>
      <w:r w:rsidR="00983179">
        <w:t xml:space="preserve"> skoleområdet</w:t>
      </w:r>
      <w:r w:rsidR="00525F8D">
        <w:t xml:space="preserve"> </w:t>
      </w:r>
      <w:r w:rsidR="00760D32">
        <w:t>og parkområde</w:t>
      </w:r>
      <w:r w:rsidR="00525F8D">
        <w:t>t foran biblioteket</w:t>
      </w:r>
      <w:r w:rsidR="00BD4CB2">
        <w:t>.</w:t>
      </w:r>
      <w:r w:rsidR="00246BBB" w:rsidRPr="00246BBB">
        <w:t xml:space="preserve"> </w:t>
      </w:r>
      <w:r w:rsidR="00246BBB" w:rsidRPr="007D5705">
        <w:t xml:space="preserve">Pågående </w:t>
      </w:r>
      <w:r w:rsidR="002B4FEA" w:rsidRPr="007D5705">
        <w:t xml:space="preserve">plansak med </w:t>
      </w:r>
      <w:r w:rsidR="00A97FB9" w:rsidRPr="007D5705">
        <w:t xml:space="preserve">reguleringsendring av </w:t>
      </w:r>
      <w:proofErr w:type="spellStart"/>
      <w:r w:rsidR="00A97FB9" w:rsidRPr="007D5705">
        <w:t>gbnr</w:t>
      </w:r>
      <w:proofErr w:type="spellEnd"/>
      <w:r w:rsidR="00A97FB9" w:rsidRPr="007D5705">
        <w:t xml:space="preserve"> 16/223</w:t>
      </w:r>
      <w:r w:rsidR="002B4FEA" w:rsidRPr="007D5705">
        <w:t xml:space="preserve"> på</w:t>
      </w:r>
      <w:r w:rsidR="00A97FB9" w:rsidRPr="007D5705">
        <w:t xml:space="preserve"> Storneset utgår og erstattes av ny detaljreguleringsplan for BKS 1.</w:t>
      </w:r>
    </w:p>
    <w:p w14:paraId="28A5C961" w14:textId="5441ACAF" w:rsidR="000C373C" w:rsidRDefault="00852B17" w:rsidP="00F92ED2">
      <w:r>
        <w:rPr>
          <w:noProof/>
          <w:lang w:eastAsia="nb-NO"/>
        </w:rPr>
        <w:lastRenderedPageBreak/>
        <w:drawing>
          <wp:inline distT="0" distB="0" distL="0" distR="0" wp14:anchorId="1011A71D" wp14:editId="7B8E8491">
            <wp:extent cx="3362325" cy="3082403"/>
            <wp:effectExtent l="19050" t="19050" r="9525" b="2286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9389" t="5447" r="7981" b="10392"/>
                    <a:stretch/>
                  </pic:blipFill>
                  <pic:spPr bwMode="auto">
                    <a:xfrm>
                      <a:off x="0" y="0"/>
                      <a:ext cx="3413266" cy="31291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DC60ED">
        <w:t xml:space="preserve">  </w:t>
      </w:r>
    </w:p>
    <w:p w14:paraId="0440ED09" w14:textId="4552FEBB" w:rsidR="00983179" w:rsidRPr="007A4EBF" w:rsidRDefault="00983179" w:rsidP="007A4EBF">
      <w:pPr>
        <w:pStyle w:val="Bildetekst"/>
        <w:rPr>
          <w:i/>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18</w:t>
      </w:r>
      <w:r w:rsidRPr="007A4EBF">
        <w:rPr>
          <w:i/>
          <w:iCs w:val="0"/>
          <w:color w:val="auto"/>
        </w:rPr>
        <w:fldChar w:fldCharType="end"/>
      </w:r>
      <w:r w:rsidRPr="007A4EBF">
        <w:rPr>
          <w:i/>
          <w:iCs w:val="0"/>
          <w:color w:val="auto"/>
        </w:rPr>
        <w:t xml:space="preserve"> </w:t>
      </w:r>
      <w:r w:rsidR="00DC60ED">
        <w:rPr>
          <w:i/>
          <w:iCs w:val="0"/>
          <w:color w:val="auto"/>
        </w:rPr>
        <w:t>R</w:t>
      </w:r>
      <w:r w:rsidRPr="007A4EBF">
        <w:rPr>
          <w:i/>
          <w:iCs w:val="0"/>
          <w:color w:val="auto"/>
        </w:rPr>
        <w:t>eguleringsplan for ny sentrumsskole</w:t>
      </w:r>
      <w:r w:rsidR="00F11A26">
        <w:rPr>
          <w:i/>
          <w:iCs w:val="0"/>
          <w:color w:val="auto"/>
        </w:rPr>
        <w:t xml:space="preserve"> (2020).</w:t>
      </w:r>
    </w:p>
    <w:p w14:paraId="2FEB58E6" w14:textId="77777777" w:rsidR="00F92ED2" w:rsidRPr="00C754E7" w:rsidRDefault="00F92ED2" w:rsidP="00BE6D92">
      <w:pPr>
        <w:pStyle w:val="Overskrift2"/>
      </w:pPr>
      <w:bookmarkStart w:id="95" w:name="_Toc125711648"/>
      <w:r w:rsidRPr="00C754E7">
        <w:t>Eiendomsforhold</w:t>
      </w:r>
      <w:bookmarkEnd w:id="95"/>
    </w:p>
    <w:p w14:paraId="597F1EFC" w14:textId="49B0B7A6" w:rsidR="000405EC" w:rsidRDefault="007B7F13" w:rsidP="00B2582B">
      <w:r>
        <w:t xml:space="preserve">Det mange grunneiere </w:t>
      </w:r>
      <w:r w:rsidR="000405EC" w:rsidRPr="00C754E7">
        <w:t>innenfor planområdet</w:t>
      </w:r>
      <w:r w:rsidR="00E63CB0">
        <w:t>, men det er også en del kommunalt eid areal.</w:t>
      </w:r>
      <w:r w:rsidR="0092070A">
        <w:t xml:space="preserve"> Det er ingen </w:t>
      </w:r>
      <w:r w:rsidR="002D7110">
        <w:t>tinglyste rettigheter eller heftelse</w:t>
      </w:r>
      <w:r w:rsidR="00A23E97">
        <w:t>r som er relevante for plansaken.</w:t>
      </w:r>
    </w:p>
    <w:p w14:paraId="05857BCA" w14:textId="0DF3F903" w:rsidR="001046C1" w:rsidRDefault="001046C1" w:rsidP="00B2582B">
      <w:r>
        <w:rPr>
          <w:noProof/>
          <w:lang w:eastAsia="nb-NO"/>
        </w:rPr>
        <w:drawing>
          <wp:inline distT="0" distB="0" distL="0" distR="0" wp14:anchorId="63A49532" wp14:editId="37D222C8">
            <wp:extent cx="4524498" cy="2936353"/>
            <wp:effectExtent l="0" t="0" r="0" b="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48" t="8030" r="1445" b="2234"/>
                    <a:stretch/>
                  </pic:blipFill>
                  <pic:spPr bwMode="auto">
                    <a:xfrm>
                      <a:off x="0" y="0"/>
                      <a:ext cx="4560685" cy="2959838"/>
                    </a:xfrm>
                    <a:prstGeom prst="rect">
                      <a:avLst/>
                    </a:prstGeom>
                    <a:ln>
                      <a:noFill/>
                    </a:ln>
                    <a:extLst>
                      <a:ext uri="{53640926-AAD7-44D8-BBD7-CCE9431645EC}">
                        <a14:shadowObscured xmlns:a14="http://schemas.microsoft.com/office/drawing/2010/main"/>
                      </a:ext>
                    </a:extLst>
                  </pic:spPr>
                </pic:pic>
              </a:graphicData>
            </a:graphic>
          </wp:inline>
        </w:drawing>
      </w:r>
    </w:p>
    <w:p w14:paraId="6729D77A" w14:textId="283B9AE2" w:rsidR="008E6F71" w:rsidRPr="007A4EBF" w:rsidRDefault="008E6F71" w:rsidP="007A4EBF">
      <w:pPr>
        <w:pStyle w:val="Bildetekst"/>
        <w:rPr>
          <w:i/>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19</w:t>
      </w:r>
      <w:r w:rsidRPr="007A4EBF">
        <w:rPr>
          <w:i/>
          <w:iCs w:val="0"/>
          <w:color w:val="auto"/>
        </w:rPr>
        <w:fldChar w:fldCharType="end"/>
      </w:r>
      <w:r w:rsidRPr="007A4EBF">
        <w:rPr>
          <w:i/>
          <w:iCs w:val="0"/>
          <w:color w:val="auto"/>
        </w:rPr>
        <w:t>: Kommunale eiendommer (lilla)</w:t>
      </w:r>
    </w:p>
    <w:p w14:paraId="73667095" w14:textId="77777777" w:rsidR="00580ABB" w:rsidRDefault="00580ABB" w:rsidP="00580ABB">
      <w:pPr>
        <w:pStyle w:val="Overskrift2"/>
      </w:pPr>
      <w:bookmarkStart w:id="96" w:name="_Toc125711649"/>
      <w:r>
        <w:t>Offentlig og privat tjenesteyting</w:t>
      </w:r>
      <w:bookmarkEnd w:id="96"/>
    </w:p>
    <w:p w14:paraId="3BF9F1C0" w14:textId="680EC726" w:rsidR="00580ABB" w:rsidRDefault="00580ABB" w:rsidP="00580ABB">
      <w:pPr>
        <w:pStyle w:val="Brdtekst"/>
      </w:pPr>
      <w:r>
        <w:t>Offentlig tjenesteyting i området er knyttet til skole,</w:t>
      </w:r>
      <w:r w:rsidR="001C7165">
        <w:t xml:space="preserve"> administrasjon,</w:t>
      </w:r>
      <w:r>
        <w:t xml:space="preserve"> barnehage, og øvrige helse-, omsorgs- og alderstilbud.  </w:t>
      </w:r>
    </w:p>
    <w:p w14:paraId="7EBC22B2" w14:textId="452C7115" w:rsidR="00580ABB" w:rsidRDefault="00580ABB" w:rsidP="00580ABB">
      <w:pPr>
        <w:pStyle w:val="Brdtekst"/>
      </w:pPr>
      <w:r>
        <w:t>I sentrum ligger Sørreisa sentralskole (0.-10.trinn) med kommunal idrettshall</w:t>
      </w:r>
      <w:r w:rsidR="00AB6CF5">
        <w:t xml:space="preserve"> og kulturhus</w:t>
      </w:r>
      <w:r>
        <w:t>. Det er folkebibliotek og rådhus innenfor planområdet i tillegg til sykehjem og omsorgsboliger.</w:t>
      </w:r>
    </w:p>
    <w:p w14:paraId="128BFF9A" w14:textId="55099F71" w:rsidR="00580ABB" w:rsidRDefault="00580ABB" w:rsidP="00580ABB">
      <w:pPr>
        <w:pStyle w:val="Overskrift2"/>
      </w:pPr>
      <w:bookmarkStart w:id="97" w:name="_Toc125711650"/>
      <w:r>
        <w:lastRenderedPageBreak/>
        <w:t>Teknisk infrastruktur</w:t>
      </w:r>
      <w:bookmarkEnd w:id="97"/>
    </w:p>
    <w:p w14:paraId="1FD97104" w14:textId="77777777" w:rsidR="00580ABB" w:rsidRPr="00EC17B7" w:rsidRDefault="00580ABB" w:rsidP="00580ABB">
      <w:r>
        <w:t xml:space="preserve">Dagens situasjon har etablert infrastruktur, vann, avløp, kraftforsyning som er tilstrekkelig. Det er etablert veg, og VA i dagens </w:t>
      </w:r>
      <w:proofErr w:type="spellStart"/>
      <w:r>
        <w:t>byggeområder</w:t>
      </w:r>
      <w:proofErr w:type="spellEnd"/>
      <w:r>
        <w:t>. Det er ikke identifisert behov for nye anlegg eller arealer og det er derfor ikke avsatt arealer til ny infrastruktur i planen.</w:t>
      </w:r>
    </w:p>
    <w:p w14:paraId="5ADC5009" w14:textId="2C606641" w:rsidR="00B17713" w:rsidRPr="007A4EBF" w:rsidRDefault="00B17713" w:rsidP="007A4EBF">
      <w:pPr>
        <w:spacing w:after="0"/>
        <w:rPr>
          <w:i/>
          <w:u w:val="single"/>
        </w:rPr>
      </w:pPr>
      <w:proofErr w:type="spellStart"/>
      <w:r w:rsidRPr="007A4EBF">
        <w:rPr>
          <w:i/>
          <w:u w:val="single"/>
        </w:rPr>
        <w:t>Snødeponi</w:t>
      </w:r>
      <w:proofErr w:type="spellEnd"/>
    </w:p>
    <w:p w14:paraId="69CC6409" w14:textId="12484D67" w:rsidR="00597181" w:rsidRPr="00EC17B7" w:rsidRDefault="009320B6">
      <w:pPr>
        <w:spacing w:after="0"/>
      </w:pPr>
      <w:r>
        <w:t xml:space="preserve">Det er behov for </w:t>
      </w:r>
      <w:r w:rsidR="00BB7EF5">
        <w:t xml:space="preserve">noe </w:t>
      </w:r>
      <w:r>
        <w:t xml:space="preserve">areal til </w:t>
      </w:r>
      <w:proofErr w:type="spellStart"/>
      <w:r>
        <w:t>snølagring</w:t>
      </w:r>
      <w:proofErr w:type="spellEnd"/>
      <w:r>
        <w:t xml:space="preserve"> i sentrumsområdet. Områdene som brukes er spredt rundt o</w:t>
      </w:r>
      <w:r w:rsidR="00433478">
        <w:t xml:space="preserve">g </w:t>
      </w:r>
      <w:r>
        <w:t>varierer i størrelse</w:t>
      </w:r>
      <w:r w:rsidR="00AB6CF5">
        <w:t>.</w:t>
      </w:r>
      <w:r>
        <w:t xml:space="preserve"> </w:t>
      </w:r>
      <w:proofErr w:type="spellStart"/>
      <w:r>
        <w:t>Snødeponier</w:t>
      </w:r>
      <w:proofErr w:type="spellEnd"/>
      <w:r>
        <w:t xml:space="preserve"> </w:t>
      </w:r>
      <w:r w:rsidR="00BB7EF5">
        <w:t xml:space="preserve">er kartlagt og </w:t>
      </w:r>
      <w:r w:rsidR="00870BEC" w:rsidRPr="007D5705">
        <w:t xml:space="preserve">enkelte områder er lagt inn i plankartet som bestemmelsesområder med </w:t>
      </w:r>
      <w:r w:rsidR="007E16DD" w:rsidRPr="007D5705">
        <w:t>underliggende</w:t>
      </w:r>
      <w:r w:rsidR="00BB7EF5" w:rsidRPr="007D5705">
        <w:t xml:space="preserve"> </w:t>
      </w:r>
      <w:r w:rsidR="00152B38" w:rsidRPr="007D5705">
        <w:t>arealformål</w:t>
      </w:r>
      <w:r w:rsidR="00870BEC" w:rsidRPr="007D5705">
        <w:t xml:space="preserve"> og </w:t>
      </w:r>
      <w:r w:rsidR="004B0F11" w:rsidRPr="007D5705">
        <w:t>på kommunal grunn</w:t>
      </w:r>
      <w:r w:rsidRPr="007D5705">
        <w:t>.</w:t>
      </w:r>
      <w:r>
        <w:t xml:space="preserve"> </w:t>
      </w:r>
    </w:p>
    <w:p w14:paraId="78C17D83" w14:textId="1FE43672" w:rsidR="00FB150C" w:rsidRDefault="00FB150C">
      <w:pPr>
        <w:spacing w:after="0"/>
      </w:pPr>
      <w:r>
        <w:rPr>
          <w:noProof/>
          <w:lang w:eastAsia="nb-NO"/>
        </w:rPr>
        <w:drawing>
          <wp:inline distT="0" distB="0" distL="0" distR="0" wp14:anchorId="11097CFF" wp14:editId="647E6AD1">
            <wp:extent cx="4007889" cy="3219450"/>
            <wp:effectExtent l="19050" t="19050" r="12065" b="1905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0491" t="6477" r="8058" b="4646"/>
                    <a:stretch/>
                  </pic:blipFill>
                  <pic:spPr bwMode="auto">
                    <a:xfrm>
                      <a:off x="0" y="0"/>
                      <a:ext cx="4025749" cy="32337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E6A439D" w14:textId="312F4C4B" w:rsidR="00FB150C" w:rsidRDefault="00FB150C">
      <w:pPr>
        <w:pStyle w:val="Bildetekst"/>
        <w:rPr>
          <w:i/>
          <w:color w:val="auto"/>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20</w:t>
      </w:r>
      <w:r w:rsidRPr="007A4EBF">
        <w:rPr>
          <w:i/>
          <w:iCs w:val="0"/>
          <w:color w:val="auto"/>
        </w:rPr>
        <w:fldChar w:fldCharType="end"/>
      </w:r>
      <w:r w:rsidRPr="007A4EBF">
        <w:rPr>
          <w:i/>
          <w:iCs w:val="0"/>
          <w:color w:val="auto"/>
        </w:rPr>
        <w:t xml:space="preserve">: Kartlagte </w:t>
      </w:r>
      <w:proofErr w:type="spellStart"/>
      <w:r>
        <w:rPr>
          <w:i/>
          <w:iCs w:val="0"/>
          <w:color w:val="auto"/>
        </w:rPr>
        <w:t>snø</w:t>
      </w:r>
      <w:r w:rsidRPr="007A4EBF">
        <w:rPr>
          <w:i/>
          <w:iCs w:val="0"/>
          <w:color w:val="auto"/>
        </w:rPr>
        <w:t>deponiområder</w:t>
      </w:r>
      <w:proofErr w:type="spellEnd"/>
    </w:p>
    <w:p w14:paraId="2269B486" w14:textId="6FA311C6" w:rsidR="00580ABB" w:rsidRDefault="00580ABB" w:rsidP="00580ABB">
      <w:pPr>
        <w:pStyle w:val="Overskrift2"/>
      </w:pPr>
      <w:bookmarkStart w:id="98" w:name="_Toc104282767"/>
      <w:bookmarkStart w:id="99" w:name="_Toc104282879"/>
      <w:bookmarkStart w:id="100" w:name="_Toc104282991"/>
      <w:bookmarkStart w:id="101" w:name="_Toc104283103"/>
      <w:bookmarkStart w:id="102" w:name="_Toc125711651"/>
      <w:bookmarkEnd w:id="98"/>
      <w:bookmarkEnd w:id="99"/>
      <w:bookmarkEnd w:id="100"/>
      <w:bookmarkEnd w:id="101"/>
      <w:r>
        <w:t>Trafikkforhold</w:t>
      </w:r>
      <w:bookmarkEnd w:id="102"/>
    </w:p>
    <w:p w14:paraId="4C3F3CF0" w14:textId="02321B9D" w:rsidR="00580ABB" w:rsidRDefault="00580ABB" w:rsidP="00580ABB">
      <w:pPr>
        <w:pStyle w:val="Brdtekst"/>
      </w:pPr>
      <w:r>
        <w:t>Sørreisa har et lite kompakt sentrum rundt krysset mellom fylkesveiene 84 og 86</w:t>
      </w:r>
      <w:r w:rsidR="00B11FFA">
        <w:t xml:space="preserve"> (</w:t>
      </w:r>
      <w:r w:rsidR="00905CC8">
        <w:t xml:space="preserve">Vikaveien og </w:t>
      </w:r>
      <w:r w:rsidR="00B11FFA">
        <w:t>Storveien</w:t>
      </w:r>
      <w:r w:rsidR="00905CC8">
        <w:t>/</w:t>
      </w:r>
      <w:proofErr w:type="spellStart"/>
      <w:r w:rsidR="00B11FFA">
        <w:t>Nordsiveien</w:t>
      </w:r>
      <w:proofErr w:type="spellEnd"/>
      <w:r w:rsidR="00B11FFA">
        <w:t>)</w:t>
      </w:r>
      <w:r>
        <w:t>. Denne delen av sentrum ble etablert først med noen få butikker. I den senere tid har det blitt mer kompakt sentrumsbebyggelse langs fylkesveiene. Hele planområdet er ligger innenfor kort tids kjøreavstand (ca</w:t>
      </w:r>
      <w:r w:rsidR="007D4084">
        <w:t>.</w:t>
      </w:r>
      <w:r>
        <w:t xml:space="preserve"> 5 min). </w:t>
      </w:r>
    </w:p>
    <w:p w14:paraId="3111AF3C" w14:textId="4E5950DD" w:rsidR="00580ABB" w:rsidRDefault="00580ABB" w:rsidP="00580ABB">
      <w:r>
        <w:t xml:space="preserve">Det går en del tungtrafikk gjennom sentrum, spesielt i perioder relatert til Forsvarets øvelser fra kaiområdet vest for Sørreisa mot Bardufoss. </w:t>
      </w:r>
      <w:proofErr w:type="spellStart"/>
      <w:r>
        <w:t>Årsdøgntrafikk</w:t>
      </w:r>
      <w:proofErr w:type="spellEnd"/>
      <w:r>
        <w:t xml:space="preserve"> (</w:t>
      </w:r>
      <w:proofErr w:type="spellStart"/>
      <w:r>
        <w:t>ÅDT</w:t>
      </w:r>
      <w:proofErr w:type="spellEnd"/>
      <w:r>
        <w:t xml:space="preserve">) for fylkesveg 86 er på </w:t>
      </w:r>
      <w:r w:rsidR="007C0E18">
        <w:t>40</w:t>
      </w:r>
      <w:r w:rsidR="00BA7C07" w:rsidRPr="00A73CFB">
        <w:t>00</w:t>
      </w:r>
      <w:r>
        <w:t xml:space="preserve">, og </w:t>
      </w:r>
      <w:r w:rsidR="007C0E18">
        <w:t>2100</w:t>
      </w:r>
      <w:r>
        <w:t xml:space="preserve"> for fylkesveg 84. Andre lokale sideveger har lav </w:t>
      </w:r>
      <w:proofErr w:type="spellStart"/>
      <w:r>
        <w:t>ÅDT</w:t>
      </w:r>
      <w:proofErr w:type="spellEnd"/>
      <w:r>
        <w:t>. Det er ingen fergeforbindelser til/fra Sørreisa.</w:t>
      </w:r>
    </w:p>
    <w:p w14:paraId="030B2559" w14:textId="179FDBB8" w:rsidR="001A3DBF" w:rsidRPr="00DB2D0F" w:rsidRDefault="001A3DBF">
      <w:r w:rsidRPr="00DB2D0F">
        <w:t xml:space="preserve">Trafikksituasjonen </w:t>
      </w:r>
      <w:r w:rsidR="00B846BF" w:rsidRPr="007A4EBF">
        <w:t xml:space="preserve">for myke trafikanter </w:t>
      </w:r>
      <w:r w:rsidRPr="00DB2D0F">
        <w:t xml:space="preserve">i sentrum er </w:t>
      </w:r>
      <w:r w:rsidR="00B7368C">
        <w:t>noe uklar. Det er tilrettelagt fortau langs deler av fylkesveiene</w:t>
      </w:r>
      <w:r w:rsidR="006A7BBB">
        <w:t>.</w:t>
      </w:r>
      <w:r w:rsidRPr="00DB2D0F">
        <w:t xml:space="preserve"> </w:t>
      </w:r>
      <w:r w:rsidR="00B846BF" w:rsidRPr="007A4EBF">
        <w:t xml:space="preserve">Det er </w:t>
      </w:r>
      <w:r w:rsidR="006A7BBB">
        <w:t xml:space="preserve">langs disse </w:t>
      </w:r>
      <w:r w:rsidR="00B846BF" w:rsidRPr="007A4EBF">
        <w:t>mange områder</w:t>
      </w:r>
      <w:r w:rsidR="00DB2D0F" w:rsidRPr="007A4EBF">
        <w:t xml:space="preserve"> </w:t>
      </w:r>
      <w:r w:rsidR="006076EC" w:rsidRPr="007A4EBF">
        <w:t>med</w:t>
      </w:r>
      <w:r w:rsidRPr="00DB2D0F">
        <w:t xml:space="preserve"> inn/utkjøring.</w:t>
      </w:r>
      <w:r w:rsidR="00DB2D0F" w:rsidRPr="007A4EBF">
        <w:t xml:space="preserve"> </w:t>
      </w:r>
    </w:p>
    <w:p w14:paraId="2E25A126" w14:textId="07F44F05" w:rsidR="007A212C" w:rsidRDefault="00DB2D0F" w:rsidP="001A3DBF">
      <w:r w:rsidRPr="007A4EBF">
        <w:t>Det m</w:t>
      </w:r>
      <w:r w:rsidR="003A71C8" w:rsidRPr="007A4EBF">
        <w:t>angler</w:t>
      </w:r>
      <w:r w:rsidR="001A3DBF" w:rsidRPr="00DB2D0F">
        <w:t xml:space="preserve"> gangvei fra </w:t>
      </w:r>
      <w:r w:rsidR="003A71C8" w:rsidRPr="007A4EBF">
        <w:t>s</w:t>
      </w:r>
      <w:r w:rsidR="001A3DBF" w:rsidRPr="00DB2D0F">
        <w:t>ykehjemmet/kommunehuset til hotellet</w:t>
      </w:r>
      <w:r w:rsidRPr="007A4EBF">
        <w:t xml:space="preserve"> og fylkesvegen må krysses flere ganger for å komme til området rundt hotellet</w:t>
      </w:r>
      <w:r w:rsidR="001A3DBF" w:rsidRPr="00DB2D0F">
        <w:t xml:space="preserve">.  </w:t>
      </w:r>
    </w:p>
    <w:p w14:paraId="7A40934A" w14:textId="6A965C40" w:rsidR="007A212C" w:rsidRPr="00DB2D0F" w:rsidRDefault="00913EF8" w:rsidP="001A3DBF">
      <w:r w:rsidRPr="007A4EBF">
        <w:t>Dagens kryss mellom fylkesveg 84 og 86 ligger sentralt i sentrum og har i dag en uheldig x-kryssløsning med Stornesveien. Det har tidligere vært planer om rundkjøring</w:t>
      </w:r>
      <w:r w:rsidR="002E54F2" w:rsidRPr="009C2D38">
        <w:t>.</w:t>
      </w:r>
    </w:p>
    <w:p w14:paraId="0E7C67CB" w14:textId="22ABCB55" w:rsidR="00580ABB" w:rsidRDefault="00580ABB" w:rsidP="00580ABB">
      <w:pPr>
        <w:rPr>
          <w:i/>
        </w:rPr>
      </w:pPr>
      <w:r>
        <w:rPr>
          <w:i/>
          <w:noProof/>
          <w:lang w:eastAsia="nb-NO"/>
        </w:rPr>
        <w:lastRenderedPageBreak/>
        <w:drawing>
          <wp:inline distT="0" distB="0" distL="0" distR="0" wp14:anchorId="7067E602" wp14:editId="5CEFC114">
            <wp:extent cx="4162210" cy="2497540"/>
            <wp:effectExtent l="0" t="0" r="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73852" cy="2504526"/>
                    </a:xfrm>
                    <a:prstGeom prst="rect">
                      <a:avLst/>
                    </a:prstGeom>
                    <a:noFill/>
                  </pic:spPr>
                </pic:pic>
              </a:graphicData>
            </a:graphic>
          </wp:inline>
        </w:drawing>
      </w:r>
    </w:p>
    <w:p w14:paraId="55A685CD" w14:textId="7A95D3CD" w:rsidR="00580ABB" w:rsidRDefault="00580ABB" w:rsidP="00580ABB">
      <w:pPr>
        <w:pStyle w:val="Bildetekst"/>
        <w:rPr>
          <w:i/>
          <w:iCs w:val="0"/>
          <w:color w:val="auto"/>
        </w:rPr>
      </w:pPr>
      <w:r w:rsidRPr="007C3BE9">
        <w:rPr>
          <w:i/>
          <w:iCs w:val="0"/>
          <w:color w:val="auto"/>
        </w:rPr>
        <w:t xml:space="preserve">Figur </w:t>
      </w:r>
      <w:r w:rsidRPr="007C3BE9">
        <w:rPr>
          <w:i/>
          <w:iCs w:val="0"/>
          <w:color w:val="auto"/>
        </w:rPr>
        <w:fldChar w:fldCharType="begin"/>
      </w:r>
      <w:r w:rsidRPr="007C3BE9">
        <w:rPr>
          <w:i/>
          <w:iCs w:val="0"/>
          <w:color w:val="auto"/>
        </w:rPr>
        <w:instrText xml:space="preserve"> SEQ Figur \* ARABIC </w:instrText>
      </w:r>
      <w:r w:rsidRPr="007C3BE9">
        <w:rPr>
          <w:i/>
          <w:iCs w:val="0"/>
          <w:color w:val="auto"/>
        </w:rPr>
        <w:fldChar w:fldCharType="separate"/>
      </w:r>
      <w:r w:rsidR="00D0543A">
        <w:rPr>
          <w:i/>
          <w:iCs w:val="0"/>
          <w:noProof/>
          <w:color w:val="auto"/>
        </w:rPr>
        <w:t>21</w:t>
      </w:r>
      <w:r w:rsidRPr="007C3BE9">
        <w:rPr>
          <w:i/>
          <w:iCs w:val="0"/>
          <w:color w:val="auto"/>
        </w:rPr>
        <w:fldChar w:fldCharType="end"/>
      </w:r>
      <w:r w:rsidRPr="007C3BE9">
        <w:rPr>
          <w:i/>
          <w:iCs w:val="0"/>
          <w:color w:val="auto"/>
        </w:rPr>
        <w:t xml:space="preserve"> Etablering av Sørreisa sentrum rundt vegkrysset</w:t>
      </w:r>
    </w:p>
    <w:p w14:paraId="1F661010" w14:textId="31AE041F" w:rsidR="00F10946" w:rsidRDefault="0006591D" w:rsidP="0006591D">
      <w:pPr>
        <w:pStyle w:val="Overskrift2"/>
      </w:pPr>
      <w:bookmarkStart w:id="103" w:name="_Toc125711652"/>
      <w:r>
        <w:t>Grunnforhold</w:t>
      </w:r>
      <w:bookmarkEnd w:id="103"/>
    </w:p>
    <w:p w14:paraId="1F4BB46B" w14:textId="77777777" w:rsidR="007F0E4C" w:rsidRDefault="00416CC2" w:rsidP="009A36F2">
      <w:r>
        <w:t xml:space="preserve">Stort sett alle de bebygde områdene i planområdet ligger under marin grense, og det kan dermed være fare for marin leire. </w:t>
      </w:r>
      <w:r w:rsidR="007F0E4C">
        <w:t xml:space="preserve">Det finnes ingen registrerte faresoner for kvikkleire i planområdet. </w:t>
      </w:r>
    </w:p>
    <w:p w14:paraId="292C57B2" w14:textId="33A43F64" w:rsidR="00185584" w:rsidRDefault="00B21330" w:rsidP="00416CC2">
      <w:r w:rsidRPr="00B21330">
        <w:t xml:space="preserve">Det er </w:t>
      </w:r>
      <w:r w:rsidR="007F0E4C">
        <w:t xml:space="preserve">blitt </w:t>
      </w:r>
      <w:r w:rsidRPr="00B21330">
        <w:t xml:space="preserve">gjennomført grunnundersøkelser </w:t>
      </w:r>
      <w:r>
        <w:t>i forbindelse med</w:t>
      </w:r>
      <w:r w:rsidRPr="00B21330">
        <w:t xml:space="preserve"> områdereguleringen.</w:t>
      </w:r>
      <w:r w:rsidR="009A36F2" w:rsidRPr="009A36F2">
        <w:t xml:space="preserve"> </w:t>
      </w:r>
      <w:r w:rsidR="009A36F2">
        <w:t>Det er hverken i tidligere utførte grunnundersøkelser eller ny grunnundersøkelse påtruffet leire med sprøbruddegenskaper eller kvikkleire.</w:t>
      </w:r>
    </w:p>
    <w:p w14:paraId="3B523858" w14:textId="51091146" w:rsidR="00072AD2" w:rsidRDefault="00072AD2" w:rsidP="007A4EBF">
      <w:pPr>
        <w:pStyle w:val="Bildetekst"/>
      </w:pPr>
      <w:r>
        <w:rPr>
          <w:noProof/>
          <w:lang w:eastAsia="nb-NO"/>
        </w:rPr>
        <w:drawing>
          <wp:inline distT="0" distB="0" distL="0" distR="0" wp14:anchorId="16E45593" wp14:editId="71418B17">
            <wp:extent cx="5324475" cy="2511425"/>
            <wp:effectExtent l="0" t="0" r="9525" b="3175"/>
            <wp:docPr id="5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r="533"/>
                    <a:stretch/>
                  </pic:blipFill>
                  <pic:spPr bwMode="auto">
                    <a:xfrm>
                      <a:off x="0" y="0"/>
                      <a:ext cx="5335661" cy="2516701"/>
                    </a:xfrm>
                    <a:prstGeom prst="rect">
                      <a:avLst/>
                    </a:prstGeom>
                    <a:ln>
                      <a:noFill/>
                    </a:ln>
                    <a:extLst>
                      <a:ext uri="{53640926-AAD7-44D8-BBD7-CCE9431645EC}">
                        <a14:shadowObscured xmlns:a14="http://schemas.microsoft.com/office/drawing/2010/main"/>
                      </a:ext>
                    </a:extLst>
                  </pic:spPr>
                </pic:pic>
              </a:graphicData>
            </a:graphic>
          </wp:inline>
        </w:drawing>
      </w:r>
    </w:p>
    <w:p w14:paraId="64D23B7E" w14:textId="4970B0B3" w:rsidR="00072AD2" w:rsidRPr="007A4EBF" w:rsidRDefault="00EC71F6" w:rsidP="007A4EBF">
      <w:pPr>
        <w:pStyle w:val="Bildetekst"/>
        <w:rPr>
          <w:i/>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22</w:t>
      </w:r>
      <w:r w:rsidRPr="007A4EBF">
        <w:rPr>
          <w:i/>
          <w:iCs w:val="0"/>
          <w:color w:val="auto"/>
        </w:rPr>
        <w:fldChar w:fldCharType="end"/>
      </w:r>
      <w:r w:rsidRPr="007A4EBF">
        <w:rPr>
          <w:i/>
          <w:iCs w:val="0"/>
          <w:color w:val="auto"/>
        </w:rPr>
        <w:t xml:space="preserve">: </w:t>
      </w:r>
      <w:proofErr w:type="spellStart"/>
      <w:r w:rsidRPr="007A4EBF">
        <w:rPr>
          <w:i/>
          <w:iCs w:val="0"/>
          <w:color w:val="auto"/>
        </w:rPr>
        <w:t>Løsmassekart</w:t>
      </w:r>
      <w:proofErr w:type="spellEnd"/>
      <w:r w:rsidRPr="007A4EBF">
        <w:rPr>
          <w:i/>
          <w:iCs w:val="0"/>
          <w:color w:val="auto"/>
        </w:rPr>
        <w:t xml:space="preserve"> over planområdet</w:t>
      </w:r>
    </w:p>
    <w:p w14:paraId="4FB063C7" w14:textId="5B6FC62B" w:rsidR="00416CC2" w:rsidRDefault="00185584" w:rsidP="00416CC2">
      <w:r>
        <w:t>Det er moderat til lav aktsomhet for radon i deler av planområdet</w:t>
      </w:r>
      <w:r w:rsidR="00D92087">
        <w:t>, hovedsakelig i sentrumskjernen.</w:t>
      </w:r>
      <w:r w:rsidR="00B21330" w:rsidRPr="00B21330">
        <w:t xml:space="preserve">  </w:t>
      </w:r>
    </w:p>
    <w:p w14:paraId="331B755F" w14:textId="7F13AFB6" w:rsidR="00045BBE" w:rsidRDefault="00045BBE">
      <w:pPr>
        <w:pStyle w:val="Overskrift3"/>
      </w:pPr>
      <w:r>
        <w:t>Grunnforurensning</w:t>
      </w:r>
    </w:p>
    <w:p w14:paraId="7FC503B8" w14:textId="7440C5B5" w:rsidR="00DC34A5" w:rsidRPr="00DC34A5" w:rsidRDefault="00DC34A5" w:rsidP="00DC34A5">
      <w:r w:rsidRPr="00DC34A5">
        <w:t xml:space="preserve">Det er </w:t>
      </w:r>
      <w:r>
        <w:t xml:space="preserve">ikke </w:t>
      </w:r>
      <w:r w:rsidRPr="00DC34A5">
        <w:t xml:space="preserve">registrert </w:t>
      </w:r>
      <w:r>
        <w:t>lokaliteter</w:t>
      </w:r>
      <w:r w:rsidRPr="00DC34A5">
        <w:t xml:space="preserve"> med mistanke om forurenset grunn </w:t>
      </w:r>
      <w:r>
        <w:t>innenfor planområdet.</w:t>
      </w:r>
    </w:p>
    <w:p w14:paraId="7997A239" w14:textId="3F24D2AE" w:rsidR="00871356" w:rsidRDefault="00871356" w:rsidP="00871356">
      <w:pPr>
        <w:pStyle w:val="Overskrift2"/>
      </w:pPr>
      <w:bookmarkStart w:id="104" w:name="_Toc125711653"/>
      <w:r>
        <w:t>Flom og havnivå</w:t>
      </w:r>
      <w:bookmarkEnd w:id="104"/>
    </w:p>
    <w:p w14:paraId="5BA20CBE" w14:textId="79A7C2A6" w:rsidR="00312D8D" w:rsidRDefault="00312D8D" w:rsidP="00312D8D">
      <w:r w:rsidRPr="00312D8D">
        <w:t>Deler av planområdet er potensielt utsatt for flom</w:t>
      </w:r>
      <w:r>
        <w:t xml:space="preserve"> og havnivåstigning</w:t>
      </w:r>
      <w:r w:rsidR="00A17297" w:rsidRPr="00A17297">
        <w:t xml:space="preserve"> </w:t>
      </w:r>
      <w:r w:rsidR="00A17297">
        <w:t>med</w:t>
      </w:r>
      <w:r w:rsidR="00284BC2">
        <w:t xml:space="preserve"> potensiell</w:t>
      </w:r>
      <w:r w:rsidR="00A17297" w:rsidRPr="00A17297">
        <w:t xml:space="preserve"> oversvømmelse og oppskylling</w:t>
      </w:r>
      <w:r w:rsidRPr="00312D8D">
        <w:t xml:space="preserve">. </w:t>
      </w:r>
      <w:r>
        <w:t>Dette er nærmere beskrevet i</w:t>
      </w:r>
      <w:r w:rsidRPr="00312D8D">
        <w:t xml:space="preserve"> vedlagte ROS-analyse.</w:t>
      </w:r>
    </w:p>
    <w:p w14:paraId="0C45A5B3" w14:textId="34019C4D" w:rsidR="00FF0247" w:rsidRDefault="009C54D0" w:rsidP="00312D8D">
      <w:r>
        <w:rPr>
          <w:noProof/>
          <w:lang w:eastAsia="nb-NO"/>
        </w:rPr>
        <w:lastRenderedPageBreak/>
        <w:drawing>
          <wp:inline distT="0" distB="0" distL="0" distR="0" wp14:anchorId="3CD609BE" wp14:editId="21CD88FA">
            <wp:extent cx="4305300" cy="3040739"/>
            <wp:effectExtent l="0" t="0" r="0" b="762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162" t="13490" r="14842" b="23780"/>
                    <a:stretch/>
                  </pic:blipFill>
                  <pic:spPr bwMode="auto">
                    <a:xfrm>
                      <a:off x="0" y="0"/>
                      <a:ext cx="4312193" cy="3045608"/>
                    </a:xfrm>
                    <a:prstGeom prst="rect">
                      <a:avLst/>
                    </a:prstGeom>
                    <a:ln>
                      <a:noFill/>
                    </a:ln>
                    <a:extLst>
                      <a:ext uri="{53640926-AAD7-44D8-BBD7-CCE9431645EC}">
                        <a14:shadowObscured xmlns:a14="http://schemas.microsoft.com/office/drawing/2010/main"/>
                      </a:ext>
                    </a:extLst>
                  </pic:spPr>
                </pic:pic>
              </a:graphicData>
            </a:graphic>
          </wp:inline>
        </w:drawing>
      </w:r>
    </w:p>
    <w:p w14:paraId="2FB9AF3F" w14:textId="2C25BD0D" w:rsidR="009C54D0" w:rsidRPr="009015E5" w:rsidRDefault="009C54D0" w:rsidP="009C54D0">
      <w:pPr>
        <w:pStyle w:val="Bildetekst"/>
        <w:rPr>
          <w:i/>
          <w:iCs w:val="0"/>
          <w:color w:val="auto"/>
        </w:rPr>
      </w:pPr>
      <w:r w:rsidRPr="007D5705">
        <w:rPr>
          <w:i/>
          <w:iCs w:val="0"/>
          <w:color w:val="auto"/>
        </w:rPr>
        <w:t xml:space="preserve">Figur </w:t>
      </w:r>
      <w:r w:rsidRPr="007D5705">
        <w:rPr>
          <w:i/>
          <w:iCs w:val="0"/>
          <w:color w:val="auto"/>
        </w:rPr>
        <w:fldChar w:fldCharType="begin"/>
      </w:r>
      <w:r w:rsidRPr="007D5705">
        <w:rPr>
          <w:i/>
          <w:iCs w:val="0"/>
          <w:color w:val="auto"/>
        </w:rPr>
        <w:instrText xml:space="preserve"> SEQ Figur \* ARABIC </w:instrText>
      </w:r>
      <w:r w:rsidRPr="007D5705">
        <w:rPr>
          <w:i/>
          <w:iCs w:val="0"/>
          <w:color w:val="auto"/>
        </w:rPr>
        <w:fldChar w:fldCharType="separate"/>
      </w:r>
      <w:r w:rsidR="00D0543A" w:rsidRPr="007D5705">
        <w:rPr>
          <w:i/>
          <w:iCs w:val="0"/>
          <w:noProof/>
          <w:color w:val="auto"/>
        </w:rPr>
        <w:t>23</w:t>
      </w:r>
      <w:r w:rsidRPr="007D5705">
        <w:rPr>
          <w:i/>
          <w:iCs w:val="0"/>
          <w:color w:val="auto"/>
        </w:rPr>
        <w:fldChar w:fldCharType="end"/>
      </w:r>
      <w:r w:rsidR="009015E5" w:rsidRPr="007D5705">
        <w:rPr>
          <w:i/>
          <w:iCs w:val="0"/>
          <w:color w:val="auto"/>
        </w:rPr>
        <w:t>: Framtidig havstigningsnivå (ill. Kartverket)</w:t>
      </w:r>
    </w:p>
    <w:p w14:paraId="31E09853" w14:textId="57857780" w:rsidR="00284BC2" w:rsidRDefault="00284BC2" w:rsidP="00284BC2">
      <w:pPr>
        <w:pStyle w:val="Overskrift2"/>
      </w:pPr>
      <w:bookmarkStart w:id="105" w:name="_Toc104282771"/>
      <w:bookmarkStart w:id="106" w:name="_Toc104282883"/>
      <w:bookmarkStart w:id="107" w:name="_Toc104282995"/>
      <w:bookmarkStart w:id="108" w:name="_Toc104283107"/>
      <w:bookmarkStart w:id="109" w:name="_Toc104282772"/>
      <w:bookmarkStart w:id="110" w:name="_Toc104282884"/>
      <w:bookmarkStart w:id="111" w:name="_Toc104282996"/>
      <w:bookmarkStart w:id="112" w:name="_Toc104283108"/>
      <w:bookmarkStart w:id="113" w:name="_Toc125711654"/>
      <w:bookmarkEnd w:id="105"/>
      <w:bookmarkEnd w:id="106"/>
      <w:bookmarkEnd w:id="107"/>
      <w:bookmarkEnd w:id="108"/>
      <w:bookmarkEnd w:id="109"/>
      <w:bookmarkEnd w:id="110"/>
      <w:bookmarkEnd w:id="111"/>
      <w:bookmarkEnd w:id="112"/>
      <w:r>
        <w:t>Støy</w:t>
      </w:r>
      <w:bookmarkEnd w:id="113"/>
    </w:p>
    <w:p w14:paraId="3995E28D" w14:textId="77740797" w:rsidR="00284BC2" w:rsidRPr="00284BC2" w:rsidRDefault="00FB1E05" w:rsidP="00FB1E05">
      <w:r>
        <w:t>Det finnes ikke tilgjengelige data på vegstøyforhold i Sørreisa fra tidligere. I forbindelse med</w:t>
      </w:r>
      <w:r w:rsidR="0019685E">
        <w:t xml:space="preserve"> </w:t>
      </w:r>
      <w:r>
        <w:t>plansaken er det</w:t>
      </w:r>
      <w:r w:rsidR="0019685E">
        <w:t xml:space="preserve"> ikke</w:t>
      </w:r>
      <w:r>
        <w:t xml:space="preserve"> kartlagt støyeksponering fra </w:t>
      </w:r>
      <w:r w:rsidR="0019685E">
        <w:t>fylkesveiene</w:t>
      </w:r>
      <w:r>
        <w:t xml:space="preserve">. </w:t>
      </w:r>
      <w:r w:rsidR="0019685E">
        <w:t>S</w:t>
      </w:r>
      <w:r>
        <w:t>tøy</w:t>
      </w:r>
      <w:r w:rsidR="0019685E">
        <w:t xml:space="preserve"> vurderes å være</w:t>
      </w:r>
      <w:r>
        <w:t xml:space="preserve"> i liten grad et</w:t>
      </w:r>
      <w:r w:rsidR="0019685E">
        <w:t xml:space="preserve"> </w:t>
      </w:r>
      <w:r>
        <w:t>problem</w:t>
      </w:r>
      <w:r w:rsidR="0019685E">
        <w:t xml:space="preserve"> med lav </w:t>
      </w:r>
      <w:proofErr w:type="spellStart"/>
      <w:r w:rsidR="0019685E">
        <w:t>ÅDT</w:t>
      </w:r>
      <w:proofErr w:type="spellEnd"/>
      <w:r>
        <w:t>, og belaster stort sett kun bebyggelse som ligger</w:t>
      </w:r>
      <w:r w:rsidR="0019685E">
        <w:t xml:space="preserve"> tett</w:t>
      </w:r>
      <w:r>
        <w:t xml:space="preserve"> inntil </w:t>
      </w:r>
      <w:r w:rsidR="0019685E">
        <w:t>fylkesvei 86</w:t>
      </w:r>
      <w:r>
        <w:t xml:space="preserve">.  </w:t>
      </w:r>
    </w:p>
    <w:p w14:paraId="6D1EAAB5" w14:textId="1AF2D5F0" w:rsidR="00386E1B" w:rsidRPr="00386E1B" w:rsidRDefault="00386E1B" w:rsidP="00386E1B">
      <w:pPr>
        <w:pStyle w:val="Overskrift2"/>
      </w:pPr>
      <w:bookmarkStart w:id="114" w:name="_Toc125711655"/>
      <w:r>
        <w:t>Næring</w:t>
      </w:r>
      <w:bookmarkEnd w:id="114"/>
    </w:p>
    <w:p w14:paraId="239C0A71" w14:textId="668F0502" w:rsidR="00F92ED2" w:rsidRDefault="00FF5601" w:rsidP="00062FE6">
      <w:r>
        <w:rPr>
          <w:iCs/>
        </w:rPr>
        <w:t>Sørreisa</w:t>
      </w:r>
      <w:r w:rsidRPr="00FF5601">
        <w:rPr>
          <w:iCs/>
        </w:rPr>
        <w:t xml:space="preserve"> er kommunesenteret i </w:t>
      </w:r>
      <w:r>
        <w:rPr>
          <w:iCs/>
        </w:rPr>
        <w:t>Sørreisa</w:t>
      </w:r>
      <w:r w:rsidRPr="00FF5601">
        <w:rPr>
          <w:iCs/>
        </w:rPr>
        <w:t xml:space="preserve">, og inneholder som følge av dette </w:t>
      </w:r>
      <w:r>
        <w:rPr>
          <w:iCs/>
        </w:rPr>
        <w:t>noen viktige s</w:t>
      </w:r>
      <w:r w:rsidRPr="00FF5601">
        <w:rPr>
          <w:iCs/>
        </w:rPr>
        <w:t xml:space="preserve">amfunnsfunksjoner. </w:t>
      </w:r>
      <w:r>
        <w:rPr>
          <w:iCs/>
        </w:rPr>
        <w:t>Stedet er orientert rundt fylkesvegene og handel har etablert seg langs disse</w:t>
      </w:r>
      <w:r w:rsidRPr="00FF5601">
        <w:rPr>
          <w:iCs/>
        </w:rPr>
        <w:t xml:space="preserve">.  </w:t>
      </w:r>
      <w:r>
        <w:rPr>
          <w:iCs/>
        </w:rPr>
        <w:t xml:space="preserve">Det er også noe næring </w:t>
      </w:r>
      <w:r w:rsidR="00062FE6">
        <w:rPr>
          <w:iCs/>
        </w:rPr>
        <w:t>innenfor turisme</w:t>
      </w:r>
      <w:r w:rsidR="00BE081A">
        <w:rPr>
          <w:iCs/>
        </w:rPr>
        <w:t xml:space="preserve"> og kontor.</w:t>
      </w:r>
    </w:p>
    <w:p w14:paraId="207A0E1E" w14:textId="60376B11" w:rsidR="008F04FC" w:rsidRDefault="008F04FC" w:rsidP="008F04FC">
      <w:pPr>
        <w:pStyle w:val="Overskrift2"/>
      </w:pPr>
      <w:bookmarkStart w:id="115" w:name="_Toc125711656"/>
      <w:r>
        <w:t>Landbruk</w:t>
      </w:r>
      <w:bookmarkEnd w:id="115"/>
    </w:p>
    <w:p w14:paraId="05D7FEC6" w14:textId="6306AD16" w:rsidR="008F04FC" w:rsidRPr="008F04FC" w:rsidRDefault="00941067">
      <w:r>
        <w:t>Det er</w:t>
      </w:r>
      <w:r w:rsidR="00C63F7D">
        <w:t xml:space="preserve"> noe</w:t>
      </w:r>
      <w:r>
        <w:t xml:space="preserve"> landbruksareal </w:t>
      </w:r>
      <w:r w:rsidR="00C63F7D">
        <w:t xml:space="preserve">innenfor planområdet, men i hovedsak ligger landbruksareal i drift </w:t>
      </w:r>
      <w:r w:rsidR="00293FF9">
        <w:t>øst for sentrum</w:t>
      </w:r>
      <w:r w:rsidR="004622BD">
        <w:t xml:space="preserve"> og inngår i kommuneplanens arealdel</w:t>
      </w:r>
      <w:r w:rsidR="00FE5315">
        <w:t>.</w:t>
      </w:r>
    </w:p>
    <w:p w14:paraId="2289ACF2" w14:textId="156D902B" w:rsidR="00200041" w:rsidRDefault="00200041" w:rsidP="00200041">
      <w:pPr>
        <w:pStyle w:val="Overskrift2"/>
      </w:pPr>
      <w:bookmarkStart w:id="116" w:name="_Toc125711657"/>
      <w:r>
        <w:t>Kulturminner</w:t>
      </w:r>
      <w:bookmarkEnd w:id="116"/>
    </w:p>
    <w:p w14:paraId="2BFD1367" w14:textId="30361217" w:rsidR="00200041" w:rsidRPr="00200041" w:rsidRDefault="00434136" w:rsidP="00200041">
      <w:r w:rsidRPr="00434136">
        <w:t xml:space="preserve">I Sørreisa er det </w:t>
      </w:r>
      <w:r>
        <w:t xml:space="preserve">noen </w:t>
      </w:r>
      <w:r w:rsidRPr="00434136">
        <w:t>få kulturminner i sentrumskjernen.</w:t>
      </w:r>
      <w:r>
        <w:t xml:space="preserve"> Disse er tidligere avsatt til </w:t>
      </w:r>
      <w:r w:rsidR="000B14CA">
        <w:t>automatisk fredede kulturminner</w:t>
      </w:r>
      <w:r w:rsidRPr="00434136">
        <w:t xml:space="preserve">. I tillegg </w:t>
      </w:r>
      <w:r w:rsidR="00072C80">
        <w:t>er</w:t>
      </w:r>
      <w:r w:rsidRPr="00434136">
        <w:t xml:space="preserve"> gatestrukturen og enkelte tidstypiske bygg </w:t>
      </w:r>
      <w:r w:rsidR="001E64E3">
        <w:t>og gårdsbruk</w:t>
      </w:r>
      <w:r w:rsidRPr="00434136">
        <w:t xml:space="preserve"> viktig å bevare som del av sentrumsmiljøet.</w:t>
      </w:r>
    </w:p>
    <w:p w14:paraId="522B6E01" w14:textId="09502C43" w:rsidR="009B3281" w:rsidRDefault="0096003A" w:rsidP="0096003A">
      <w:pPr>
        <w:pStyle w:val="Overskrift2"/>
      </w:pPr>
      <w:bookmarkStart w:id="117" w:name="_Toc125711658"/>
      <w:r>
        <w:t>Naturverdier/naturmangfold</w:t>
      </w:r>
      <w:r w:rsidR="003723A8">
        <w:t xml:space="preserve"> og friluftsliv</w:t>
      </w:r>
      <w:bookmarkEnd w:id="117"/>
    </w:p>
    <w:p w14:paraId="791291C8" w14:textId="4853BA41" w:rsidR="0096003A" w:rsidRDefault="0096003A" w:rsidP="00271EA3">
      <w:r>
        <w:t>Det er ingen registrerte naturvernområder</w:t>
      </w:r>
      <w:r w:rsidR="00FC47CB">
        <w:t>, reservater, nasjonalparker eller utvalgte naturtyper i planområdet (miljøstatus.no).</w:t>
      </w:r>
    </w:p>
    <w:p w14:paraId="722F6B01" w14:textId="77777777" w:rsidR="003723A8" w:rsidRDefault="003723A8" w:rsidP="003723A8">
      <w:r>
        <w:t xml:space="preserve">På artsdatabanken.no er det blant annet registrert Vipe, Grønnfink, Gråspurv og </w:t>
      </w:r>
      <w:proofErr w:type="spellStart"/>
      <w:r>
        <w:t>Tuestarr</w:t>
      </w:r>
      <w:proofErr w:type="spellEnd"/>
      <w:r>
        <w:t xml:space="preserve"> innenfor planområdet. Disse artene er nært til kritisk truet, og det bør tas særlig hensyn til disse ved utvikling og utbygging innenfor planområdet. Andre registrerte arter innenfor området er livskraftige, og trengs </w:t>
      </w:r>
      <w:r>
        <w:lastRenderedPageBreak/>
        <w:t xml:space="preserve">ikke tas særlig hensyn til. Det er også registrert Kjempespringfrø innenfor planområdet. Dette er en svartlista karplante, som ikke hører hjemme i Norge og som bør bekjempes.  </w:t>
      </w:r>
    </w:p>
    <w:p w14:paraId="3A87345C" w14:textId="7E0928D7" w:rsidR="003723A8" w:rsidRDefault="00372D3F" w:rsidP="003723A8">
      <w:r>
        <w:t>Deler av stran</w:t>
      </w:r>
      <w:r w:rsidR="0066184D">
        <w:t xml:space="preserve">dsonen nord i planområdet er registrert som </w:t>
      </w:r>
      <w:r w:rsidR="00186E57">
        <w:t>svært viktig friluftslivsområde</w:t>
      </w:r>
      <w:r w:rsidR="008256F7">
        <w:t xml:space="preserve">. I tillegg er </w:t>
      </w:r>
      <w:r w:rsidR="00F14FE9">
        <w:t>Straumen og Reisvatnet</w:t>
      </w:r>
      <w:r w:rsidR="007822B6">
        <w:t xml:space="preserve"> registrert som viktig friluftslivsområde. Begge områdene er </w:t>
      </w:r>
      <w:r w:rsidR="00BE2914">
        <w:t xml:space="preserve">strandsoner med tilhørende sjø og vassdrag, </w:t>
      </w:r>
      <w:r w:rsidR="00796851">
        <w:t xml:space="preserve">og har opphav i </w:t>
      </w:r>
      <w:proofErr w:type="spellStart"/>
      <w:r w:rsidR="00796851">
        <w:t>Friluftskartlegging</w:t>
      </w:r>
      <w:proofErr w:type="spellEnd"/>
      <w:r w:rsidR="00796851">
        <w:t xml:space="preserve"> Troms Fylkeskommune. </w:t>
      </w:r>
      <w:r w:rsidR="003723A8">
        <w:t xml:space="preserve"> </w:t>
      </w:r>
    </w:p>
    <w:p w14:paraId="11FD7136" w14:textId="76C20A63" w:rsidR="001F007E" w:rsidRDefault="001F007E" w:rsidP="001F007E">
      <w:pPr>
        <w:pStyle w:val="Overskrift2"/>
      </w:pPr>
      <w:bookmarkStart w:id="118" w:name="_Toc125711659"/>
      <w:r>
        <w:t>Sosial infrastruktur</w:t>
      </w:r>
      <w:bookmarkEnd w:id="118"/>
    </w:p>
    <w:p w14:paraId="0CE08DAA" w14:textId="5E00F537" w:rsidR="001F007E" w:rsidRDefault="001F007E" w:rsidP="007A4EBF">
      <w:pPr>
        <w:spacing w:after="0"/>
      </w:pPr>
      <w:r>
        <w:t xml:space="preserve">Sørreisa </w:t>
      </w:r>
      <w:r w:rsidR="007535F3">
        <w:t>sentralskole ligger i Sørreisa sentrum</w:t>
      </w:r>
      <w:r w:rsidR="00B86846">
        <w:t>.</w:t>
      </w:r>
      <w:r w:rsidR="002E54F2">
        <w:t xml:space="preserve"> I tilknytning til skolen ligger Sørreisa kulturhus med kino. Bibliotek og idrettshall ligger i samme område.</w:t>
      </w:r>
    </w:p>
    <w:p w14:paraId="50C58F9C" w14:textId="4363F2DB" w:rsidR="002E54F2" w:rsidRDefault="00B86846" w:rsidP="00200627">
      <w:pPr>
        <w:spacing w:after="0"/>
      </w:pPr>
      <w:r>
        <w:t>Det er ingen b</w:t>
      </w:r>
      <w:r w:rsidR="00D123F6">
        <w:t>arnehager innenfor planområdet</w:t>
      </w:r>
      <w:r w:rsidR="002E54F2">
        <w:t xml:space="preserve">. Den </w:t>
      </w:r>
      <w:r w:rsidR="00D123F6">
        <w:t xml:space="preserve">nærmeste </w:t>
      </w:r>
      <w:r w:rsidR="002E54F2">
        <w:t xml:space="preserve">Gjerdsletta barnehage, </w:t>
      </w:r>
      <w:r w:rsidR="00D123F6">
        <w:t>ligger</w:t>
      </w:r>
      <w:r w:rsidR="00200627">
        <w:t xml:space="preserve"> </w:t>
      </w:r>
      <w:r w:rsidR="002E54F2" w:rsidRPr="007A4EBF">
        <w:t xml:space="preserve">like øst for planområdet. Brekka barnehage ligger </w:t>
      </w:r>
      <w:proofErr w:type="spellStart"/>
      <w:r w:rsidR="002E54F2" w:rsidRPr="007A4EBF">
        <w:t>ca</w:t>
      </w:r>
      <w:proofErr w:type="spellEnd"/>
      <w:r w:rsidR="002E54F2" w:rsidRPr="007A4EBF">
        <w:t xml:space="preserve"> 2 km sørvest for sentrum.</w:t>
      </w:r>
    </w:p>
    <w:p w14:paraId="1E273154" w14:textId="60E5D9AF" w:rsidR="002E54F2" w:rsidRDefault="002E54F2" w:rsidP="00200627">
      <w:pPr>
        <w:spacing w:after="0"/>
      </w:pPr>
      <w:r>
        <w:t xml:space="preserve">Sørreisa kommunehus ligger i sentrum. Sørreisa kulturskole </w:t>
      </w:r>
      <w:r w:rsidR="004622BD">
        <w:t>og musikkskole ligger i område  nord med kommunehus, omsorgssenter og legekontor.</w:t>
      </w:r>
      <w:r>
        <w:t xml:space="preserve"> </w:t>
      </w:r>
    </w:p>
    <w:p w14:paraId="3A7D62DC" w14:textId="77777777" w:rsidR="00857193" w:rsidRDefault="00857193" w:rsidP="00200627">
      <w:pPr>
        <w:spacing w:after="0"/>
      </w:pPr>
    </w:p>
    <w:p w14:paraId="61340572" w14:textId="246EBCC5" w:rsidR="00857193" w:rsidRDefault="00857193" w:rsidP="00857193">
      <w:pPr>
        <w:pStyle w:val="Overskrift2"/>
      </w:pPr>
      <w:bookmarkStart w:id="119" w:name="_Toc125711660"/>
      <w:r>
        <w:t>Universell tilgjengelighet</w:t>
      </w:r>
      <w:bookmarkEnd w:id="119"/>
    </w:p>
    <w:p w14:paraId="5F172E78" w14:textId="50272C46" w:rsidR="00857193" w:rsidRPr="00857193" w:rsidRDefault="00CC1EB5">
      <w:r>
        <w:t xml:space="preserve">Området er hovedsakelig flatt og tilfredsstiller dermed krav til stigningsforhold. </w:t>
      </w:r>
      <w:r w:rsidR="00D81D2C" w:rsidRPr="009C2D38">
        <w:t xml:space="preserve">Turveger </w:t>
      </w:r>
      <w:r w:rsidR="00F211F0" w:rsidRPr="009C2D38">
        <w:t xml:space="preserve">er stort sett gruset, </w:t>
      </w:r>
      <w:r w:rsidR="00ED128A" w:rsidRPr="002E54F2">
        <w:t>og har varierende bredde.</w:t>
      </w:r>
      <w:r w:rsidR="00ED128A">
        <w:t xml:space="preserve"> </w:t>
      </w:r>
      <w:r w:rsidR="00902FB1">
        <w:t>D</w:t>
      </w:r>
      <w:r w:rsidR="004A47A8">
        <w:t>et er generelt sett dårlig merking av gangveg</w:t>
      </w:r>
      <w:r w:rsidR="00902FB1">
        <w:t>,</w:t>
      </w:r>
      <w:r w:rsidR="004A47A8">
        <w:t xml:space="preserve"> gangfelt</w:t>
      </w:r>
      <w:r w:rsidR="00902FB1">
        <w:t xml:space="preserve"> og holdeplasser</w:t>
      </w:r>
      <w:r w:rsidR="004A47A8">
        <w:t xml:space="preserve"> i sentrumsområdet. </w:t>
      </w:r>
    </w:p>
    <w:p w14:paraId="4C48EA3E" w14:textId="77D25F2B" w:rsidR="00CA6C56" w:rsidRDefault="00CA6C56" w:rsidP="00CA6C56">
      <w:pPr>
        <w:pStyle w:val="Overskrift2"/>
      </w:pPr>
      <w:bookmarkStart w:id="120" w:name="_Toc125711661"/>
      <w:r>
        <w:t>Barn og unge</w:t>
      </w:r>
      <w:bookmarkEnd w:id="120"/>
    </w:p>
    <w:p w14:paraId="7BD0DE76" w14:textId="77777777" w:rsidR="00CA6C56" w:rsidRDefault="00CA6C56" w:rsidP="00CA6C56">
      <w:r>
        <w:t>Det er et nasjonalt mål å sikre et oppvekstmiljø som gir barn og unge trygghet mot fysiske og psykiske skadevirkninger, samt å ivareta det offentlige ansvar for å sikre barn og unge de tilbud og muligheter som samlet kan gi den enkelte utfordringer og en meningsfylt oppvekst uansett bosted, sosial og kulturell bakgrunn.</w:t>
      </w:r>
    </w:p>
    <w:p w14:paraId="06304F57" w14:textId="5CA08620" w:rsidR="00B204D1" w:rsidRPr="007E16DD" w:rsidRDefault="00CA6C56" w:rsidP="00201E84">
      <w:r w:rsidRPr="007E16DD">
        <w:t>Det finnes i dag få muligheter for barn og unge i Sørreisa å møtes ute</w:t>
      </w:r>
      <w:r w:rsidR="009E66D5" w:rsidRPr="007E16DD">
        <w:t xml:space="preserve"> og det er noe underdekning på utendørs leke- og møteplasser. I</w:t>
      </w:r>
      <w:r w:rsidRPr="007E16DD">
        <w:t xml:space="preserve"> hovedsak</w:t>
      </w:r>
      <w:r w:rsidR="004C585D" w:rsidRPr="007E16DD">
        <w:t xml:space="preserve"> </w:t>
      </w:r>
      <w:r w:rsidR="009E66D5" w:rsidRPr="007E16DD">
        <w:t xml:space="preserve">er </w:t>
      </w:r>
      <w:r w:rsidR="004C585D" w:rsidRPr="007E16DD">
        <w:t>mulig</w:t>
      </w:r>
      <w:r w:rsidR="009E66D5" w:rsidRPr="007E16DD">
        <w:t>e møteplasser</w:t>
      </w:r>
      <w:r w:rsidR="00A44CD2" w:rsidRPr="007E16DD">
        <w:t xml:space="preserve"> </w:t>
      </w:r>
      <w:r w:rsidR="004C585D" w:rsidRPr="007E16DD">
        <w:t xml:space="preserve">i </w:t>
      </w:r>
      <w:r w:rsidR="00A44CD2" w:rsidRPr="007E16DD">
        <w:t xml:space="preserve">Folkehelseparken </w:t>
      </w:r>
      <w:r w:rsidR="005F32D4" w:rsidRPr="007E16DD">
        <w:t xml:space="preserve">og </w:t>
      </w:r>
      <w:r w:rsidR="004C585D" w:rsidRPr="007E16DD">
        <w:t xml:space="preserve">i </w:t>
      </w:r>
      <w:r w:rsidR="005F32D4" w:rsidRPr="007E16DD">
        <w:t>skolegården</w:t>
      </w:r>
      <w:r w:rsidR="004C585D" w:rsidRPr="007E16DD">
        <w:t xml:space="preserve"> til Sørreisa skole</w:t>
      </w:r>
      <w:r w:rsidR="005F32D4" w:rsidRPr="007E16DD">
        <w:t>.</w:t>
      </w:r>
      <w:r w:rsidR="004C585D" w:rsidRPr="007E16DD">
        <w:t xml:space="preserve"> Andre tilbud </w:t>
      </w:r>
      <w:r w:rsidR="0044633E" w:rsidRPr="007E16DD">
        <w:t xml:space="preserve">og møteplasser </w:t>
      </w:r>
      <w:r w:rsidR="004C585D" w:rsidRPr="007E16DD">
        <w:t>er</w:t>
      </w:r>
      <w:r w:rsidR="00E3612F" w:rsidRPr="007E16DD">
        <w:t xml:space="preserve"> kino/kulturhuset, idr</w:t>
      </w:r>
      <w:r w:rsidR="009E66D5" w:rsidRPr="007E16DD">
        <w:t>e</w:t>
      </w:r>
      <w:r w:rsidR="00E3612F" w:rsidRPr="007E16DD">
        <w:t>ttshall og bibliotek</w:t>
      </w:r>
      <w:r w:rsidR="0044633E" w:rsidRPr="007E16DD">
        <w:t>et.</w:t>
      </w:r>
      <w:r w:rsidR="00201E84" w:rsidRPr="007E16DD">
        <w:t xml:space="preserve"> Det er i tillegg knyttet utfordringer til trygge gang- og ferdselsforbindelser i </w:t>
      </w:r>
      <w:r w:rsidR="005636A3" w:rsidRPr="007E16DD">
        <w:t>sentrumsområdet og</w:t>
      </w:r>
      <w:r w:rsidR="00201E84" w:rsidRPr="007E16DD">
        <w:t xml:space="preserve"> </w:t>
      </w:r>
      <w:proofErr w:type="spellStart"/>
      <w:r w:rsidR="00201E84" w:rsidRPr="007E16DD">
        <w:t>målpunktene</w:t>
      </w:r>
      <w:proofErr w:type="spellEnd"/>
      <w:r w:rsidR="00201E84" w:rsidRPr="007E16DD">
        <w:t xml:space="preserve"> for barn og unge.</w:t>
      </w:r>
    </w:p>
    <w:p w14:paraId="3A2664EB" w14:textId="3AC52276" w:rsidR="00B204D1" w:rsidRPr="00CA6C56" w:rsidRDefault="00B204D1" w:rsidP="00B204D1">
      <w:pPr>
        <w:pStyle w:val="Overskrift2"/>
      </w:pPr>
      <w:bookmarkStart w:id="121" w:name="_Toc125711662"/>
      <w:r>
        <w:t>Risiko- og sårbarhet</w:t>
      </w:r>
      <w:r w:rsidR="00121B3D">
        <w:t xml:space="preserve"> (eksisterende situasjon)</w:t>
      </w:r>
      <w:bookmarkEnd w:id="121"/>
    </w:p>
    <w:p w14:paraId="746A13CE" w14:textId="1BBE2535" w:rsidR="001546BE" w:rsidRPr="007A4EBF" w:rsidRDefault="001546BE" w:rsidP="007A4EBF">
      <w:pPr>
        <w:pStyle w:val="Brdtekst"/>
        <w:rPr>
          <w:b/>
          <w:bCs/>
        </w:rPr>
      </w:pPr>
      <w:r w:rsidRPr="007A4EBF">
        <w:rPr>
          <w:b/>
          <w:bCs/>
        </w:rPr>
        <w:t>Samferdsel og trafikksikkerhet</w:t>
      </w:r>
    </w:p>
    <w:p w14:paraId="35726678" w14:textId="69164B8D" w:rsidR="001546BE" w:rsidRPr="0065161D" w:rsidRDefault="001546BE" w:rsidP="007A4EBF">
      <w:pPr>
        <w:pStyle w:val="Brdtekst"/>
      </w:pPr>
      <w:r w:rsidRPr="0065161D">
        <w:t>Transportnettet i planområdet består av gjennomgående fylkesveg, kommunale og private veger. Fv. 86 fra Bardufoss går gjennom Sørreisa sentrum og videre mot Senja. I Sørreisa sentrum møtes Fv. 86 og Fv. 84 som går østover mot Sjøvegan. Det er registrert få trafikkulykker langs fylkesvegen som går gjennom planområdet.</w:t>
      </w:r>
    </w:p>
    <w:p w14:paraId="330724C6" w14:textId="73CE327B" w:rsidR="0065161D" w:rsidRPr="007A4EBF" w:rsidRDefault="0065161D" w:rsidP="007A4EBF">
      <w:pPr>
        <w:pStyle w:val="Brdtekst"/>
        <w:rPr>
          <w:b/>
          <w:bCs/>
        </w:rPr>
      </w:pPr>
      <w:r w:rsidRPr="007A4EBF">
        <w:rPr>
          <w:b/>
          <w:bCs/>
        </w:rPr>
        <w:t>Vær og klima</w:t>
      </w:r>
    </w:p>
    <w:p w14:paraId="1C85B38E" w14:textId="28921E82" w:rsidR="0065161D" w:rsidRPr="00215EB9" w:rsidRDefault="0065161D" w:rsidP="007A4EBF">
      <w:pPr>
        <w:pStyle w:val="Brdtekst"/>
        <w:rPr>
          <w:u w:val="single"/>
        </w:rPr>
      </w:pPr>
      <w:r w:rsidRPr="00215EB9">
        <w:t xml:space="preserve">Sørreisa kommune ligger på innsiden av Senja og er dermed til en viss grad skånet for de mest ekstreme vindforholdene sammenlignet med andre kommuner i fylket. Sannsynligheten for klimaendringer er svært høy. Det er forventet store </w:t>
      </w:r>
      <w:r>
        <w:t>klimaendringer</w:t>
      </w:r>
      <w:r w:rsidRPr="00215EB9">
        <w:t xml:space="preserve"> de neste årene</w:t>
      </w:r>
      <w:r>
        <w:t>,</w:t>
      </w:r>
      <w:r w:rsidRPr="00215EB9">
        <w:t xml:space="preserve"> og </w:t>
      </w:r>
      <w:r>
        <w:t>det er usikkert</w:t>
      </w:r>
      <w:r w:rsidRPr="00215EB9">
        <w:t xml:space="preserve"> hvilke konsekvenser </w:t>
      </w:r>
      <w:r>
        <w:t>det</w:t>
      </w:r>
      <w:r w:rsidRPr="00215EB9">
        <w:t xml:space="preserve"> vil få</w:t>
      </w:r>
      <w:r>
        <w:t>. Det en vet er</w:t>
      </w:r>
      <w:r w:rsidRPr="00215EB9">
        <w:t xml:space="preserve"> at klimaendringer vil få store konsekvenser for de </w:t>
      </w:r>
      <w:r w:rsidRPr="00215EB9">
        <w:lastRenderedPageBreak/>
        <w:t>områdene som rammes av disse. Nord-Norge er satt opp som et av områdene som vil bli hardest rammet av klimaendringer</w:t>
      </w:r>
      <w:r>
        <w:t>.</w:t>
      </w:r>
    </w:p>
    <w:p w14:paraId="78EC2A5E" w14:textId="46BC172F" w:rsidR="0065161D" w:rsidRPr="007A4EBF" w:rsidRDefault="0065161D" w:rsidP="007A4EBF">
      <w:pPr>
        <w:pStyle w:val="Brdtekst"/>
        <w:rPr>
          <w:b/>
          <w:bCs/>
        </w:rPr>
      </w:pPr>
      <w:r w:rsidRPr="007A4EBF">
        <w:rPr>
          <w:b/>
          <w:bCs/>
        </w:rPr>
        <w:t>Overvann</w:t>
      </w:r>
    </w:p>
    <w:p w14:paraId="6DFF3620" w14:textId="374D390B" w:rsidR="002912D9" w:rsidRDefault="0065161D" w:rsidP="007A4EBF">
      <w:pPr>
        <w:pStyle w:val="Brdtekst"/>
      </w:pPr>
      <w:r w:rsidRPr="00215EB9">
        <w:t>Planområdet består i dag stort sett av tette flater som hustak og asfalt</w:t>
      </w:r>
      <w:r>
        <w:t>,</w:t>
      </w:r>
      <w:r w:rsidRPr="00215EB9">
        <w:t xml:space="preserve"> og det forventes liten endring av spissavrenningen ved ny situasjon. </w:t>
      </w:r>
    </w:p>
    <w:p w14:paraId="7DA65041" w14:textId="6FE5C1EA" w:rsidR="00DD20A0" w:rsidRPr="007A4EBF" w:rsidRDefault="00DD20A0" w:rsidP="007A4EBF">
      <w:pPr>
        <w:pStyle w:val="Brdtekst"/>
        <w:rPr>
          <w:b/>
          <w:bCs/>
        </w:rPr>
      </w:pPr>
      <w:r w:rsidRPr="007A4EBF">
        <w:rPr>
          <w:b/>
          <w:bCs/>
        </w:rPr>
        <w:t>Flom</w:t>
      </w:r>
    </w:p>
    <w:p w14:paraId="31B2784F" w14:textId="4AB89076" w:rsidR="0065161D" w:rsidRDefault="00DD20A0" w:rsidP="00DD20A0">
      <w:pPr>
        <w:pStyle w:val="Brdtekst"/>
      </w:pPr>
      <w:r>
        <w:t>NVEs aktsomhetskart</w:t>
      </w:r>
      <w:r w:rsidRPr="00215EB9">
        <w:t xml:space="preserve"> viser at det ikke er fare som flom i vassdrag eller innsjøer innenfor planområdet. </w:t>
      </w:r>
    </w:p>
    <w:p w14:paraId="4CD999B6" w14:textId="12BF5A93" w:rsidR="00D659B6" w:rsidRPr="007A4EBF" w:rsidRDefault="00D659B6" w:rsidP="007A4EBF">
      <w:pPr>
        <w:pStyle w:val="Brdtekst"/>
        <w:rPr>
          <w:b/>
          <w:bCs/>
        </w:rPr>
      </w:pPr>
      <w:r w:rsidRPr="007A4EBF">
        <w:rPr>
          <w:b/>
          <w:bCs/>
        </w:rPr>
        <w:t>Grunnforhold</w:t>
      </w:r>
    </w:p>
    <w:p w14:paraId="713FBD04" w14:textId="1BD86045" w:rsidR="00DD20A0" w:rsidRDefault="00D659B6" w:rsidP="00D659B6">
      <w:pPr>
        <w:pStyle w:val="Brdtekst"/>
        <w:rPr>
          <w:rStyle w:val="BrdtekstTegn"/>
        </w:rPr>
      </w:pPr>
      <w:r w:rsidRPr="007A4EBF">
        <w:rPr>
          <w:rStyle w:val="BrdtekstTegn"/>
        </w:rPr>
        <w:t xml:space="preserve">Det finnes ingen registrerte faresoner for kvikkleireskred i planområdet. Marin grense i Sørreisa kommune er på ca. </w:t>
      </w:r>
      <w:proofErr w:type="spellStart"/>
      <w:r w:rsidRPr="007A4EBF">
        <w:rPr>
          <w:rStyle w:val="BrdtekstTegn"/>
        </w:rPr>
        <w:t>kote</w:t>
      </w:r>
      <w:proofErr w:type="spellEnd"/>
      <w:r w:rsidRPr="007A4EBF">
        <w:rPr>
          <w:rStyle w:val="BrdtekstTegn"/>
        </w:rPr>
        <w:t xml:space="preserve"> 70, noe som betyr at hele det aktuelle planområdet ligger under marin grense. NGUs </w:t>
      </w:r>
      <w:proofErr w:type="spellStart"/>
      <w:r w:rsidRPr="007A4EBF">
        <w:rPr>
          <w:rStyle w:val="BrdtekstTegn"/>
        </w:rPr>
        <w:t>løsmassekart</w:t>
      </w:r>
      <w:proofErr w:type="spellEnd"/>
      <w:r w:rsidRPr="007A4EBF">
        <w:rPr>
          <w:rStyle w:val="BrdtekstTegn"/>
        </w:rPr>
        <w:t xml:space="preserve"> viser at planområdet består av marin strandavsetning og randmorene. Ved strandsonen i nord er det bart fjell. I forbindelse med planarbeidet er det gjennomført ni supplerende grunnundersøkelser. Både eksisterende og supplerende undersøkelser viser at det ikke er kvikkleire eller sprøbunnmateriale.</w:t>
      </w:r>
    </w:p>
    <w:p w14:paraId="42314EE4" w14:textId="4D8D1C78" w:rsidR="00C33411" w:rsidRPr="007A4EBF" w:rsidRDefault="000B6C44" w:rsidP="007A4EBF">
      <w:pPr>
        <w:pStyle w:val="Brdtekst"/>
        <w:rPr>
          <w:b/>
          <w:bCs/>
        </w:rPr>
      </w:pPr>
      <w:r w:rsidRPr="007A4EBF">
        <w:rPr>
          <w:b/>
          <w:bCs/>
        </w:rPr>
        <w:t>Ras og skred</w:t>
      </w:r>
    </w:p>
    <w:p w14:paraId="41CD08C6" w14:textId="56F20152" w:rsidR="00D659B6" w:rsidRDefault="000B6C44">
      <w:pPr>
        <w:pStyle w:val="Brdtekst"/>
        <w:rPr>
          <w:u w:val="single"/>
        </w:rPr>
      </w:pPr>
      <w:r>
        <w:t>NVEs aktsomhetskart for ras og skred</w:t>
      </w:r>
      <w:r w:rsidRPr="00215EB9">
        <w:t xml:space="preserve"> viser at planområdet ikke ligger innenfor </w:t>
      </w:r>
      <w:r>
        <w:t>registrert fareområde</w:t>
      </w:r>
      <w:r w:rsidRPr="00215EB9">
        <w:t xml:space="preserve">. Terrenget har generelt brattere helning enn 1:20 </w:t>
      </w:r>
      <w:r>
        <w:t>og</w:t>
      </w:r>
      <w:r w:rsidR="00C17068">
        <w:t xml:space="preserve"> </w:t>
      </w:r>
      <w:r w:rsidRPr="00215EB9">
        <w:t xml:space="preserve">høydeforskjeller er større enn 5 m. Det vil si at de aktuelle områdene ligger innenfor mulig aktsomhetsområde for kvikkleireskred.  </w:t>
      </w:r>
      <w:r>
        <w:t>D</w:t>
      </w:r>
      <w:r w:rsidRPr="00215EB9">
        <w:t xml:space="preserve">et er ikke påvist kvikkleire eller leire med sprøbruddegenskaper i Sørreisa sentrum og områdestabiliteten anses som tilfredsstillende.   </w:t>
      </w:r>
    </w:p>
    <w:p w14:paraId="07F3DA3A" w14:textId="17FD394A" w:rsidR="00C33411" w:rsidRPr="007A4EBF" w:rsidRDefault="00C33411" w:rsidP="007A4EBF">
      <w:pPr>
        <w:pStyle w:val="Brdtekst"/>
        <w:rPr>
          <w:b/>
          <w:bCs/>
        </w:rPr>
      </w:pPr>
      <w:r w:rsidRPr="007A4EBF">
        <w:rPr>
          <w:b/>
          <w:bCs/>
        </w:rPr>
        <w:t>Stormflo og havnivåstigning</w:t>
      </w:r>
    </w:p>
    <w:p w14:paraId="72636915" w14:textId="4C2B8354" w:rsidR="00C33411" w:rsidRDefault="00C33411" w:rsidP="007A4EBF">
      <w:pPr>
        <w:pStyle w:val="Brdtekst"/>
      </w:pPr>
      <w:r w:rsidRPr="00215EB9">
        <w:t xml:space="preserve">Tiltaket er i TEK17 definert som sikkerhetsklasse F3 og det anbefales å planlegge med et gjentakelsesintervall for 1000 års flom med en tidshorisont for 2090 havnivå. </w:t>
      </w:r>
    </w:p>
    <w:p w14:paraId="50B6FC26" w14:textId="41AD9C5E" w:rsidR="00F5752C" w:rsidRPr="007D5705" w:rsidRDefault="00D875A4" w:rsidP="00F5752C">
      <w:pPr>
        <w:pStyle w:val="Brdtekst"/>
      </w:pPr>
      <w:r w:rsidRPr="007D5705">
        <w:t>I forbindelse med planarbeid og byggesak stilles det følgende krav:</w:t>
      </w:r>
    </w:p>
    <w:p w14:paraId="16F40B82" w14:textId="77777777" w:rsidR="00F5752C" w:rsidRPr="007D5705" w:rsidRDefault="00F5752C" w:rsidP="00D875A4">
      <w:pPr>
        <w:pStyle w:val="Brdtekst"/>
        <w:numPr>
          <w:ilvl w:val="0"/>
          <w:numId w:val="27"/>
        </w:numPr>
      </w:pPr>
      <w:r w:rsidRPr="007D5705">
        <w:t xml:space="preserve">Før byggesak skal det utredes storflomfare, inkludert fremtidig havnivåstigning. </w:t>
      </w:r>
    </w:p>
    <w:p w14:paraId="2CAA971A" w14:textId="1206FD17" w:rsidR="00F5752C" w:rsidRPr="007D5705" w:rsidRDefault="00F5752C" w:rsidP="007A4EBF">
      <w:pPr>
        <w:pStyle w:val="Brdtekst"/>
        <w:numPr>
          <w:ilvl w:val="0"/>
          <w:numId w:val="27"/>
        </w:numPr>
      </w:pPr>
      <w:r w:rsidRPr="007D5705">
        <w:t>Ved byggesak stilles det krav om dokumentasjon av tilstrekkelig sikkerhet mot bølgepåvirkning og</w:t>
      </w:r>
      <w:r w:rsidR="00D875A4" w:rsidRPr="007D5705">
        <w:t xml:space="preserve"> </w:t>
      </w:r>
      <w:r w:rsidR="00F11A26" w:rsidRPr="007D5705">
        <w:t>vanninntreng</w:t>
      </w:r>
      <w:r w:rsidRPr="007D5705">
        <w:t>ing.</w:t>
      </w:r>
    </w:p>
    <w:p w14:paraId="62333A35" w14:textId="77777777" w:rsidR="00F92ED2" w:rsidRPr="00C754E7" w:rsidRDefault="00F92ED2" w:rsidP="00BE6D92">
      <w:pPr>
        <w:pStyle w:val="Overskrift2"/>
      </w:pPr>
      <w:bookmarkStart w:id="122" w:name="_Toc104282782"/>
      <w:bookmarkStart w:id="123" w:name="_Toc104282894"/>
      <w:bookmarkStart w:id="124" w:name="_Toc104283006"/>
      <w:bookmarkStart w:id="125" w:name="_Toc104283118"/>
      <w:bookmarkStart w:id="126" w:name="_Toc102141242"/>
      <w:bookmarkStart w:id="127" w:name="_Toc102142109"/>
      <w:bookmarkStart w:id="128" w:name="_Toc102145537"/>
      <w:bookmarkStart w:id="129" w:name="_Toc103592758"/>
      <w:bookmarkStart w:id="130" w:name="_Toc103595016"/>
      <w:bookmarkStart w:id="131" w:name="_Toc104282783"/>
      <w:bookmarkStart w:id="132" w:name="_Toc104282895"/>
      <w:bookmarkStart w:id="133" w:name="_Toc104283007"/>
      <w:bookmarkStart w:id="134" w:name="_Toc104283119"/>
      <w:bookmarkStart w:id="135" w:name="_Toc102141243"/>
      <w:bookmarkStart w:id="136" w:name="_Toc102142110"/>
      <w:bookmarkStart w:id="137" w:name="_Toc102145538"/>
      <w:bookmarkStart w:id="138" w:name="_Toc103592759"/>
      <w:bookmarkStart w:id="139" w:name="_Toc103595017"/>
      <w:bookmarkStart w:id="140" w:name="_Toc104282784"/>
      <w:bookmarkStart w:id="141" w:name="_Toc104282896"/>
      <w:bookmarkStart w:id="142" w:name="_Toc104283008"/>
      <w:bookmarkStart w:id="143" w:name="_Toc104283120"/>
      <w:bookmarkStart w:id="144" w:name="_Toc102141244"/>
      <w:bookmarkStart w:id="145" w:name="_Toc102142111"/>
      <w:bookmarkStart w:id="146" w:name="_Toc102145539"/>
      <w:bookmarkStart w:id="147" w:name="_Toc103592760"/>
      <w:bookmarkStart w:id="148" w:name="_Toc103595018"/>
      <w:bookmarkStart w:id="149" w:name="_Toc104282785"/>
      <w:bookmarkStart w:id="150" w:name="_Toc104282897"/>
      <w:bookmarkStart w:id="151" w:name="_Toc104283009"/>
      <w:bookmarkStart w:id="152" w:name="_Toc104283121"/>
      <w:bookmarkStart w:id="153" w:name="_Toc102141245"/>
      <w:bookmarkStart w:id="154" w:name="_Toc102142112"/>
      <w:bookmarkStart w:id="155" w:name="_Toc102145540"/>
      <w:bookmarkStart w:id="156" w:name="_Toc103592761"/>
      <w:bookmarkStart w:id="157" w:name="_Toc103595019"/>
      <w:bookmarkStart w:id="158" w:name="_Toc104282786"/>
      <w:bookmarkStart w:id="159" w:name="_Toc104282898"/>
      <w:bookmarkStart w:id="160" w:name="_Toc104283010"/>
      <w:bookmarkStart w:id="161" w:name="_Toc104283122"/>
      <w:bookmarkStart w:id="162" w:name="_Toc102141246"/>
      <w:bookmarkStart w:id="163" w:name="_Toc102142113"/>
      <w:bookmarkStart w:id="164" w:name="_Toc102145541"/>
      <w:bookmarkStart w:id="165" w:name="_Toc103592762"/>
      <w:bookmarkStart w:id="166" w:name="_Toc103595020"/>
      <w:bookmarkStart w:id="167" w:name="_Toc104282787"/>
      <w:bookmarkStart w:id="168" w:name="_Toc104282899"/>
      <w:bookmarkStart w:id="169" w:name="_Toc104283011"/>
      <w:bookmarkStart w:id="170" w:name="_Toc104283123"/>
      <w:bookmarkStart w:id="171" w:name="_Toc125711663"/>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r w:rsidRPr="00C754E7">
        <w:t>Annen relevant informasjon</w:t>
      </w:r>
      <w:bookmarkEnd w:id="171"/>
    </w:p>
    <w:p w14:paraId="2DC2EB2B" w14:textId="654D93AC" w:rsidR="00357369" w:rsidRDefault="00985456" w:rsidP="007A4EBF">
      <w:pPr>
        <w:rPr>
          <w:highlight w:val="lightGray"/>
        </w:rPr>
      </w:pPr>
      <w:r w:rsidRPr="00C03A10">
        <w:t>Området ligger ikke under verneområder i sjø</w:t>
      </w:r>
      <w:r w:rsidR="008A1351" w:rsidRPr="00C03A10">
        <w:t>, men i</w:t>
      </w:r>
      <w:r w:rsidRPr="00C03A10">
        <w:t xml:space="preserve"> sjøområdene utenfor Storneset er det registrert bløtbunnsområde. Disse områdene er viktige beite </w:t>
      </w:r>
      <w:r w:rsidR="004622BD">
        <w:t xml:space="preserve">for </w:t>
      </w:r>
      <w:r w:rsidRPr="00C03A10">
        <w:t>blant annet for fugl og fisk.</w:t>
      </w:r>
    </w:p>
    <w:p w14:paraId="0F6719FA" w14:textId="2103D8CE" w:rsidR="00F92ED2" w:rsidRDefault="00F92ED2" w:rsidP="007A4EBF">
      <w:pPr>
        <w:pStyle w:val="Overskrift1"/>
      </w:pPr>
      <w:bookmarkStart w:id="172" w:name="_Toc125711664"/>
      <w:r w:rsidRPr="00E55346">
        <w:t>Beskrivelse av plan</w:t>
      </w:r>
      <w:r w:rsidR="008A232C">
        <w:t>forslaget</w:t>
      </w:r>
      <w:bookmarkEnd w:id="172"/>
    </w:p>
    <w:p w14:paraId="5B2D3179" w14:textId="424FB8AD" w:rsidR="00386E1B" w:rsidRPr="00386E1B" w:rsidRDefault="00386E1B" w:rsidP="00386E1B">
      <w:pPr>
        <w:pStyle w:val="Overskrift2"/>
      </w:pPr>
      <w:bookmarkStart w:id="173" w:name="_Toc125711665"/>
      <w:r>
        <w:t>P</w:t>
      </w:r>
      <w:r w:rsidR="008B5A91">
        <w:t>lanområde og p</w:t>
      </w:r>
      <w:r>
        <w:t>lankart</w:t>
      </w:r>
      <w:bookmarkEnd w:id="173"/>
    </w:p>
    <w:p w14:paraId="7AC89E37" w14:textId="6CAE9713" w:rsidR="00984EAB" w:rsidRPr="00271EA3" w:rsidRDefault="00984EAB" w:rsidP="007A4EBF">
      <w:r>
        <w:t xml:space="preserve">Planens totale areal er på ca. 365 daa. </w:t>
      </w:r>
      <w:r w:rsidR="007946BC">
        <w:t xml:space="preserve">Planavgrensningen mot vest er noe justert </w:t>
      </w:r>
      <w:r w:rsidR="008D7386">
        <w:t>med</w:t>
      </w:r>
      <w:r w:rsidR="007946BC">
        <w:t xml:space="preserve"> </w:t>
      </w:r>
      <w:r w:rsidR="008D7386">
        <w:t>mindre</w:t>
      </w:r>
      <w:r w:rsidR="007946BC">
        <w:t xml:space="preserve"> tilpassing</w:t>
      </w:r>
      <w:r w:rsidR="00B742C6">
        <w:t>er og</w:t>
      </w:r>
      <w:r w:rsidR="007946BC">
        <w:t xml:space="preserve"> </w:t>
      </w:r>
      <w:r w:rsidR="008D7386">
        <w:t xml:space="preserve">til </w:t>
      </w:r>
      <w:r w:rsidR="00B742C6">
        <w:t xml:space="preserve">reguleringsplan for </w:t>
      </w:r>
      <w:r w:rsidR="008D7386">
        <w:t>sentrums</w:t>
      </w:r>
      <w:r w:rsidR="00B742C6">
        <w:t>skole</w:t>
      </w:r>
      <w:r w:rsidR="008D7386">
        <w:t>n som er av nyere dato (2020)</w:t>
      </w:r>
      <w:r w:rsidR="00B742C6">
        <w:t>.</w:t>
      </w:r>
    </w:p>
    <w:p w14:paraId="3F37A615" w14:textId="01228B76" w:rsidR="008B5A91" w:rsidRDefault="008B5A91" w:rsidP="008B5A91">
      <w:r>
        <w:rPr>
          <w:noProof/>
          <w:lang w:eastAsia="nb-NO"/>
        </w:rPr>
        <w:lastRenderedPageBreak/>
        <w:drawing>
          <wp:inline distT="0" distB="0" distL="0" distR="0" wp14:anchorId="640A4F1D" wp14:editId="320F4AC1">
            <wp:extent cx="4773477" cy="3258540"/>
            <wp:effectExtent l="19050" t="19050" r="27305" b="18415"/>
            <wp:docPr id="26" name="Bilde 26"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kart&#10;&#10;Automatisk generert beskrivelse"/>
                    <pic:cNvPicPr/>
                  </pic:nvPicPr>
                  <pic:blipFill rotWithShape="1">
                    <a:blip r:embed="rId44"/>
                    <a:srcRect l="7656" t="287" r="3146" b="1596"/>
                    <a:stretch/>
                  </pic:blipFill>
                  <pic:spPr bwMode="auto">
                    <a:xfrm>
                      <a:off x="0" y="0"/>
                      <a:ext cx="4804597" cy="3279783"/>
                    </a:xfrm>
                    <a:prstGeom prst="rect">
                      <a:avLst/>
                    </a:prstGeom>
                    <a:ln w="317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766FA0" w14:textId="63F38421" w:rsidR="00050264" w:rsidRPr="007A4EBF" w:rsidRDefault="00050264">
      <w:pPr>
        <w:pStyle w:val="Bildetekst"/>
        <w:rPr>
          <w:i/>
          <w:iCs w:val="0"/>
          <w:color w:val="auto"/>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24</w:t>
      </w:r>
      <w:r w:rsidRPr="007A4EBF">
        <w:rPr>
          <w:i/>
          <w:iCs w:val="0"/>
          <w:color w:val="auto"/>
        </w:rPr>
        <w:fldChar w:fldCharType="end"/>
      </w:r>
      <w:r w:rsidRPr="007A4EBF">
        <w:rPr>
          <w:i/>
          <w:iCs w:val="0"/>
          <w:color w:val="auto"/>
        </w:rPr>
        <w:t>: Planavgrensning</w:t>
      </w:r>
    </w:p>
    <w:p w14:paraId="5F869387" w14:textId="214E5A32" w:rsidR="00050264" w:rsidRPr="00D05DEB" w:rsidRDefault="00640828" w:rsidP="007A4EBF">
      <w:r>
        <w:rPr>
          <w:noProof/>
          <w:lang w:eastAsia="nb-NO"/>
        </w:rPr>
        <w:drawing>
          <wp:inline distT="0" distB="0" distL="0" distR="0" wp14:anchorId="55E6FC84" wp14:editId="3BFE698F">
            <wp:extent cx="6167062" cy="4391025"/>
            <wp:effectExtent l="0" t="0" r="5715"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070" t="653" r="908"/>
                    <a:stretch/>
                  </pic:blipFill>
                  <pic:spPr bwMode="auto">
                    <a:xfrm>
                      <a:off x="0" y="0"/>
                      <a:ext cx="6168133" cy="4391788"/>
                    </a:xfrm>
                    <a:prstGeom prst="rect">
                      <a:avLst/>
                    </a:prstGeom>
                    <a:ln>
                      <a:noFill/>
                    </a:ln>
                    <a:extLst>
                      <a:ext uri="{53640926-AAD7-44D8-BBD7-CCE9431645EC}">
                        <a14:shadowObscured xmlns:a14="http://schemas.microsoft.com/office/drawing/2010/main"/>
                      </a:ext>
                    </a:extLst>
                  </pic:spPr>
                </pic:pic>
              </a:graphicData>
            </a:graphic>
          </wp:inline>
        </w:drawing>
      </w:r>
    </w:p>
    <w:p w14:paraId="64F26501" w14:textId="46D3B999" w:rsidR="00756743" w:rsidRPr="007A4EBF" w:rsidRDefault="00756743" w:rsidP="007A4EBF">
      <w:pPr>
        <w:rPr>
          <w:i/>
        </w:rPr>
      </w:pPr>
      <w:r w:rsidRPr="007D5705">
        <w:rPr>
          <w:i/>
        </w:rPr>
        <w:t xml:space="preserve">Figur </w:t>
      </w:r>
      <w:r w:rsidRPr="007D5705">
        <w:rPr>
          <w:i/>
        </w:rPr>
        <w:fldChar w:fldCharType="begin"/>
      </w:r>
      <w:r w:rsidRPr="007D5705">
        <w:rPr>
          <w:i/>
        </w:rPr>
        <w:instrText xml:space="preserve"> SEQ Figur \* ARABIC </w:instrText>
      </w:r>
      <w:r w:rsidRPr="007D5705">
        <w:rPr>
          <w:i/>
        </w:rPr>
        <w:fldChar w:fldCharType="separate"/>
      </w:r>
      <w:r w:rsidR="00D0543A" w:rsidRPr="007D5705">
        <w:rPr>
          <w:i/>
          <w:noProof/>
        </w:rPr>
        <w:t>25</w:t>
      </w:r>
      <w:r w:rsidRPr="007D5705">
        <w:rPr>
          <w:i/>
        </w:rPr>
        <w:fldChar w:fldCharType="end"/>
      </w:r>
      <w:r w:rsidR="00640828" w:rsidRPr="007D5705">
        <w:rPr>
          <w:i/>
        </w:rPr>
        <w:t>:</w:t>
      </w:r>
      <w:r w:rsidRPr="007D5705">
        <w:rPr>
          <w:i/>
        </w:rPr>
        <w:t xml:space="preserve"> Plankartet</w:t>
      </w:r>
      <w:r w:rsidR="00640828" w:rsidRPr="007D5705">
        <w:rPr>
          <w:i/>
        </w:rPr>
        <w:t>, datert 24.01.2023</w:t>
      </w:r>
    </w:p>
    <w:p w14:paraId="5E93E93A" w14:textId="293F6742" w:rsidR="00F92ED2" w:rsidRPr="00C754E7" w:rsidRDefault="00386E1B" w:rsidP="00BE6D92">
      <w:pPr>
        <w:pStyle w:val="Overskrift2"/>
      </w:pPr>
      <w:bookmarkStart w:id="174" w:name="_Toc102141250"/>
      <w:bookmarkStart w:id="175" w:name="_Toc102142117"/>
      <w:bookmarkStart w:id="176" w:name="_Toc102145546"/>
      <w:bookmarkStart w:id="177" w:name="_Toc103592767"/>
      <w:bookmarkStart w:id="178" w:name="_Toc103595025"/>
      <w:bookmarkStart w:id="179" w:name="_Toc104282791"/>
      <w:bookmarkStart w:id="180" w:name="_Toc104282903"/>
      <w:bookmarkStart w:id="181" w:name="_Toc104283015"/>
      <w:bookmarkStart w:id="182" w:name="_Toc104283127"/>
      <w:bookmarkStart w:id="183" w:name="_Toc125711666"/>
      <w:bookmarkEnd w:id="174"/>
      <w:bookmarkEnd w:id="175"/>
      <w:bookmarkEnd w:id="176"/>
      <w:bookmarkEnd w:id="177"/>
      <w:bookmarkEnd w:id="178"/>
      <w:bookmarkEnd w:id="179"/>
      <w:bookmarkEnd w:id="180"/>
      <w:bookmarkEnd w:id="181"/>
      <w:bookmarkEnd w:id="182"/>
      <w:r>
        <w:lastRenderedPageBreak/>
        <w:t>Planlagt arealbruk</w:t>
      </w:r>
      <w:bookmarkEnd w:id="183"/>
    </w:p>
    <w:p w14:paraId="7C8D44E8" w14:textId="77777777" w:rsidR="00786F67" w:rsidRPr="00C754E7" w:rsidRDefault="00786F67" w:rsidP="00EF03F3">
      <w:r w:rsidRPr="00C754E7">
        <w:t xml:space="preserve">Tettstedet Sørreisa har en del eldre reguleringsplaner av varierende omfang og noen nyere, men mangler en helhetlig plan for å oppnå og styre en god samlende stedsutvikling i tråd med dagens lovverk og moderne prinsipper for arealplanlegging. </w:t>
      </w:r>
    </w:p>
    <w:p w14:paraId="4B20E24B" w14:textId="227CB850" w:rsidR="00EF03F3" w:rsidRDefault="00EF03F3" w:rsidP="00EF03F3">
      <w:r w:rsidRPr="00C754E7">
        <w:t xml:space="preserve">Sørreisa kommune ønsker å legge til rette for sentrumsutvikling med både aktiv veiledning og forutsigbare planer. Hovedformålet med utarbeidelsen av en områdeplan er å tilrettelegge for positiv vekst og utvikling i sentrumsområdet, samt ta en opprydning i gjeldende, og delvis utdatert, planverk. I oppstartarbeidet med kommuneplanens arealdel er det klarlagt hvor stort areal som skal defineres som sentrum av Sørreisa. Dette vil være området som i tillegg til forretninger, torg og hotell også innbefatter funksjoner som skole, forsamlingslokaler, omsorgssenter og privat og offentlig tjenesteyting, samt de mest sentrumsnære boligområdene. For å avklare tydeligere hvilke areal som skal inneholde publikumsrettede funksjoner som forretninger, hotell og torg, bør sentrumsplanen i tillegg definere en indre sentrumskjerne. </w:t>
      </w:r>
    </w:p>
    <w:p w14:paraId="3573BFD6" w14:textId="155FD708" w:rsidR="00AF682C" w:rsidRDefault="003E6EA3" w:rsidP="009676BB">
      <w:r w:rsidRPr="003E6EA3">
        <w:t xml:space="preserve">Næringsdrift ligger i dag for det meste langs fylkesvegen i forbindelse med eksisterende, allerede etablert virksomheter. </w:t>
      </w:r>
      <w:r w:rsidR="00AF682C">
        <w:t>I planen er det avsatt arealer til næringsformål innenfor kombinerte formål.</w:t>
      </w:r>
      <w:r w:rsidR="00A6106F">
        <w:t xml:space="preserve"> </w:t>
      </w:r>
      <w:r w:rsidR="00AF682C">
        <w:t xml:space="preserve">Planen inneholder </w:t>
      </w:r>
      <w:r w:rsidR="00A6106F">
        <w:t>ett nytt</w:t>
      </w:r>
      <w:r w:rsidR="00AF682C">
        <w:t xml:space="preserve"> næringsområde</w:t>
      </w:r>
      <w:r>
        <w:t xml:space="preserve">, </w:t>
      </w:r>
      <w:r w:rsidR="0040154F">
        <w:t>BKB1</w:t>
      </w:r>
      <w:r w:rsidR="005949D9">
        <w:t>. D</w:t>
      </w:r>
      <w:r w:rsidR="00A6106F">
        <w:t>e andre er</w:t>
      </w:r>
      <w:r w:rsidR="00AF682C">
        <w:t xml:space="preserve"> eksisterende</w:t>
      </w:r>
      <w:r w:rsidR="00AF424D">
        <w:t xml:space="preserve"> næringer som inngår i </w:t>
      </w:r>
      <w:r>
        <w:t xml:space="preserve">nye </w:t>
      </w:r>
      <w:r w:rsidR="00AF424D">
        <w:t>blandende</w:t>
      </w:r>
      <w:r w:rsidR="00366366">
        <w:t xml:space="preserve"> formål</w:t>
      </w:r>
      <w:r w:rsidR="00AF682C">
        <w:t xml:space="preserve">. </w:t>
      </w:r>
    </w:p>
    <w:p w14:paraId="61D61657" w14:textId="2438FF6D" w:rsidR="00472FE6" w:rsidRPr="00C754E7" w:rsidRDefault="00472FE6" w:rsidP="00EF03F3">
      <w:r w:rsidRPr="00C754E7">
        <w:t>Det er ønske om å legge til rette for mer bosetting i sentrum med leilighetsbygg, eventuelt i kombinasjon med forretning/kontor og tjenesteyting. Flere boenheter i sentrum kan bidra til mindre bilavhengighet og at en større andel kan gå og/eller sykle for å få utført sine tjenester. Dette kan videre bidra til at flere oppholder seg over lengre tid i sentrum som</w:t>
      </w:r>
      <w:r w:rsidR="00CC3BB5" w:rsidRPr="00C754E7">
        <w:t xml:space="preserve"> vil</w:t>
      </w:r>
      <w:r w:rsidRPr="00C754E7">
        <w:t xml:space="preserve"> styrke dagens virksomheter og mulige nyetableringer. </w:t>
      </w:r>
      <w:r w:rsidR="00CC3BB5" w:rsidRPr="00C754E7">
        <w:t>God</w:t>
      </w:r>
      <w:r w:rsidRPr="00C754E7">
        <w:t>e gangforbindelser og tydelige kjøremønstre vil også bidra til å omdanne Sørreisa fra å være sterkt bilpreget, til et sentrum som oppmuntrer til mer helsemessige og sosiale transportmåter</w:t>
      </w:r>
      <w:r w:rsidR="000332A6">
        <w:t>:</w:t>
      </w:r>
      <w:r w:rsidRPr="00C754E7">
        <w:t xml:space="preserve"> sykkel og gange.</w:t>
      </w:r>
    </w:p>
    <w:p w14:paraId="62EBF3C5" w14:textId="47964551" w:rsidR="00F92ED2" w:rsidRDefault="00EF03F3" w:rsidP="00EF03F3">
      <w:r w:rsidRPr="00C754E7">
        <w:t xml:space="preserve">Som grunnlag for arbeidet med sentrumsplanen ligger kommuneplanens samfunnsdel med bl.a. følgende mål og strategier for bolig og stedsutvikling:  </w:t>
      </w:r>
    </w:p>
    <w:p w14:paraId="151F240A" w14:textId="0F672440" w:rsidR="00677B29" w:rsidRDefault="00677B29" w:rsidP="00EF03F3">
      <w:r>
        <w:rPr>
          <w:noProof/>
          <w:lang w:eastAsia="nb-NO"/>
        </w:rPr>
        <w:drawing>
          <wp:inline distT="0" distB="0" distL="0" distR="0" wp14:anchorId="6206FD9E" wp14:editId="4F162DCB">
            <wp:extent cx="6030239" cy="2600193"/>
            <wp:effectExtent l="0" t="0" r="0" b="0"/>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2586" b="3046"/>
                    <a:stretch/>
                  </pic:blipFill>
                  <pic:spPr bwMode="auto">
                    <a:xfrm>
                      <a:off x="0" y="0"/>
                      <a:ext cx="6040661" cy="2604687"/>
                    </a:xfrm>
                    <a:prstGeom prst="rect">
                      <a:avLst/>
                    </a:prstGeom>
                    <a:ln>
                      <a:noFill/>
                    </a:ln>
                    <a:extLst>
                      <a:ext uri="{53640926-AAD7-44D8-BBD7-CCE9431645EC}">
                        <a14:shadowObscured xmlns:a14="http://schemas.microsoft.com/office/drawing/2010/main"/>
                      </a:ext>
                    </a:extLst>
                  </pic:spPr>
                </pic:pic>
              </a:graphicData>
            </a:graphic>
          </wp:inline>
        </w:drawing>
      </w:r>
    </w:p>
    <w:p w14:paraId="72DEC9C9" w14:textId="77777777" w:rsidR="007E16DD" w:rsidRDefault="005B10ED" w:rsidP="007A4EBF">
      <w:pPr>
        <w:pStyle w:val="Bildetekst"/>
        <w:rPr>
          <w:i/>
          <w:iCs w:val="0"/>
          <w:color w:val="auto"/>
        </w:rPr>
      </w:pPr>
      <w:r w:rsidRPr="005B10ED">
        <w:rPr>
          <w:noProof/>
          <w:lang w:eastAsia="nb-NO"/>
        </w:rPr>
        <w:lastRenderedPageBreak/>
        <w:drawing>
          <wp:inline distT="0" distB="0" distL="0" distR="0" wp14:anchorId="16A190DA" wp14:editId="5C5E2528">
            <wp:extent cx="3470710" cy="2931459"/>
            <wp:effectExtent l="0" t="0" r="0" b="2540"/>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2356" b="2775"/>
                    <a:stretch/>
                  </pic:blipFill>
                  <pic:spPr bwMode="auto">
                    <a:xfrm>
                      <a:off x="0" y="0"/>
                      <a:ext cx="3498382" cy="2954832"/>
                    </a:xfrm>
                    <a:prstGeom prst="rect">
                      <a:avLst/>
                    </a:prstGeom>
                    <a:ln>
                      <a:noFill/>
                    </a:ln>
                    <a:extLst>
                      <a:ext uri="{53640926-AAD7-44D8-BBD7-CCE9431645EC}">
                        <a14:shadowObscured xmlns:a14="http://schemas.microsoft.com/office/drawing/2010/main"/>
                      </a:ext>
                    </a:extLst>
                  </pic:spPr>
                </pic:pic>
              </a:graphicData>
            </a:graphic>
          </wp:inline>
        </w:drawing>
      </w:r>
    </w:p>
    <w:p w14:paraId="02E66B78" w14:textId="11665C5E" w:rsidR="005B10ED" w:rsidRPr="007A4EBF" w:rsidRDefault="005B10ED" w:rsidP="007A4EBF">
      <w:pPr>
        <w:pStyle w:val="Bildetekst"/>
        <w:rPr>
          <w:i/>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26</w:t>
      </w:r>
      <w:r w:rsidRPr="007A4EBF">
        <w:rPr>
          <w:i/>
          <w:iCs w:val="0"/>
          <w:color w:val="auto"/>
        </w:rPr>
        <w:fldChar w:fldCharType="end"/>
      </w:r>
      <w:r w:rsidRPr="007A4EBF">
        <w:rPr>
          <w:i/>
          <w:iCs w:val="0"/>
          <w:color w:val="auto"/>
        </w:rPr>
        <w:t>: Faktorer som bidrar til god stedsutvikling</w:t>
      </w:r>
      <w:r w:rsidR="007E16DD">
        <w:rPr>
          <w:i/>
          <w:iCs w:val="0"/>
          <w:color w:val="auto"/>
        </w:rPr>
        <w:t xml:space="preserve"> (ill. Lørenskog kommune)</w:t>
      </w:r>
      <w:r w:rsidRPr="007A4EBF">
        <w:rPr>
          <w:i/>
          <w:iCs w:val="0"/>
          <w:color w:val="auto"/>
        </w:rPr>
        <w:t xml:space="preserve"> </w:t>
      </w:r>
    </w:p>
    <w:p w14:paraId="403730EB" w14:textId="77777777" w:rsidR="005B10ED" w:rsidRPr="00C754E7" w:rsidRDefault="005B10ED" w:rsidP="00EF03F3"/>
    <w:p w14:paraId="3C9DE207" w14:textId="5B1FD6DE" w:rsidR="00C25330" w:rsidRPr="00A269AB" w:rsidRDefault="00402E24" w:rsidP="007A4EBF">
      <w:pPr>
        <w:pStyle w:val="Overskrift2"/>
      </w:pPr>
      <w:bookmarkStart w:id="184" w:name="_Toc125711667"/>
      <w:r>
        <w:t>Reguleringsformål</w:t>
      </w:r>
      <w:bookmarkStart w:id="185" w:name="_Toc102145549"/>
      <w:bookmarkStart w:id="186" w:name="_Toc103592770"/>
      <w:bookmarkStart w:id="187" w:name="_Toc103595028"/>
      <w:bookmarkStart w:id="188" w:name="_Toc104282794"/>
      <w:bookmarkStart w:id="189" w:name="_Toc104282906"/>
      <w:bookmarkStart w:id="190" w:name="_Toc104283018"/>
      <w:bookmarkStart w:id="191" w:name="_Toc104283130"/>
      <w:bookmarkStart w:id="192" w:name="_Toc102145550"/>
      <w:bookmarkEnd w:id="184"/>
      <w:bookmarkEnd w:id="185"/>
      <w:bookmarkEnd w:id="186"/>
      <w:bookmarkEnd w:id="187"/>
      <w:bookmarkEnd w:id="188"/>
      <w:bookmarkEnd w:id="189"/>
      <w:bookmarkEnd w:id="190"/>
      <w:bookmarkEnd w:id="191"/>
      <w:bookmarkEnd w:id="192"/>
    </w:p>
    <w:p w14:paraId="59D90144" w14:textId="09ECDD9D" w:rsidR="00F92ED2" w:rsidRPr="002F3C6F" w:rsidRDefault="00593AB4" w:rsidP="007A4EBF">
      <w:pPr>
        <w:pStyle w:val="Brdtekst"/>
      </w:pPr>
      <w:r w:rsidRPr="007A4EBF">
        <w:rPr>
          <w:b/>
          <w:bCs/>
        </w:rPr>
        <w:t>Bebyggelse og anlegg</w:t>
      </w:r>
      <w:r w:rsidR="006934DD" w:rsidRPr="007A4EBF">
        <w:rPr>
          <w:b/>
          <w:bCs/>
        </w:rPr>
        <w:t>:</w:t>
      </w:r>
    </w:p>
    <w:p w14:paraId="7CC682C5" w14:textId="77777777" w:rsidR="006934DD" w:rsidRPr="00271EA3" w:rsidRDefault="006934DD" w:rsidP="007A4EBF">
      <w:pPr>
        <w:pStyle w:val="Listeavsnitt"/>
        <w:numPr>
          <w:ilvl w:val="0"/>
          <w:numId w:val="21"/>
        </w:numPr>
      </w:pPr>
      <w:r w:rsidRPr="00271EA3">
        <w:t xml:space="preserve">Boligbebyggelse – frittliggende småhusbebyggelse </w:t>
      </w:r>
    </w:p>
    <w:p w14:paraId="48DC7B7C" w14:textId="7DE2CF50" w:rsidR="00EB0257" w:rsidRPr="00271EA3" w:rsidRDefault="006934DD" w:rsidP="007A4EBF">
      <w:pPr>
        <w:pStyle w:val="Listeavsnitt"/>
        <w:numPr>
          <w:ilvl w:val="0"/>
          <w:numId w:val="21"/>
        </w:numPr>
      </w:pPr>
      <w:r w:rsidRPr="00427849">
        <w:rPr>
          <w:iCs/>
        </w:rPr>
        <w:t xml:space="preserve">Boligbebyggelse – konsentrert småhusbebyggelse </w:t>
      </w:r>
    </w:p>
    <w:p w14:paraId="4EE88673" w14:textId="77777777" w:rsidR="006934DD" w:rsidRDefault="006934DD" w:rsidP="007A4EBF">
      <w:pPr>
        <w:pStyle w:val="Listeavsnitt"/>
        <w:numPr>
          <w:ilvl w:val="0"/>
          <w:numId w:val="21"/>
        </w:numPr>
        <w:rPr>
          <w:iCs/>
        </w:rPr>
      </w:pPr>
      <w:r w:rsidRPr="00427849">
        <w:rPr>
          <w:iCs/>
        </w:rPr>
        <w:t>Tjenesteyting</w:t>
      </w:r>
    </w:p>
    <w:p w14:paraId="497AD8D2" w14:textId="77777777" w:rsidR="006934DD" w:rsidRDefault="006934DD" w:rsidP="007A4EBF">
      <w:pPr>
        <w:pStyle w:val="Listeavsnitt"/>
        <w:numPr>
          <w:ilvl w:val="0"/>
          <w:numId w:val="21"/>
        </w:numPr>
        <w:rPr>
          <w:iCs/>
        </w:rPr>
      </w:pPr>
      <w:r w:rsidRPr="00427849">
        <w:rPr>
          <w:iCs/>
        </w:rPr>
        <w:t>Hotell</w:t>
      </w:r>
    </w:p>
    <w:p w14:paraId="08DCD17A" w14:textId="5077BC3A" w:rsidR="006934DD" w:rsidRDefault="00F11A26" w:rsidP="007A4EBF">
      <w:pPr>
        <w:pStyle w:val="Listeavsnitt"/>
        <w:numPr>
          <w:ilvl w:val="0"/>
          <w:numId w:val="21"/>
        </w:numPr>
        <w:rPr>
          <w:iCs/>
        </w:rPr>
      </w:pPr>
      <w:r>
        <w:rPr>
          <w:iCs/>
        </w:rPr>
        <w:t>Bensinstasjon/vei</w:t>
      </w:r>
      <w:r w:rsidR="006934DD" w:rsidRPr="00427849">
        <w:rPr>
          <w:iCs/>
        </w:rPr>
        <w:t>serviceanlegg</w:t>
      </w:r>
    </w:p>
    <w:p w14:paraId="1A5CD8FD" w14:textId="77777777" w:rsidR="006934DD" w:rsidRDefault="006934DD" w:rsidP="007A4EBF">
      <w:pPr>
        <w:pStyle w:val="Listeavsnitt"/>
        <w:numPr>
          <w:ilvl w:val="0"/>
          <w:numId w:val="21"/>
        </w:numPr>
        <w:rPr>
          <w:iCs/>
        </w:rPr>
      </w:pPr>
      <w:r w:rsidRPr="00427849">
        <w:rPr>
          <w:iCs/>
        </w:rPr>
        <w:t>Vann- og avløpsanlegg</w:t>
      </w:r>
    </w:p>
    <w:p w14:paraId="76FD2711" w14:textId="77777777" w:rsidR="006934DD" w:rsidRDefault="006934DD" w:rsidP="007A4EBF">
      <w:pPr>
        <w:pStyle w:val="Listeavsnitt"/>
        <w:numPr>
          <w:ilvl w:val="0"/>
          <w:numId w:val="21"/>
        </w:numPr>
        <w:rPr>
          <w:iCs/>
        </w:rPr>
      </w:pPr>
      <w:r w:rsidRPr="00427849">
        <w:rPr>
          <w:iCs/>
        </w:rPr>
        <w:t>Lekeplass</w:t>
      </w:r>
    </w:p>
    <w:p w14:paraId="68D0AA1D" w14:textId="77777777" w:rsidR="006934DD" w:rsidRPr="00427849" w:rsidRDefault="006934DD" w:rsidP="007A4EBF">
      <w:pPr>
        <w:pStyle w:val="Listeavsnitt"/>
        <w:numPr>
          <w:ilvl w:val="0"/>
          <w:numId w:val="21"/>
        </w:numPr>
        <w:rPr>
          <w:iCs/>
        </w:rPr>
      </w:pPr>
      <w:r w:rsidRPr="00427849">
        <w:rPr>
          <w:iCs/>
        </w:rPr>
        <w:t>Grav- og urnelund</w:t>
      </w:r>
    </w:p>
    <w:p w14:paraId="281B0CF4" w14:textId="77777777" w:rsidR="006934DD" w:rsidRPr="00427849" w:rsidRDefault="006934DD" w:rsidP="007A4EBF">
      <w:pPr>
        <w:pStyle w:val="Listeavsnitt"/>
        <w:numPr>
          <w:ilvl w:val="0"/>
          <w:numId w:val="21"/>
        </w:numPr>
        <w:rPr>
          <w:iCs/>
        </w:rPr>
      </w:pPr>
      <w:r w:rsidRPr="00427849">
        <w:rPr>
          <w:iCs/>
        </w:rPr>
        <w:t>Bolig/forretning</w:t>
      </w:r>
    </w:p>
    <w:p w14:paraId="30CCAE21" w14:textId="77777777" w:rsidR="006934DD" w:rsidRPr="00427849" w:rsidRDefault="006934DD" w:rsidP="007A4EBF">
      <w:pPr>
        <w:pStyle w:val="Listeavsnitt"/>
        <w:numPr>
          <w:ilvl w:val="0"/>
          <w:numId w:val="21"/>
        </w:numPr>
        <w:rPr>
          <w:iCs/>
        </w:rPr>
      </w:pPr>
      <w:r w:rsidRPr="00427849">
        <w:rPr>
          <w:iCs/>
        </w:rPr>
        <w:t>Bolig/forretning/kontor</w:t>
      </w:r>
    </w:p>
    <w:p w14:paraId="4BAEA039" w14:textId="3740F863" w:rsidR="006934DD" w:rsidRDefault="006934DD" w:rsidP="007A4EBF">
      <w:pPr>
        <w:pStyle w:val="Listeavsnitt"/>
        <w:numPr>
          <w:ilvl w:val="0"/>
          <w:numId w:val="21"/>
        </w:numPr>
        <w:rPr>
          <w:iCs/>
        </w:rPr>
      </w:pPr>
      <w:r w:rsidRPr="00427849">
        <w:rPr>
          <w:iCs/>
        </w:rPr>
        <w:t>Forretning/kontor/tjenesteyting</w:t>
      </w:r>
    </w:p>
    <w:p w14:paraId="523F0BDD" w14:textId="03B1B971" w:rsidR="00C25330" w:rsidRPr="002F3C6F" w:rsidRDefault="00386E1B" w:rsidP="007A4EBF">
      <w:pPr>
        <w:pStyle w:val="Brdtekst"/>
      </w:pPr>
      <w:r w:rsidRPr="007A4EBF">
        <w:rPr>
          <w:b/>
          <w:bCs/>
        </w:rPr>
        <w:t>Samferdselsanlegg</w:t>
      </w:r>
      <w:r w:rsidR="00BD337F" w:rsidRPr="007A4EBF">
        <w:rPr>
          <w:b/>
          <w:bCs/>
        </w:rPr>
        <w:t xml:space="preserve"> og teknisk infrastruktur</w:t>
      </w:r>
    </w:p>
    <w:p w14:paraId="2F3FE31A" w14:textId="18B655F2" w:rsidR="00DC65C2" w:rsidRDefault="00DC65C2">
      <w:pPr>
        <w:pStyle w:val="Listeavsnitt"/>
        <w:numPr>
          <w:ilvl w:val="0"/>
          <w:numId w:val="21"/>
        </w:numPr>
        <w:rPr>
          <w:iCs/>
        </w:rPr>
      </w:pPr>
      <w:r>
        <w:rPr>
          <w:iCs/>
        </w:rPr>
        <w:t>Veg</w:t>
      </w:r>
    </w:p>
    <w:p w14:paraId="2EC70E05" w14:textId="7672D807" w:rsidR="00DC65C2" w:rsidRDefault="00DC65C2">
      <w:pPr>
        <w:pStyle w:val="Listeavsnitt"/>
        <w:numPr>
          <w:ilvl w:val="0"/>
          <w:numId w:val="21"/>
        </w:numPr>
        <w:rPr>
          <w:iCs/>
        </w:rPr>
      </w:pPr>
      <w:r>
        <w:rPr>
          <w:iCs/>
        </w:rPr>
        <w:t>Kjøreveg</w:t>
      </w:r>
    </w:p>
    <w:p w14:paraId="56E018BE" w14:textId="04864CE0" w:rsidR="00F17A66" w:rsidRDefault="00427849" w:rsidP="007A4EBF">
      <w:pPr>
        <w:pStyle w:val="Listeavsnitt"/>
        <w:numPr>
          <w:ilvl w:val="0"/>
          <w:numId w:val="21"/>
        </w:numPr>
        <w:rPr>
          <w:iCs/>
        </w:rPr>
      </w:pPr>
      <w:r w:rsidRPr="004748DE">
        <w:rPr>
          <w:iCs/>
        </w:rPr>
        <w:t>Fortau</w:t>
      </w:r>
    </w:p>
    <w:p w14:paraId="05FA9C9A" w14:textId="77777777" w:rsidR="00427849" w:rsidRDefault="00427849" w:rsidP="007A4EBF">
      <w:pPr>
        <w:pStyle w:val="Listeavsnitt"/>
        <w:numPr>
          <w:ilvl w:val="0"/>
          <w:numId w:val="21"/>
        </w:numPr>
        <w:rPr>
          <w:iCs/>
        </w:rPr>
      </w:pPr>
      <w:r w:rsidRPr="004748DE">
        <w:rPr>
          <w:iCs/>
        </w:rPr>
        <w:t>Gatetun</w:t>
      </w:r>
    </w:p>
    <w:p w14:paraId="642717AF" w14:textId="7A566F26" w:rsidR="00427849" w:rsidRDefault="00427849" w:rsidP="007A4EBF">
      <w:pPr>
        <w:pStyle w:val="Listeavsnitt"/>
        <w:numPr>
          <w:ilvl w:val="0"/>
          <w:numId w:val="21"/>
        </w:numPr>
        <w:rPr>
          <w:iCs/>
        </w:rPr>
      </w:pPr>
      <w:r w:rsidRPr="004748DE">
        <w:rPr>
          <w:iCs/>
        </w:rPr>
        <w:t>Gang-/sykkelveg</w:t>
      </w:r>
    </w:p>
    <w:p w14:paraId="0C20D424" w14:textId="77777777" w:rsidR="004748DE" w:rsidRDefault="004748DE" w:rsidP="007A4EBF">
      <w:pPr>
        <w:pStyle w:val="Listeavsnitt"/>
        <w:numPr>
          <w:ilvl w:val="0"/>
          <w:numId w:val="21"/>
        </w:numPr>
        <w:rPr>
          <w:iCs/>
        </w:rPr>
      </w:pPr>
      <w:r w:rsidRPr="004748DE">
        <w:rPr>
          <w:iCs/>
        </w:rPr>
        <w:t>Holdeplass/plattform</w:t>
      </w:r>
    </w:p>
    <w:p w14:paraId="62772A7D" w14:textId="77777777" w:rsidR="004748DE" w:rsidRDefault="004748DE" w:rsidP="007A4EBF">
      <w:pPr>
        <w:pStyle w:val="Listeavsnitt"/>
        <w:numPr>
          <w:ilvl w:val="0"/>
          <w:numId w:val="21"/>
        </w:numPr>
        <w:rPr>
          <w:iCs/>
        </w:rPr>
      </w:pPr>
      <w:r w:rsidRPr="004748DE">
        <w:rPr>
          <w:iCs/>
        </w:rPr>
        <w:t>Kai</w:t>
      </w:r>
    </w:p>
    <w:p w14:paraId="44A09BAB" w14:textId="10A5ED35" w:rsidR="004748DE" w:rsidRDefault="004748DE">
      <w:pPr>
        <w:pStyle w:val="Listeavsnitt"/>
        <w:numPr>
          <w:ilvl w:val="0"/>
          <w:numId w:val="21"/>
        </w:numPr>
        <w:rPr>
          <w:iCs/>
        </w:rPr>
      </w:pPr>
      <w:r w:rsidRPr="004748DE">
        <w:rPr>
          <w:iCs/>
        </w:rPr>
        <w:t>Parkering</w:t>
      </w:r>
    </w:p>
    <w:p w14:paraId="6F7E0B53" w14:textId="09C55551" w:rsidR="00422B49" w:rsidRDefault="00422B49" w:rsidP="007A4EBF">
      <w:pPr>
        <w:pStyle w:val="Listeavsnitt"/>
        <w:numPr>
          <w:ilvl w:val="0"/>
          <w:numId w:val="21"/>
        </w:numPr>
        <w:rPr>
          <w:iCs/>
        </w:rPr>
      </w:pPr>
      <w:r>
        <w:rPr>
          <w:iCs/>
        </w:rPr>
        <w:t>Annen veggrunn</w:t>
      </w:r>
      <w:r w:rsidR="00DC65C2">
        <w:rPr>
          <w:iCs/>
        </w:rPr>
        <w:t xml:space="preserve"> (teknisk </w:t>
      </w:r>
      <w:r w:rsidR="001103B0">
        <w:rPr>
          <w:iCs/>
        </w:rPr>
        <w:t>anlegg /grøntareal)</w:t>
      </w:r>
    </w:p>
    <w:p w14:paraId="23FC84F5" w14:textId="50B8F7EA" w:rsidR="00F6531D" w:rsidRPr="002F3C6F" w:rsidRDefault="00F6531D" w:rsidP="007A4EBF">
      <w:pPr>
        <w:pStyle w:val="Brdtekst"/>
      </w:pPr>
      <w:r w:rsidRPr="007A4EBF">
        <w:rPr>
          <w:b/>
          <w:bCs/>
        </w:rPr>
        <w:t>Grønnstruktur</w:t>
      </w:r>
    </w:p>
    <w:p w14:paraId="4F891B18" w14:textId="7685A214" w:rsidR="00482DED" w:rsidRDefault="00482DED" w:rsidP="007A4EBF">
      <w:pPr>
        <w:pStyle w:val="Listeavsnitt"/>
        <w:numPr>
          <w:ilvl w:val="0"/>
          <w:numId w:val="21"/>
        </w:numPr>
      </w:pPr>
      <w:r>
        <w:t>Turveg</w:t>
      </w:r>
    </w:p>
    <w:p w14:paraId="628B8227" w14:textId="475086D5" w:rsidR="00482DED" w:rsidRDefault="00482DED" w:rsidP="007A4EBF">
      <w:pPr>
        <w:pStyle w:val="Listeavsnitt"/>
        <w:numPr>
          <w:ilvl w:val="0"/>
          <w:numId w:val="21"/>
        </w:numPr>
      </w:pPr>
      <w:r>
        <w:lastRenderedPageBreak/>
        <w:t>Friområde</w:t>
      </w:r>
    </w:p>
    <w:p w14:paraId="75866189" w14:textId="7DE09DF0" w:rsidR="00482DED" w:rsidRDefault="00482DED" w:rsidP="007A4EBF">
      <w:pPr>
        <w:pStyle w:val="Listeavsnitt"/>
        <w:numPr>
          <w:ilvl w:val="0"/>
          <w:numId w:val="21"/>
        </w:numPr>
      </w:pPr>
      <w:r>
        <w:t>Park</w:t>
      </w:r>
    </w:p>
    <w:p w14:paraId="493089BE" w14:textId="1761A9D9" w:rsidR="005604CC" w:rsidRPr="002F3C6F" w:rsidRDefault="00F53B36" w:rsidP="007A4EBF">
      <w:pPr>
        <w:pStyle w:val="Brdtekst"/>
      </w:pPr>
      <w:proofErr w:type="spellStart"/>
      <w:r w:rsidRPr="007A4EBF">
        <w:rPr>
          <w:b/>
          <w:bCs/>
        </w:rPr>
        <w:t>LNFR</w:t>
      </w:r>
      <w:proofErr w:type="spellEnd"/>
      <w:r w:rsidRPr="007A4EBF">
        <w:rPr>
          <w:b/>
          <w:bCs/>
        </w:rPr>
        <w:t>-</w:t>
      </w:r>
      <w:r w:rsidR="00DD0091" w:rsidRPr="007A4EBF">
        <w:rPr>
          <w:b/>
          <w:bCs/>
        </w:rPr>
        <w:t>områder</w:t>
      </w:r>
    </w:p>
    <w:p w14:paraId="1ACCA48F" w14:textId="21A191DA" w:rsidR="00244C25" w:rsidRDefault="00244C25" w:rsidP="007A4EBF">
      <w:pPr>
        <w:pStyle w:val="Listeavsnitt"/>
        <w:numPr>
          <w:ilvl w:val="0"/>
          <w:numId w:val="21"/>
        </w:numPr>
      </w:pPr>
      <w:proofErr w:type="spellStart"/>
      <w:r>
        <w:t>LNFR</w:t>
      </w:r>
      <w:proofErr w:type="spellEnd"/>
      <w:r>
        <w:t>-areal</w:t>
      </w:r>
    </w:p>
    <w:p w14:paraId="183537DD" w14:textId="4AA6C7CC" w:rsidR="00244C25" w:rsidRDefault="00244C25" w:rsidP="007A4EBF">
      <w:pPr>
        <w:pStyle w:val="Listeavsnitt"/>
        <w:numPr>
          <w:ilvl w:val="0"/>
          <w:numId w:val="21"/>
        </w:numPr>
      </w:pPr>
      <w:r>
        <w:t>Vern av kulturminner og kulturmiljø</w:t>
      </w:r>
    </w:p>
    <w:p w14:paraId="36C5A90A" w14:textId="472F017E" w:rsidR="00454AFA" w:rsidRPr="002F3C6F" w:rsidRDefault="00454AFA" w:rsidP="007A4EBF">
      <w:pPr>
        <w:pStyle w:val="Brdtekst"/>
        <w:rPr>
          <w:lang w:val="nn-NO"/>
        </w:rPr>
      </w:pPr>
      <w:r w:rsidRPr="007A4EBF">
        <w:rPr>
          <w:b/>
          <w:bCs/>
          <w:lang w:val="nn-NO"/>
        </w:rPr>
        <w:t>Bruk og vern av sjø og vassdrag</w:t>
      </w:r>
    </w:p>
    <w:p w14:paraId="03E97B80" w14:textId="3B0CE3F2" w:rsidR="00454AFA" w:rsidRPr="00454AFA" w:rsidRDefault="00454AFA" w:rsidP="007A4EBF">
      <w:pPr>
        <w:pStyle w:val="Listeavsnitt"/>
        <w:numPr>
          <w:ilvl w:val="0"/>
          <w:numId w:val="21"/>
        </w:numPr>
        <w:rPr>
          <w:lang w:val="nn-NO"/>
        </w:rPr>
      </w:pPr>
      <w:r>
        <w:rPr>
          <w:lang w:val="nn-NO"/>
        </w:rPr>
        <w:t>Friluftsområde i sjø og vassdrag</w:t>
      </w:r>
    </w:p>
    <w:p w14:paraId="2C4AAD16" w14:textId="31DE4339" w:rsidR="00BD337F" w:rsidRPr="002F3C6F" w:rsidRDefault="00BD337F" w:rsidP="007A4EBF">
      <w:pPr>
        <w:pStyle w:val="Brdtekst"/>
      </w:pPr>
      <w:r w:rsidRPr="007A4EBF">
        <w:rPr>
          <w:b/>
          <w:bCs/>
        </w:rPr>
        <w:t>Hensynssoner</w:t>
      </w:r>
    </w:p>
    <w:p w14:paraId="37E1B26A" w14:textId="67011B37" w:rsidR="00BE6371" w:rsidRDefault="00BE6371" w:rsidP="007A4EBF">
      <w:pPr>
        <w:pStyle w:val="Listeavsnitt"/>
        <w:numPr>
          <w:ilvl w:val="0"/>
          <w:numId w:val="21"/>
        </w:numPr>
      </w:pPr>
      <w:r>
        <w:t>Bevaring kulturmiljø</w:t>
      </w:r>
    </w:p>
    <w:p w14:paraId="6BD897C2" w14:textId="36EA357E" w:rsidR="00BE6371" w:rsidRDefault="00BE6371" w:rsidP="007A4EBF">
      <w:pPr>
        <w:pStyle w:val="Listeavsnitt"/>
        <w:numPr>
          <w:ilvl w:val="0"/>
          <w:numId w:val="21"/>
        </w:numPr>
      </w:pPr>
      <w:r>
        <w:t>Hensyn friluftsliv</w:t>
      </w:r>
    </w:p>
    <w:p w14:paraId="77F23320" w14:textId="5D92DC69" w:rsidR="00BE6371" w:rsidRDefault="00BE6371" w:rsidP="007A4EBF">
      <w:pPr>
        <w:pStyle w:val="Listeavsnitt"/>
        <w:numPr>
          <w:ilvl w:val="0"/>
          <w:numId w:val="21"/>
        </w:numPr>
      </w:pPr>
      <w:r>
        <w:t>Båndlegging etter lov om kulturminner</w:t>
      </w:r>
    </w:p>
    <w:p w14:paraId="03CC48E6" w14:textId="5EFE79EB" w:rsidR="00067DD1" w:rsidRDefault="004B4836" w:rsidP="007A4EBF">
      <w:pPr>
        <w:pStyle w:val="Listeavsnitt"/>
        <w:numPr>
          <w:ilvl w:val="0"/>
          <w:numId w:val="21"/>
        </w:numPr>
      </w:pPr>
      <w:r>
        <w:t>Frisikt</w:t>
      </w:r>
    </w:p>
    <w:p w14:paraId="1E3DDD96" w14:textId="77777777" w:rsidR="00BE2CC7" w:rsidRDefault="00BE2CC7"/>
    <w:p w14:paraId="661CFE14" w14:textId="073B4A28" w:rsidR="00381747" w:rsidRDefault="00F84339">
      <w:pPr>
        <w:pStyle w:val="Overskrift3"/>
      </w:pPr>
      <w:r>
        <w:t>Bebyggelse og anlegg</w:t>
      </w:r>
    </w:p>
    <w:p w14:paraId="4960AC59" w14:textId="2C857DCF" w:rsidR="0097604E" w:rsidRPr="007A4EBF" w:rsidRDefault="003A25EB">
      <w:pPr>
        <w:spacing w:before="160" w:after="0"/>
        <w:rPr>
          <w:u w:val="single"/>
        </w:rPr>
      </w:pPr>
      <w:r>
        <w:rPr>
          <w:u w:val="single"/>
        </w:rPr>
        <w:t>Boligbebyggelse – frittliggende småhusbebyggelse</w:t>
      </w:r>
    </w:p>
    <w:p w14:paraId="04521EDD" w14:textId="6138F425" w:rsidR="001144E8" w:rsidRDefault="001144E8">
      <w:r>
        <w:t xml:space="preserve">Eksisterende boligområder reguleres i hovedsak til </w:t>
      </w:r>
      <w:r w:rsidR="00914CC4">
        <w:t>frittliggende småhusbebyggelse (BFS). Områdene skal beholde sitt preg, men det legges til rette for at de</w:t>
      </w:r>
      <w:r w:rsidR="005F1789">
        <w:t xml:space="preserve"> kan fortettes. Utnyttelsesgraden er satt til maksimalt 40 %-BYA</w:t>
      </w:r>
      <w:r w:rsidR="004622BD">
        <w:t>. Dette er en økning fra gjeldende reguleringsplaner da det er ønske om fortetting i boligområdene rundt sentrum</w:t>
      </w:r>
      <w:r w:rsidR="005F1789">
        <w:t xml:space="preserve">. </w:t>
      </w:r>
    </w:p>
    <w:p w14:paraId="2330AA8F" w14:textId="2790250A" w:rsidR="00657C79" w:rsidRDefault="00381747">
      <w:r w:rsidRPr="00811EB9">
        <w:t>BFS11-12, BFS15-16 og BFS18-</w:t>
      </w:r>
      <w:r w:rsidR="00657C79" w:rsidRPr="007A4EBF">
        <w:t xml:space="preserve">19 </w:t>
      </w:r>
      <w:r w:rsidR="008A13E3" w:rsidRPr="007A4EBF">
        <w:t>er utvidet, sammenlignet med tidligere regulerte områder. BFS20 er imidlertid tatt inn som et nytt</w:t>
      </w:r>
      <w:r w:rsidR="00886BA3" w:rsidRPr="007A4EBF">
        <w:t xml:space="preserve"> formål i planen. Området omfatter eksisterende boliger, og vil gjenspeile dagens bruk. </w:t>
      </w:r>
    </w:p>
    <w:p w14:paraId="1012CC0A" w14:textId="274EBA4F" w:rsidR="003D22F2" w:rsidRPr="007A4EBF" w:rsidRDefault="003D22F2">
      <w:pPr>
        <w:spacing w:before="160" w:after="0"/>
        <w:rPr>
          <w:u w:val="single"/>
        </w:rPr>
      </w:pPr>
      <w:r>
        <w:rPr>
          <w:u w:val="single"/>
        </w:rPr>
        <w:t>Boligbebyggelse – konsentrert småhusbebyggelse</w:t>
      </w:r>
    </w:p>
    <w:p w14:paraId="2E9259FC" w14:textId="6BCD3D6E" w:rsidR="00CD19DD" w:rsidRDefault="00930501">
      <w:r>
        <w:t xml:space="preserve">For å tilrettelegge for en mer variert boligsammensetning åpnes det i enkelte områder </w:t>
      </w:r>
      <w:r w:rsidR="00CD19DD">
        <w:t>for konsentrert småhusbebyggelse (BKS).</w:t>
      </w:r>
      <w:r w:rsidR="007158D1">
        <w:t xml:space="preserve"> </w:t>
      </w:r>
      <w:r w:rsidR="004622BD">
        <w:t xml:space="preserve">Dette er områder som i gjeldende plan ligger som BFS-områder eller offentlig tjenesteyting. </w:t>
      </w:r>
      <w:r w:rsidR="007158D1">
        <w:t xml:space="preserve">Konsentrert småhusbebyggelse åpner i større grad </w:t>
      </w:r>
      <w:r w:rsidR="00B30F20">
        <w:t>for boliger av t</w:t>
      </w:r>
      <w:r w:rsidR="00F11A26">
        <w:t xml:space="preserve">ypen rekkehus og </w:t>
      </w:r>
      <w:proofErr w:type="spellStart"/>
      <w:r w:rsidR="00F11A26">
        <w:t>flermannsbolig</w:t>
      </w:r>
      <w:proofErr w:type="spellEnd"/>
      <w:r w:rsidR="00F11A26">
        <w:t>.</w:t>
      </w:r>
      <w:r w:rsidR="00CD19DD">
        <w:t xml:space="preserve"> </w:t>
      </w:r>
      <w:r w:rsidR="005E1A6A">
        <w:t xml:space="preserve">BKS-områdene har en maksimal utnyttelsesgrad på 50 %-BYA. </w:t>
      </w:r>
    </w:p>
    <w:p w14:paraId="40C6499A" w14:textId="65AA7BC5" w:rsidR="003A25EB" w:rsidRPr="007D5705" w:rsidRDefault="003D22F2">
      <w:r w:rsidRPr="007D5705">
        <w:t xml:space="preserve">BKS1 </w:t>
      </w:r>
      <w:r w:rsidR="00486ADF" w:rsidRPr="007D5705">
        <w:t xml:space="preserve">erstatter en </w:t>
      </w:r>
      <w:r w:rsidR="002C7EF9" w:rsidRPr="007D5705">
        <w:t>reguleringsendring for gnr/bnr 16/223 som utgår</w:t>
      </w:r>
      <w:r w:rsidRPr="007D5705">
        <w:t>. BKS2</w:t>
      </w:r>
      <w:r w:rsidR="00666471" w:rsidRPr="007D5705">
        <w:t xml:space="preserve">, </w:t>
      </w:r>
      <w:r w:rsidR="00263B27" w:rsidRPr="007D5705">
        <w:t>BKS</w:t>
      </w:r>
      <w:r w:rsidR="00BE5D41" w:rsidRPr="007D5705">
        <w:t xml:space="preserve">3, </w:t>
      </w:r>
      <w:r w:rsidR="00666471" w:rsidRPr="007D5705">
        <w:t>BKS</w:t>
      </w:r>
      <w:r w:rsidRPr="007D5705">
        <w:t xml:space="preserve">4 og BKS6 er </w:t>
      </w:r>
      <w:r w:rsidR="009D0535" w:rsidRPr="007D5705">
        <w:t>offentlige formål</w:t>
      </w:r>
      <w:r w:rsidRPr="007D5705">
        <w:t xml:space="preserve"> i gjeldende plan som omreguleres til konsentrert småhusbebyggelse</w:t>
      </w:r>
      <w:r w:rsidR="007E035C" w:rsidRPr="007D5705">
        <w:t xml:space="preserve"> (BKS)</w:t>
      </w:r>
      <w:r w:rsidRPr="007D5705">
        <w:t>.</w:t>
      </w:r>
      <w:r w:rsidR="009D0535" w:rsidRPr="007D5705">
        <w:t xml:space="preserve"> Område BKS2 og BK</w:t>
      </w:r>
      <w:r w:rsidR="00BE5D41" w:rsidRPr="007D5705">
        <w:t>S4</w:t>
      </w:r>
      <w:r w:rsidR="009D0535" w:rsidRPr="007D5705">
        <w:t xml:space="preserve"> er </w:t>
      </w:r>
      <w:r w:rsidR="00E46678" w:rsidRPr="007D5705">
        <w:t xml:space="preserve">kommunale eiendommer </w:t>
      </w:r>
      <w:r w:rsidR="007E035C" w:rsidRPr="007D5705">
        <w:t>der</w:t>
      </w:r>
      <w:r w:rsidR="00E25B46" w:rsidRPr="007D5705">
        <w:t xml:space="preserve"> BKS2 er kommunale utleieleiligheter. Område BKS4 er privat</w:t>
      </w:r>
      <w:r w:rsidR="007E035C" w:rsidRPr="007D5705">
        <w:t xml:space="preserve"> med selveierleiligheter (</w:t>
      </w:r>
      <w:proofErr w:type="spellStart"/>
      <w:r w:rsidR="007E035C" w:rsidRPr="007D5705">
        <w:t>LHL</w:t>
      </w:r>
      <w:proofErr w:type="spellEnd"/>
      <w:r w:rsidR="007E035C" w:rsidRPr="007D5705">
        <w:t>)</w:t>
      </w:r>
      <w:r w:rsidR="009D0535" w:rsidRPr="007D5705">
        <w:t>.</w:t>
      </w:r>
      <w:r w:rsidRPr="007D5705">
        <w:t xml:space="preserve"> Område BKS5 er lagt inn i planen etter innspill fra kommunen da det </w:t>
      </w:r>
      <w:r w:rsidR="009D0535" w:rsidRPr="007D5705">
        <w:t>ha</w:t>
      </w:r>
      <w:r w:rsidRPr="007D5705">
        <w:t xml:space="preserve">r en </w:t>
      </w:r>
      <w:r w:rsidR="009D0535" w:rsidRPr="007D5705">
        <w:t>godkjent</w:t>
      </w:r>
      <w:r w:rsidRPr="007D5705">
        <w:t xml:space="preserve"> byggesak innenfor området.</w:t>
      </w:r>
    </w:p>
    <w:p w14:paraId="71FBBE3F" w14:textId="1F3EA6DB" w:rsidR="003474C1" w:rsidRDefault="003474C1">
      <w:r w:rsidRPr="007D5705">
        <w:t>Det forutsettes at det utarbeides detaljreguleringsplan før det kan tillates byggetiltak</w:t>
      </w:r>
      <w:r w:rsidR="009D0535" w:rsidRPr="007D5705">
        <w:t xml:space="preserve"> på </w:t>
      </w:r>
      <w:r w:rsidR="00901C9D" w:rsidRPr="007D5705">
        <w:t>BKS-</w:t>
      </w:r>
      <w:r w:rsidR="009D0535" w:rsidRPr="007D5705">
        <w:t>områdene</w:t>
      </w:r>
      <w:r w:rsidRPr="007D5705">
        <w:t>.</w:t>
      </w:r>
      <w:r>
        <w:t xml:space="preserve"> </w:t>
      </w:r>
    </w:p>
    <w:p w14:paraId="69678189" w14:textId="3FB1331C" w:rsidR="009F6553" w:rsidRDefault="00575F1D">
      <w:pPr>
        <w:spacing w:before="160" w:after="0"/>
        <w:rPr>
          <w:u w:val="single"/>
        </w:rPr>
      </w:pPr>
      <w:r>
        <w:rPr>
          <w:u w:val="single"/>
        </w:rPr>
        <w:t>Tjenesteyting</w:t>
      </w:r>
    </w:p>
    <w:p w14:paraId="5AF0FEB3" w14:textId="347516CA" w:rsidR="00575F1D" w:rsidRDefault="00B47EA9">
      <w:r>
        <w:t xml:space="preserve">I planen er det avsatt arealer til offentlig tjenesteyting. Det legges </w:t>
      </w:r>
      <w:r w:rsidR="006B1E0F">
        <w:t xml:space="preserve">opp til tjenesteyting på områder som </w:t>
      </w:r>
      <w:r w:rsidR="005F569B">
        <w:t xml:space="preserve">er regulert til og brukes til samme formål i dag. </w:t>
      </w:r>
      <w:r w:rsidR="001853B6">
        <w:t>Areale</w:t>
      </w:r>
      <w:r w:rsidR="006C0030">
        <w:t>t</w:t>
      </w:r>
      <w:r w:rsidR="001853B6">
        <w:t xml:space="preserve"> er noe redusert sammenlignet med </w:t>
      </w:r>
      <w:r w:rsidR="00340801">
        <w:t>gjeldende plan</w:t>
      </w:r>
      <w:r w:rsidR="006C0030">
        <w:t>, da deler av område</w:t>
      </w:r>
      <w:r w:rsidR="009D0535">
        <w:t>t</w:t>
      </w:r>
      <w:r w:rsidR="006C0030">
        <w:t xml:space="preserve"> reguleres til boligformål. </w:t>
      </w:r>
    </w:p>
    <w:p w14:paraId="329B7B3B" w14:textId="5D3E6E9C" w:rsidR="004D7D37" w:rsidRDefault="004D7D37">
      <w:r>
        <w:t xml:space="preserve">Det forutsettes at det utarbeides detaljreguleringsplan før det kan tillates byggetiltak. </w:t>
      </w:r>
    </w:p>
    <w:p w14:paraId="511370FA" w14:textId="12B83A2E" w:rsidR="00575F1D" w:rsidRDefault="00575F1D">
      <w:pPr>
        <w:spacing w:before="160" w:after="0"/>
        <w:rPr>
          <w:u w:val="single"/>
        </w:rPr>
      </w:pPr>
      <w:r>
        <w:rPr>
          <w:u w:val="single"/>
        </w:rPr>
        <w:lastRenderedPageBreak/>
        <w:t>Hotell</w:t>
      </w:r>
    </w:p>
    <w:p w14:paraId="7EE0B0F8" w14:textId="0645DC2B" w:rsidR="00586EF1" w:rsidRDefault="00A231CE">
      <w:r>
        <w:t>Området</w:t>
      </w:r>
      <w:r w:rsidR="007249F8">
        <w:t xml:space="preserve"> avsatt til hotell</w:t>
      </w:r>
      <w:r w:rsidR="005F5EC1" w:rsidRPr="005F5EC1">
        <w:t xml:space="preserve"> var tidligere regulert til forretning. Arealet </w:t>
      </w:r>
      <w:r w:rsidR="009D0535">
        <w:t>reguleres</w:t>
      </w:r>
      <w:r w:rsidR="005F5EC1" w:rsidRPr="005F5EC1">
        <w:t xml:space="preserve"> til </w:t>
      </w:r>
      <w:r w:rsidR="009D0535">
        <w:t xml:space="preserve">formål </w:t>
      </w:r>
      <w:r w:rsidR="005F5EC1" w:rsidRPr="005F5EC1">
        <w:t>«Hotell» for å tilpasse</w:t>
      </w:r>
      <w:r w:rsidR="009D0535">
        <w:t xml:space="preserve"> til</w:t>
      </w:r>
      <w:r w:rsidR="005F5EC1" w:rsidRPr="005F5EC1">
        <w:t xml:space="preserve"> dagens bruk.</w:t>
      </w:r>
    </w:p>
    <w:p w14:paraId="6E89B7AB" w14:textId="40669B74" w:rsidR="00AE0969" w:rsidRDefault="00AE0969">
      <w:pPr>
        <w:spacing w:before="160" w:after="0"/>
        <w:rPr>
          <w:u w:val="single"/>
        </w:rPr>
      </w:pPr>
      <w:r>
        <w:rPr>
          <w:u w:val="single"/>
        </w:rPr>
        <w:t>Kombinerte formål (bolig/forretning, bolig/forretning/kontor, forretning/</w:t>
      </w:r>
      <w:r w:rsidR="00937979">
        <w:rPr>
          <w:u w:val="single"/>
        </w:rPr>
        <w:t>kontor/</w:t>
      </w:r>
      <w:r>
        <w:rPr>
          <w:u w:val="single"/>
        </w:rPr>
        <w:t>tjenesteyting</w:t>
      </w:r>
      <w:r w:rsidR="00937979">
        <w:rPr>
          <w:u w:val="single"/>
        </w:rPr>
        <w:t>)</w:t>
      </w:r>
    </w:p>
    <w:p w14:paraId="65EC0801" w14:textId="6DEDF08F" w:rsidR="00937979" w:rsidRDefault="00164B3B">
      <w:r w:rsidRPr="00164B3B">
        <w:t xml:space="preserve">De kombinerte formålene (bolig/forretning, bolig/forretning/kontor og forretning/kontor/tjenesteyting) </w:t>
      </w:r>
      <w:r w:rsidR="009D0535">
        <w:t>åpner for nye</w:t>
      </w:r>
      <w:r w:rsidRPr="00164B3B">
        <w:t xml:space="preserve"> formål i sentrum, og sikrer en fleksibel bruk</w:t>
      </w:r>
      <w:r w:rsidR="009D0535">
        <w:t xml:space="preserve"> av de sentrale arealene</w:t>
      </w:r>
      <w:r w:rsidRPr="00164B3B">
        <w:t>. I tillegg sikrer formålene mulighet for integrering av bolig i sentrum, i tråd med kommunens ønsker og mål. En blandet bruk gjør det enklere å tilpasse arealene til fremtidige behov og legger et fleksibelt grunnlag for fremtidige reguleringsplaner</w:t>
      </w:r>
      <w:r w:rsidR="009D0535">
        <w:t xml:space="preserve"> og et mer levende sentrumsbilde</w:t>
      </w:r>
      <w:r w:rsidRPr="00164B3B">
        <w:t xml:space="preserve">.  </w:t>
      </w:r>
    </w:p>
    <w:p w14:paraId="0906C4C4" w14:textId="7A945290" w:rsidR="003F697C" w:rsidRDefault="003F697C">
      <w:r>
        <w:t xml:space="preserve">Maksimal utnyttelsesgrad for </w:t>
      </w:r>
      <w:proofErr w:type="spellStart"/>
      <w:r w:rsidR="005447BF">
        <w:t>BKB</w:t>
      </w:r>
      <w:proofErr w:type="spellEnd"/>
      <w:r w:rsidR="005447BF">
        <w:t xml:space="preserve">-områdene er satt til 80 %-BYA. </w:t>
      </w:r>
    </w:p>
    <w:p w14:paraId="3AE334D2" w14:textId="3EE51282" w:rsidR="003474C1" w:rsidRDefault="003474C1">
      <w:bookmarkStart w:id="193" w:name="_Hlk104802319"/>
      <w:r>
        <w:t xml:space="preserve">Det forutsettes at det utarbeides detaljreguleringsplan før det kan tillates byggetiltak. </w:t>
      </w:r>
    </w:p>
    <w:bookmarkEnd w:id="193"/>
    <w:p w14:paraId="1EDF7C40" w14:textId="77777777" w:rsidR="00A269AB" w:rsidRDefault="00A269AB"/>
    <w:p w14:paraId="25D16A14" w14:textId="08D0539B" w:rsidR="00773A95" w:rsidRDefault="00773A95">
      <w:pPr>
        <w:pStyle w:val="Overskrift3"/>
      </w:pPr>
      <w:r>
        <w:t>Øvrige typer bebyggelse og anlegg</w:t>
      </w:r>
    </w:p>
    <w:p w14:paraId="534DB253" w14:textId="311C289C" w:rsidR="006D3530" w:rsidRDefault="00F11A26" w:rsidP="006D3530">
      <w:pPr>
        <w:spacing w:before="160" w:after="0"/>
        <w:rPr>
          <w:u w:val="single"/>
        </w:rPr>
      </w:pPr>
      <w:r>
        <w:rPr>
          <w:u w:val="single"/>
        </w:rPr>
        <w:t>Bensinstasjon/vei</w:t>
      </w:r>
      <w:r w:rsidR="006D3530">
        <w:rPr>
          <w:u w:val="single"/>
        </w:rPr>
        <w:t>serviceanlegg</w:t>
      </w:r>
      <w:r w:rsidR="009D0535">
        <w:rPr>
          <w:u w:val="single"/>
        </w:rPr>
        <w:t xml:space="preserve"> (</w:t>
      </w:r>
      <w:proofErr w:type="spellStart"/>
      <w:r w:rsidR="009D0535">
        <w:rPr>
          <w:u w:val="single"/>
        </w:rPr>
        <w:t>BV</w:t>
      </w:r>
      <w:proofErr w:type="spellEnd"/>
      <w:r w:rsidR="009D0535">
        <w:rPr>
          <w:u w:val="single"/>
        </w:rPr>
        <w:t>)</w:t>
      </w:r>
    </w:p>
    <w:p w14:paraId="36DC5EAB" w14:textId="18BE8A69" w:rsidR="00FE69C5" w:rsidRDefault="006D3530">
      <w:r w:rsidRPr="00DB6585">
        <w:t>Arealene er lagt inn i områdeplanen</w:t>
      </w:r>
      <w:r w:rsidR="009D0535">
        <w:t xml:space="preserve"> </w:t>
      </w:r>
      <w:r w:rsidRPr="00DB6585">
        <w:t xml:space="preserve">slik at formålene stemmer overens med dagens bruk og ønsket </w:t>
      </w:r>
      <w:r w:rsidR="009D0535">
        <w:t>videre utvikling</w:t>
      </w:r>
      <w:r w:rsidRPr="00DB6585">
        <w:t xml:space="preserve"> av områdene.</w:t>
      </w:r>
      <w:r w:rsidR="009D0535">
        <w:t xml:space="preserve"> </w:t>
      </w:r>
      <w:r w:rsidR="006627B2">
        <w:t xml:space="preserve">BV1 </w:t>
      </w:r>
      <w:r w:rsidR="009D0535">
        <w:t>har planer</w:t>
      </w:r>
      <w:r w:rsidR="006627B2">
        <w:t xml:space="preserve"> for utvidelse. </w:t>
      </w:r>
    </w:p>
    <w:p w14:paraId="7D054F34" w14:textId="7013668C" w:rsidR="009D0535" w:rsidRDefault="009D0535">
      <w:r>
        <w:t xml:space="preserve">Det forutsettes at det utarbeides detaljreguleringsplan før det kan tillates byggetiltak. </w:t>
      </w:r>
    </w:p>
    <w:p w14:paraId="12E6AB8B" w14:textId="77777777" w:rsidR="007D2B25" w:rsidRPr="007D2B25" w:rsidRDefault="007D2B25" w:rsidP="007A4EBF">
      <w:pPr>
        <w:spacing w:before="160" w:after="0"/>
        <w:rPr>
          <w:u w:val="single"/>
        </w:rPr>
      </w:pPr>
      <w:r w:rsidRPr="007D2B25">
        <w:rPr>
          <w:u w:val="single"/>
        </w:rPr>
        <w:t>Lekeplass</w:t>
      </w:r>
    </w:p>
    <w:p w14:paraId="70ABC6CB" w14:textId="5C9B8385" w:rsidR="00773A95" w:rsidRPr="00773A95" w:rsidRDefault="007D2B25">
      <w:r w:rsidRPr="007A4EBF">
        <w:t>Lekeplassene videreføres fra gjeldende plan, men B</w:t>
      </w:r>
      <w:r w:rsidR="00AD1B8F">
        <w:t>LK</w:t>
      </w:r>
      <w:r w:rsidRPr="007A4EBF">
        <w:t>2 justeres noe</w:t>
      </w:r>
      <w:r w:rsidR="009D0535">
        <w:t xml:space="preserve"> for å</w:t>
      </w:r>
      <w:r w:rsidRPr="007A4EBF">
        <w:t xml:space="preserve"> tilpasse lekearealet bedre til tilliggende boligformål og tilkomst til sjø. Det </w:t>
      </w:r>
      <w:r w:rsidR="005B10ED">
        <w:t>videreføres</w:t>
      </w:r>
      <w:r w:rsidRPr="007A4EBF">
        <w:t xml:space="preserve"> en turve</w:t>
      </w:r>
      <w:r w:rsidR="00893F51">
        <w:t>g</w:t>
      </w:r>
      <w:r w:rsidRPr="007A4EBF">
        <w:t xml:space="preserve"> gjennom deler av lekearealet</w:t>
      </w:r>
      <w:r w:rsidR="005B10ED">
        <w:t xml:space="preserve"> som flyttes lenger nord</w:t>
      </w:r>
      <w:r w:rsidRPr="007A4EBF">
        <w:t>.</w:t>
      </w:r>
    </w:p>
    <w:p w14:paraId="78519B87" w14:textId="77777777" w:rsidR="007D2B25" w:rsidRDefault="007D2B25" w:rsidP="007D2B25">
      <w:pPr>
        <w:spacing w:before="160" w:after="0"/>
        <w:rPr>
          <w:u w:val="single"/>
        </w:rPr>
      </w:pPr>
      <w:r w:rsidRPr="007A4EBF">
        <w:rPr>
          <w:u w:val="single"/>
        </w:rPr>
        <w:t>Grav- og urnelund</w:t>
      </w:r>
    </w:p>
    <w:p w14:paraId="0E0D88F6" w14:textId="285736B9" w:rsidR="00132E73" w:rsidRDefault="00D90B0D">
      <w:r>
        <w:t>Straumen gamle gravlund</w:t>
      </w:r>
      <w:r w:rsidR="00681A06">
        <w:t xml:space="preserve"> </w:t>
      </w:r>
      <w:r w:rsidR="000B5A43">
        <w:t>videreføres som grav- og urnelund i områdeplan</w:t>
      </w:r>
      <w:r w:rsidR="005B10ED">
        <w:t>en</w:t>
      </w:r>
      <w:r w:rsidR="000B5A43">
        <w:t xml:space="preserve">. </w:t>
      </w:r>
      <w:r w:rsidR="00982F98">
        <w:t xml:space="preserve"> </w:t>
      </w:r>
    </w:p>
    <w:p w14:paraId="70096886" w14:textId="4D3813C7" w:rsidR="00164B3B" w:rsidRPr="00EC25E6" w:rsidRDefault="00164B3B">
      <w:pPr>
        <w:pStyle w:val="Overskrift3"/>
      </w:pPr>
      <w:r>
        <w:t>Samferdselsanlegg og teknisk infrastruktur</w:t>
      </w:r>
    </w:p>
    <w:p w14:paraId="6071ED4F" w14:textId="1356D06B" w:rsidR="007562A8" w:rsidRDefault="0055317C">
      <w:pPr>
        <w:spacing w:before="160" w:after="0"/>
      </w:pPr>
      <w:r>
        <w:t xml:space="preserve">Samferdselsformålene omfatter </w:t>
      </w:r>
      <w:r w:rsidR="00DC65C2">
        <w:t xml:space="preserve">veg, kjøreveg, </w:t>
      </w:r>
      <w:r>
        <w:t xml:space="preserve">fortau, </w:t>
      </w:r>
      <w:r w:rsidR="00BC5C55">
        <w:t>gang-/sykkelveg, gatetun, holdeplass/plattform, kai</w:t>
      </w:r>
      <w:r w:rsidR="00422B49">
        <w:t>,</w:t>
      </w:r>
      <w:r w:rsidR="00BC5C55">
        <w:t xml:space="preserve"> parkering</w:t>
      </w:r>
      <w:r w:rsidR="00422B49">
        <w:t xml:space="preserve"> og annen veggrunn. </w:t>
      </w:r>
    </w:p>
    <w:p w14:paraId="5B9E522A" w14:textId="53B8ED85" w:rsidR="00164B3B" w:rsidRDefault="00164B3B">
      <w:pPr>
        <w:spacing w:before="160" w:after="0"/>
        <w:rPr>
          <w:u w:val="single"/>
        </w:rPr>
      </w:pPr>
      <w:r>
        <w:rPr>
          <w:u w:val="single"/>
        </w:rPr>
        <w:t>Fortau</w:t>
      </w:r>
      <w:r w:rsidR="00BC5C55">
        <w:rPr>
          <w:u w:val="single"/>
        </w:rPr>
        <w:t xml:space="preserve"> og gang-/sykkelveg</w:t>
      </w:r>
    </w:p>
    <w:p w14:paraId="0077542B" w14:textId="34DB1AA5" w:rsidR="00594F16" w:rsidRDefault="00DE4415">
      <w:r w:rsidRPr="00DE4415">
        <w:t>Fortau og gang-/sykkelveger skal sikre gode forbindelser i sentrum</w:t>
      </w:r>
      <w:r w:rsidR="005B10ED">
        <w:t xml:space="preserve"> med</w:t>
      </w:r>
      <w:r w:rsidRPr="00DE4415">
        <w:t xml:space="preserve"> enkel og trygg fremkommelighet for myke trafikanter.</w:t>
      </w:r>
      <w:r w:rsidR="00F634EB">
        <w:t xml:space="preserve"> Formålene skal være allment tilgjengelige, og utformes slik at de fremmer byliv, samvær og uteopphold</w:t>
      </w:r>
      <w:r w:rsidR="00B2310D">
        <w:t xml:space="preserve"> for flest mulig på likest mulige vilkår.</w:t>
      </w:r>
    </w:p>
    <w:p w14:paraId="001F4162" w14:textId="5499F1B3" w:rsidR="00594F16" w:rsidRDefault="00600D39">
      <w:r>
        <w:t>Arealene skal opparbeides med fast dekke og utformes for en oversiktlig trafikksituasjon for myke trafikanter.</w:t>
      </w:r>
      <w:r w:rsidR="00594F16">
        <w:t xml:space="preserve"> Universell utforming er et bærende prinsipp i tilrettelegging og utforming av samferdselsarealer for myke trafikanter.</w:t>
      </w:r>
    </w:p>
    <w:p w14:paraId="4347C52C" w14:textId="5E98199F" w:rsidR="004B716F" w:rsidRDefault="003F5DBA">
      <w:r>
        <w:rPr>
          <w:noProof/>
          <w:lang w:eastAsia="nb-NO"/>
        </w:rPr>
        <w:lastRenderedPageBreak/>
        <w:drawing>
          <wp:inline distT="0" distB="0" distL="0" distR="0" wp14:anchorId="44F20EEA" wp14:editId="744CEE61">
            <wp:extent cx="3030220" cy="3511579"/>
            <wp:effectExtent l="0" t="0" r="0" b="0"/>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a:extLst>
                        <a:ext uri="{28A0092B-C50C-407E-A947-70E740481C1C}">
                          <a14:useLocalDpi xmlns:a14="http://schemas.microsoft.com/office/drawing/2010/main" val="0"/>
                        </a:ext>
                      </a:extLst>
                    </a:blip>
                    <a:srcRect t="2365"/>
                    <a:stretch/>
                  </pic:blipFill>
                  <pic:spPr bwMode="auto">
                    <a:xfrm>
                      <a:off x="0" y="0"/>
                      <a:ext cx="3030220" cy="3511579"/>
                    </a:xfrm>
                    <a:prstGeom prst="rect">
                      <a:avLst/>
                    </a:prstGeom>
                    <a:noFill/>
                    <a:ln>
                      <a:noFill/>
                    </a:ln>
                    <a:extLst>
                      <a:ext uri="{53640926-AAD7-44D8-BBD7-CCE9431645EC}">
                        <a14:shadowObscured xmlns:a14="http://schemas.microsoft.com/office/drawing/2010/main"/>
                      </a:ext>
                    </a:extLst>
                  </pic:spPr>
                </pic:pic>
              </a:graphicData>
            </a:graphic>
          </wp:inline>
        </w:drawing>
      </w:r>
    </w:p>
    <w:p w14:paraId="1E76EE35" w14:textId="1A4B5B31" w:rsidR="004B716F" w:rsidRPr="007A4EBF" w:rsidRDefault="003F5DBA" w:rsidP="007A4EBF">
      <w:pPr>
        <w:pStyle w:val="Bildetekst"/>
        <w:rPr>
          <w:i/>
        </w:rPr>
      </w:pPr>
      <w:r w:rsidRPr="006A53D4">
        <w:rPr>
          <w:i/>
          <w:iCs w:val="0"/>
          <w:color w:val="auto"/>
        </w:rPr>
        <w:t xml:space="preserve">Figur </w:t>
      </w:r>
      <w:r w:rsidRPr="006A53D4">
        <w:rPr>
          <w:i/>
          <w:iCs w:val="0"/>
          <w:color w:val="auto"/>
        </w:rPr>
        <w:fldChar w:fldCharType="begin"/>
      </w:r>
      <w:r w:rsidRPr="006A53D4">
        <w:rPr>
          <w:i/>
          <w:iCs w:val="0"/>
          <w:color w:val="auto"/>
        </w:rPr>
        <w:instrText xml:space="preserve"> SEQ Figur \* ARABIC </w:instrText>
      </w:r>
      <w:r w:rsidRPr="006A53D4">
        <w:rPr>
          <w:i/>
          <w:iCs w:val="0"/>
          <w:color w:val="auto"/>
        </w:rPr>
        <w:fldChar w:fldCharType="separate"/>
      </w:r>
      <w:r w:rsidR="00D0543A">
        <w:rPr>
          <w:i/>
          <w:iCs w:val="0"/>
          <w:noProof/>
          <w:color w:val="auto"/>
        </w:rPr>
        <w:t>27</w:t>
      </w:r>
      <w:r w:rsidRPr="006A53D4">
        <w:rPr>
          <w:i/>
          <w:iCs w:val="0"/>
          <w:color w:val="auto"/>
        </w:rPr>
        <w:fldChar w:fldCharType="end"/>
      </w:r>
      <w:r w:rsidRPr="006A53D4">
        <w:rPr>
          <w:i/>
          <w:iCs w:val="0"/>
          <w:color w:val="auto"/>
        </w:rPr>
        <w:t>: Skisse over nye gangforbindelser i sentrumsområdet</w:t>
      </w:r>
      <w:r w:rsidR="001E7609">
        <w:rPr>
          <w:i/>
          <w:iCs w:val="0"/>
          <w:color w:val="auto"/>
        </w:rPr>
        <w:t xml:space="preserve"> og </w:t>
      </w:r>
      <w:r w:rsidR="00A419C5">
        <w:rPr>
          <w:i/>
          <w:iCs w:val="0"/>
          <w:color w:val="auto"/>
        </w:rPr>
        <w:t xml:space="preserve">endring av </w:t>
      </w:r>
      <w:proofErr w:type="spellStart"/>
      <w:r w:rsidR="00A419C5">
        <w:rPr>
          <w:i/>
          <w:iCs w:val="0"/>
          <w:color w:val="auto"/>
        </w:rPr>
        <w:t>Larsegårdveien</w:t>
      </w:r>
      <w:proofErr w:type="spellEnd"/>
      <w:r w:rsidR="00A419C5">
        <w:rPr>
          <w:i/>
          <w:iCs w:val="0"/>
          <w:color w:val="auto"/>
        </w:rPr>
        <w:t xml:space="preserve"> (ikke gjennomkjøring)</w:t>
      </w:r>
    </w:p>
    <w:p w14:paraId="1C3D397E" w14:textId="1EDB46F8" w:rsidR="00DE4415" w:rsidRDefault="009F0C49">
      <w:pPr>
        <w:spacing w:before="160" w:after="0"/>
        <w:rPr>
          <w:u w:val="single"/>
        </w:rPr>
      </w:pPr>
      <w:r>
        <w:rPr>
          <w:u w:val="single"/>
        </w:rPr>
        <w:t>Gatetun</w:t>
      </w:r>
    </w:p>
    <w:p w14:paraId="1D6661F8" w14:textId="00302F28" w:rsidR="00594F16" w:rsidRDefault="00B00369" w:rsidP="00594F16">
      <w:pPr>
        <w:spacing w:before="160" w:after="0"/>
      </w:pPr>
      <w:r w:rsidRPr="007A4EBF">
        <w:t xml:space="preserve">Sideareal langs fylkesveger, en del parkeringsareal og torg reguleres til «Gatetun». </w:t>
      </w:r>
      <w:r w:rsidR="00E64C80">
        <w:t>Dette er områder hvor m</w:t>
      </w:r>
      <w:r w:rsidR="00E64C80" w:rsidRPr="00E64C80">
        <w:t>otorisert ferdsel er tillatt på fotgjengernes premisser</w:t>
      </w:r>
      <w:r w:rsidR="009D1061">
        <w:t xml:space="preserve"> </w:t>
      </w:r>
      <w:r w:rsidR="00E64C80" w:rsidRPr="00E64C80">
        <w:t>med</w:t>
      </w:r>
      <w:r w:rsidR="009D1061">
        <w:t xml:space="preserve"> en</w:t>
      </w:r>
      <w:r w:rsidR="00E64C80" w:rsidRPr="00E64C80">
        <w:t xml:space="preserve"> fart som tilsvarer gangfart. </w:t>
      </w:r>
      <w:r w:rsidR="009D1061">
        <w:t>Ar</w:t>
      </w:r>
      <w:r w:rsidRPr="007A4EBF">
        <w:t xml:space="preserve">ealene skal </w:t>
      </w:r>
      <w:r w:rsidR="009D1061">
        <w:t>utvikles</w:t>
      </w:r>
      <w:r w:rsidRPr="007A4EBF">
        <w:t xml:space="preserve"> og utformes i en gatebruksplan for </w:t>
      </w:r>
      <w:r w:rsidR="009D1061">
        <w:t xml:space="preserve">kjernearealet i </w:t>
      </w:r>
      <w:r w:rsidRPr="007A4EBF">
        <w:t>sentrumsområdet</w:t>
      </w:r>
      <w:r w:rsidR="005B10ED">
        <w:t>. I denne skal</w:t>
      </w:r>
      <w:r w:rsidR="009D1061">
        <w:t xml:space="preserve"> det</w:t>
      </w:r>
      <w:r w:rsidR="00CD1434">
        <w:t xml:space="preserve"> sees mer konkret</w:t>
      </w:r>
      <w:r w:rsidR="001E3636">
        <w:t xml:space="preserve"> på </w:t>
      </w:r>
      <w:r w:rsidR="009D1061">
        <w:t xml:space="preserve">type </w:t>
      </w:r>
      <w:r w:rsidR="001E3636">
        <w:t>arealbruk og detaljering</w:t>
      </w:r>
      <w:r w:rsidRPr="007A4EBF">
        <w:t xml:space="preserve">. </w:t>
      </w:r>
      <w:r w:rsidR="00064878">
        <w:t>Gatetune</w:t>
      </w:r>
      <w:r w:rsidR="005B10ED">
        <w:t>ne</w:t>
      </w:r>
      <w:r w:rsidR="00064878">
        <w:t xml:space="preserve"> skal være allment tilgjengelig, og utformes slik at det fremmer byliv, samvær og uteopphold for flest mulig på likest mulige vilkår.</w:t>
      </w:r>
      <w:r w:rsidR="008C4C4E">
        <w:t xml:space="preserve"> </w:t>
      </w:r>
    </w:p>
    <w:p w14:paraId="46FAC529" w14:textId="538DBEF0" w:rsidR="00594F16" w:rsidRDefault="008C4C4E" w:rsidP="00594F16">
      <w:pPr>
        <w:spacing w:before="160" w:after="0"/>
      </w:pPr>
      <w:r>
        <w:t>Arealene skal opparbeides med fast dekke, og møbleres og tilrettelegges for en oversiktlig trafikksituasjon for myke trafikanter.</w:t>
      </w:r>
      <w:r w:rsidR="00594F16">
        <w:t xml:space="preserve"> Universell utforming er et bærende prinsipp i tilrettelegging og utforming av samferdselsarealer for myke trafikanter.</w:t>
      </w:r>
    </w:p>
    <w:p w14:paraId="3EFC1720" w14:textId="7972DFA5" w:rsidR="009F0C49" w:rsidRDefault="00B00369" w:rsidP="00594F16">
      <w:pPr>
        <w:spacing w:before="160" w:after="0"/>
      </w:pPr>
      <w:r w:rsidRPr="007A4EBF">
        <w:t>Gatebruksplanen sikres i rekkefølgebestemmelsene.</w:t>
      </w:r>
      <w:r w:rsidR="00BC4BA4" w:rsidRPr="00BC4BA4">
        <w:t xml:space="preserve"> </w:t>
      </w:r>
      <w:r w:rsidR="00BC4BA4">
        <w:t>Gatebruksplanen skal sikre kvalitet på utforming av grøntområder, torg</w:t>
      </w:r>
      <w:r w:rsidR="003257B2">
        <w:t>, oppholdsareal, gangareal og parkeringsplasser</w:t>
      </w:r>
      <w:r w:rsidR="00BC4BA4">
        <w:t>.</w:t>
      </w:r>
      <w:r w:rsidR="003257B2">
        <w:t xml:space="preserve"> G</w:t>
      </w:r>
      <w:r w:rsidR="00BC4BA4">
        <w:t>atebruksplan skal gi føringer for</w:t>
      </w:r>
      <w:r w:rsidR="003257B2">
        <w:t xml:space="preserve"> </w:t>
      </w:r>
      <w:r w:rsidR="00BC4BA4">
        <w:t>detaljplaner og videre prosjektering og gjennomføring</w:t>
      </w:r>
      <w:r w:rsidR="003257B2">
        <w:t>.</w:t>
      </w:r>
      <w:r w:rsidR="00315D56" w:rsidRPr="00315D56">
        <w:t xml:space="preserve"> </w:t>
      </w:r>
      <w:r w:rsidR="00315D56">
        <w:t xml:space="preserve">Den </w:t>
      </w:r>
      <w:r w:rsidR="00315D56" w:rsidRPr="00315D56">
        <w:t xml:space="preserve">kan samordnes med VA/teknisk plan. Alle søknader om tiltak innenfor formålet skal være i henhold til helhetlig </w:t>
      </w:r>
      <w:r w:rsidR="00315D56">
        <w:t>gat</w:t>
      </w:r>
      <w:r w:rsidR="000101B5">
        <w:t>e</w:t>
      </w:r>
      <w:r w:rsidR="00315D56">
        <w:t>bruks</w:t>
      </w:r>
      <w:r w:rsidR="00315D56" w:rsidRPr="00315D56">
        <w:t>plan.</w:t>
      </w:r>
    </w:p>
    <w:p w14:paraId="2DBD8875" w14:textId="7A3B56E3" w:rsidR="009C2D38" w:rsidRDefault="005B10ED" w:rsidP="009C2D38">
      <w:pPr>
        <w:pStyle w:val="Bildetekst"/>
        <w:rPr>
          <w:noProof/>
        </w:rPr>
      </w:pPr>
      <w:r>
        <w:rPr>
          <w:noProof/>
          <w:lang w:eastAsia="nb-NO"/>
        </w:rPr>
        <w:lastRenderedPageBreak/>
        <w:drawing>
          <wp:inline distT="0" distB="0" distL="0" distR="0" wp14:anchorId="01DB41EB" wp14:editId="26B21925">
            <wp:extent cx="1875515" cy="3696441"/>
            <wp:effectExtent l="118110" t="243840" r="109855" b="243205"/>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3681" t="7604" r="7895" b="3830"/>
                    <a:stretch/>
                  </pic:blipFill>
                  <pic:spPr bwMode="auto">
                    <a:xfrm rot="16642150">
                      <a:off x="0" y="0"/>
                      <a:ext cx="1896998" cy="3738782"/>
                    </a:xfrm>
                    <a:prstGeom prst="rect">
                      <a:avLst/>
                    </a:prstGeom>
                    <a:ln>
                      <a:noFill/>
                    </a:ln>
                    <a:extLst>
                      <a:ext uri="{53640926-AAD7-44D8-BBD7-CCE9431645EC}">
                        <a14:shadowObscured xmlns:a14="http://schemas.microsoft.com/office/drawing/2010/main"/>
                      </a:ext>
                    </a:extLst>
                  </pic:spPr>
                </pic:pic>
              </a:graphicData>
            </a:graphic>
          </wp:inline>
        </w:drawing>
      </w:r>
    </w:p>
    <w:p w14:paraId="22586F3C" w14:textId="383BCC26" w:rsidR="009C2D38" w:rsidRDefault="009C2D38" w:rsidP="005949D9">
      <w:pPr>
        <w:pStyle w:val="Bildetekst"/>
        <w:rPr>
          <w:i/>
          <w:iCs w:val="0"/>
          <w:color w:val="auto"/>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28</w:t>
      </w:r>
      <w:r w:rsidRPr="007A4EBF">
        <w:rPr>
          <w:i/>
          <w:iCs w:val="0"/>
          <w:color w:val="auto"/>
        </w:rPr>
        <w:fldChar w:fldCharType="end"/>
      </w:r>
      <w:r w:rsidRPr="007A4EBF">
        <w:rPr>
          <w:i/>
          <w:iCs w:val="0"/>
          <w:color w:val="auto"/>
        </w:rPr>
        <w:t xml:space="preserve">: </w:t>
      </w:r>
      <w:r>
        <w:rPr>
          <w:i/>
          <w:iCs w:val="0"/>
          <w:color w:val="auto"/>
        </w:rPr>
        <w:t xml:space="preserve">Planlegging </w:t>
      </w:r>
      <w:r w:rsidR="00B8381A">
        <w:rPr>
          <w:i/>
          <w:iCs w:val="0"/>
          <w:color w:val="auto"/>
        </w:rPr>
        <w:t>for</w:t>
      </w:r>
      <w:r>
        <w:rPr>
          <w:i/>
          <w:iCs w:val="0"/>
          <w:color w:val="auto"/>
        </w:rPr>
        <w:t xml:space="preserve"> g</w:t>
      </w:r>
      <w:r w:rsidRPr="007A4EBF">
        <w:rPr>
          <w:i/>
          <w:iCs w:val="0"/>
          <w:color w:val="auto"/>
        </w:rPr>
        <w:t>od</w:t>
      </w:r>
      <w:r w:rsidR="00B8381A">
        <w:rPr>
          <w:i/>
          <w:iCs w:val="0"/>
          <w:color w:val="auto"/>
        </w:rPr>
        <w:t>t</w:t>
      </w:r>
      <w:r w:rsidRPr="007A4EBF">
        <w:rPr>
          <w:i/>
          <w:iCs w:val="0"/>
          <w:color w:val="auto"/>
        </w:rPr>
        <w:t xml:space="preserve"> sambruk av </w:t>
      </w:r>
      <w:r>
        <w:rPr>
          <w:i/>
          <w:iCs w:val="0"/>
          <w:color w:val="auto"/>
        </w:rPr>
        <w:t>gate</w:t>
      </w:r>
      <w:r w:rsidR="00B8381A">
        <w:rPr>
          <w:i/>
          <w:iCs w:val="0"/>
          <w:color w:val="auto"/>
        </w:rPr>
        <w:t>- og gatetun</w:t>
      </w:r>
      <w:r w:rsidRPr="007A4EBF">
        <w:rPr>
          <w:i/>
          <w:iCs w:val="0"/>
          <w:color w:val="auto"/>
        </w:rPr>
        <w:t>areal (ill. Lørenskog gatebruksplan)</w:t>
      </w:r>
    </w:p>
    <w:p w14:paraId="080FE7AB" w14:textId="77777777" w:rsidR="005949D9" w:rsidRPr="005949D9" w:rsidRDefault="005949D9" w:rsidP="005949D9"/>
    <w:p w14:paraId="59DFD92A" w14:textId="38964B8F" w:rsidR="00DB3153" w:rsidRDefault="001F27C8">
      <w:pPr>
        <w:spacing w:before="160" w:after="0"/>
        <w:rPr>
          <w:u w:val="single"/>
        </w:rPr>
      </w:pPr>
      <w:r>
        <w:rPr>
          <w:u w:val="single"/>
        </w:rPr>
        <w:t>Holdeplass/plattform</w:t>
      </w:r>
    </w:p>
    <w:p w14:paraId="62302B98" w14:textId="09BBC32B" w:rsidR="001F27C8" w:rsidRDefault="00EC41D8">
      <w:r>
        <w:t>I dialog med kollektivavdelingen i Fylkeskommunen</w:t>
      </w:r>
      <w:r w:rsidR="004E4A76" w:rsidRPr="004E4A76">
        <w:t xml:space="preserve"> er</w:t>
      </w:r>
      <w:r>
        <w:t xml:space="preserve"> det</w:t>
      </w:r>
      <w:r w:rsidR="004E4A76" w:rsidRPr="004E4A76">
        <w:t xml:space="preserve"> lagt inn nye og forbedrede holdeplasser i områdeplanen. Tre av plassene er regulert </w:t>
      </w:r>
      <w:r w:rsidR="009C2D38">
        <w:t xml:space="preserve">inn </w:t>
      </w:r>
      <w:r w:rsidR="004E4A76" w:rsidRPr="004E4A76">
        <w:t xml:space="preserve">for å </w:t>
      </w:r>
      <w:r w:rsidR="009C2D38">
        <w:t>fastsette</w:t>
      </w:r>
      <w:r w:rsidR="004E4A76" w:rsidRPr="004E4A76">
        <w:t xml:space="preserve"> dagens bruk. I tillegg er det lagt inn fire kantstopp. Disse erstatter blant annet eksisterende bussholdeplass ved Rema 1000, og forbedrer kollektivtilbudet i sentrum</w:t>
      </w:r>
      <w:r w:rsidR="001000FE">
        <w:t>.</w:t>
      </w:r>
    </w:p>
    <w:p w14:paraId="694DFEFB" w14:textId="0ECCD6FC" w:rsidR="009A38C6" w:rsidRDefault="00BF74BF">
      <w:r>
        <w:t xml:space="preserve">Holdeplass for skolebuss flyttes til </w:t>
      </w:r>
      <w:r w:rsidR="006E7683">
        <w:t>skole</w:t>
      </w:r>
      <w:r w:rsidR="00435284">
        <w:t>området</w:t>
      </w:r>
      <w:r w:rsidR="006E7683">
        <w:t xml:space="preserve">, jf. </w:t>
      </w:r>
      <w:r w:rsidR="00A80AE9">
        <w:t xml:space="preserve">detaljregulering for Sørreisa sentralskole. </w:t>
      </w:r>
    </w:p>
    <w:p w14:paraId="4805B282" w14:textId="7AB7FA2E" w:rsidR="004E4A76" w:rsidRDefault="004E4A76">
      <w:pPr>
        <w:spacing w:before="160" w:after="0"/>
        <w:rPr>
          <w:u w:val="single"/>
        </w:rPr>
      </w:pPr>
      <w:r>
        <w:rPr>
          <w:u w:val="single"/>
        </w:rPr>
        <w:t>Kai</w:t>
      </w:r>
    </w:p>
    <w:p w14:paraId="026654F3" w14:textId="2B62AC8B" w:rsidR="004E4A76" w:rsidRPr="007A4EBF" w:rsidRDefault="00001A86">
      <w:r w:rsidRPr="00001A86">
        <w:t xml:space="preserve">Det er lagt inn nytt formål «Kai» ved Straumen, i tilknytning til turveg og gapahuk. Denne skal fungere som </w:t>
      </w:r>
      <w:proofErr w:type="spellStart"/>
      <w:r w:rsidRPr="00001A86">
        <w:t>fiskekai</w:t>
      </w:r>
      <w:proofErr w:type="spellEnd"/>
      <w:r w:rsidRPr="00001A86">
        <w:t xml:space="preserve"> for allmennheten.</w:t>
      </w:r>
    </w:p>
    <w:p w14:paraId="1AD68EDB" w14:textId="75F3436E" w:rsidR="004E4A76" w:rsidRDefault="004E4A76">
      <w:pPr>
        <w:spacing w:before="160" w:after="0"/>
        <w:rPr>
          <w:u w:val="single"/>
        </w:rPr>
      </w:pPr>
      <w:r>
        <w:rPr>
          <w:u w:val="single"/>
        </w:rPr>
        <w:t>Parkering</w:t>
      </w:r>
    </w:p>
    <w:p w14:paraId="48D83010" w14:textId="3EC6E3E4" w:rsidR="00EC25E6" w:rsidRDefault="009C2D38">
      <w:r>
        <w:t>To r</w:t>
      </w:r>
      <w:r w:rsidR="00EC25E6" w:rsidRPr="00EC25E6">
        <w:t>egulerte parkeringsarealer er videreført fra dagens reguleringsplan</w:t>
      </w:r>
      <w:r>
        <w:t>. Dette gjelder p-plass ved gravstedet og parkeringsplass ved hotellet/folkehelseparken.</w:t>
      </w:r>
      <w:r w:rsidR="00EC25E6" w:rsidRPr="00EC25E6">
        <w:t xml:space="preserve"> Ellers inngår parkering i hovedsak i </w:t>
      </w:r>
      <w:r>
        <w:t xml:space="preserve">formål </w:t>
      </w:r>
      <w:r w:rsidR="00EC25E6" w:rsidRPr="00EC25E6">
        <w:t>gatetun og</w:t>
      </w:r>
      <w:r>
        <w:t xml:space="preserve"> i </w:t>
      </w:r>
      <w:proofErr w:type="spellStart"/>
      <w:r w:rsidR="00F11A26">
        <w:t>byggeformål</w:t>
      </w:r>
      <w:proofErr w:type="spellEnd"/>
      <w:r w:rsidR="00F11A26">
        <w:t>.</w:t>
      </w:r>
    </w:p>
    <w:p w14:paraId="5E453B7C" w14:textId="1852C68A" w:rsidR="00EC25E6" w:rsidRDefault="00EC25E6">
      <w:pPr>
        <w:pStyle w:val="Overskrift3"/>
      </w:pPr>
      <w:r>
        <w:t>Grønnstruktur</w:t>
      </w:r>
    </w:p>
    <w:p w14:paraId="5BE8C0E8" w14:textId="7C82C62D" w:rsidR="00D846C3" w:rsidRPr="007A4EBF" w:rsidRDefault="00893D33">
      <w:pPr>
        <w:spacing w:before="160" w:after="0"/>
      </w:pPr>
      <w:r w:rsidRPr="00893D33">
        <w:t>Som en del av pla</w:t>
      </w:r>
      <w:r w:rsidRPr="007A4EBF">
        <w:t>narbeidet, er de</w:t>
      </w:r>
      <w:r>
        <w:t xml:space="preserve">t viktig å sikre </w:t>
      </w:r>
      <w:r w:rsidR="002F79E1">
        <w:t>områder for uteopphold og rekreasjon. Dette bidrar blant annet til å skape</w:t>
      </w:r>
      <w:r w:rsidR="006D48EA">
        <w:t xml:space="preserve"> gode bo- og </w:t>
      </w:r>
      <w:r w:rsidR="007B31AE">
        <w:t>oppvekstsvilkår</w:t>
      </w:r>
      <w:r w:rsidR="006D48EA">
        <w:t xml:space="preserve">, samt forskjønne </w:t>
      </w:r>
      <w:r w:rsidR="007B31AE">
        <w:t xml:space="preserve">tettstedet. </w:t>
      </w:r>
      <w:r w:rsidR="00B5633E">
        <w:t>Det sikres derfor friområde</w:t>
      </w:r>
      <w:r w:rsidR="0002719A">
        <w:t>r, friluftsområder langs sjø</w:t>
      </w:r>
      <w:r w:rsidR="00B5633E">
        <w:t xml:space="preserve"> og park i planen, samt offentlig</w:t>
      </w:r>
      <w:r w:rsidR="002E4A31">
        <w:t xml:space="preserve"> turveg langs Straumen og sjøarealer nord i planområdet. </w:t>
      </w:r>
    </w:p>
    <w:p w14:paraId="5C9BE566" w14:textId="7A7454DE" w:rsidR="00EC25E6" w:rsidRDefault="00EC25E6">
      <w:pPr>
        <w:spacing w:before="160" w:after="0"/>
        <w:rPr>
          <w:u w:val="single"/>
        </w:rPr>
      </w:pPr>
      <w:r>
        <w:rPr>
          <w:u w:val="single"/>
        </w:rPr>
        <w:t>Turveg</w:t>
      </w:r>
    </w:p>
    <w:p w14:paraId="03F0D20D" w14:textId="77777777" w:rsidR="00201AD2" w:rsidRDefault="005F4542">
      <w:r>
        <w:t>Regulert t</w:t>
      </w:r>
      <w:r w:rsidR="009A5AB6" w:rsidRPr="009A5AB6">
        <w:t>urveg langs Straumen gjenspeiler dagens bruk. Det er i tillegg lagt inn tilknytning</w:t>
      </w:r>
      <w:r>
        <w:t xml:space="preserve"> fra Straumen</w:t>
      </w:r>
      <w:r w:rsidR="009A5AB6" w:rsidRPr="009A5AB6">
        <w:t xml:space="preserve"> til fylkesvegen. </w:t>
      </w:r>
    </w:p>
    <w:p w14:paraId="3791E55F" w14:textId="601D1DF6" w:rsidR="00EC25E6" w:rsidRDefault="00201AD2">
      <w:r w:rsidRPr="00201AD2">
        <w:t xml:space="preserve">Det reguleres inn turveg til sjøarealer </w:t>
      </w:r>
      <w:r w:rsidRPr="00D846C3">
        <w:t>nord</w:t>
      </w:r>
      <w:r w:rsidRPr="007A4EBF">
        <w:t xml:space="preserve"> i områdeplanen. </w:t>
      </w:r>
      <w:r w:rsidR="00B91A12">
        <w:t xml:space="preserve">Denne </w:t>
      </w:r>
      <w:r w:rsidR="0015547E">
        <w:t>er flyttet til østre del av lekeplass B</w:t>
      </w:r>
      <w:r w:rsidR="00AD1B8F">
        <w:t>LK</w:t>
      </w:r>
      <w:r w:rsidR="0015547E">
        <w:t xml:space="preserve">2. </w:t>
      </w:r>
    </w:p>
    <w:p w14:paraId="7562D4EA" w14:textId="68B6E84D" w:rsidR="009A5AB6" w:rsidRDefault="00C86231" w:rsidP="007A4EBF">
      <w:pPr>
        <w:spacing w:before="160" w:after="0"/>
        <w:rPr>
          <w:u w:val="single"/>
        </w:rPr>
      </w:pPr>
      <w:r>
        <w:rPr>
          <w:u w:val="single"/>
        </w:rPr>
        <w:t>Park</w:t>
      </w:r>
    </w:p>
    <w:p w14:paraId="6B225648" w14:textId="66B26232" w:rsidR="00C86231" w:rsidRDefault="008F5145">
      <w:r w:rsidRPr="008F5145">
        <w:t>Regulert friområde og park videreføres i områdeplanen</w:t>
      </w:r>
      <w:r w:rsidR="00916CB5">
        <w:t xml:space="preserve">, men er </w:t>
      </w:r>
      <w:r w:rsidR="003F5DBA">
        <w:t>arealene er endr</w:t>
      </w:r>
      <w:r w:rsidR="00916CB5">
        <w:t xml:space="preserve">et som følge av omlegging </w:t>
      </w:r>
      <w:r w:rsidR="00F11A26">
        <w:t>av vei</w:t>
      </w:r>
      <w:r w:rsidR="00916CB5">
        <w:t>struktur.</w:t>
      </w:r>
      <w:r w:rsidRPr="008F5145">
        <w:t xml:space="preserve"> </w:t>
      </w:r>
      <w:r w:rsidR="003F5DBA">
        <w:t>P</w:t>
      </w:r>
      <w:r w:rsidRPr="008F5145">
        <w:t>ark</w:t>
      </w:r>
      <w:r w:rsidR="00E321FD">
        <w:t>areal</w:t>
      </w:r>
      <w:r w:rsidR="003F5DBA">
        <w:t>ene</w:t>
      </w:r>
      <w:r w:rsidRPr="008F5145">
        <w:t xml:space="preserve"> i sentrum foran biblioteket</w:t>
      </w:r>
      <w:r w:rsidR="003F5DBA">
        <w:t xml:space="preserve"> er også en del utvidet</w:t>
      </w:r>
      <w:r w:rsidRPr="008F5145">
        <w:t xml:space="preserve">. </w:t>
      </w:r>
    </w:p>
    <w:p w14:paraId="57DBABE9" w14:textId="18509103" w:rsidR="008F5145" w:rsidRDefault="00EB6DF4">
      <w:r w:rsidRPr="00EB6DF4">
        <w:lastRenderedPageBreak/>
        <w:t>Planen legger til rette for etablering av noen nye grønne områder for å forbedre bo- og oppvekstmiljøer i sentrumsområdet. Disse er hovedsakelig nye parkområder vest for biblioteket som kan fungere i sammenheng med område for kulturvern der det er gjort arkeologiske funn. Samlet kan dette området bli en sentral grønn sone i sentrum.</w:t>
      </w:r>
    </w:p>
    <w:p w14:paraId="519FEE54" w14:textId="7F23303C" w:rsidR="008F5145" w:rsidRDefault="008F5145">
      <w:pPr>
        <w:pStyle w:val="Overskrift3"/>
      </w:pPr>
      <w:proofErr w:type="spellStart"/>
      <w:r>
        <w:t>LNFR</w:t>
      </w:r>
      <w:proofErr w:type="spellEnd"/>
      <w:r>
        <w:t>-områder</w:t>
      </w:r>
    </w:p>
    <w:p w14:paraId="337CB31F" w14:textId="7A121F08" w:rsidR="008F5145" w:rsidRPr="007A4EBF" w:rsidRDefault="008F5145" w:rsidP="007A4EBF">
      <w:pPr>
        <w:spacing w:before="160" w:after="0"/>
        <w:rPr>
          <w:u w:val="single"/>
        </w:rPr>
      </w:pPr>
      <w:r w:rsidRPr="00AA6715">
        <w:rPr>
          <w:u w:val="single"/>
        </w:rPr>
        <w:t>Vern av kulturminner og k</w:t>
      </w:r>
      <w:r w:rsidRPr="007A4EBF">
        <w:rPr>
          <w:u w:val="single"/>
        </w:rPr>
        <w:t>ulturmiljø</w:t>
      </w:r>
    </w:p>
    <w:p w14:paraId="1A52D4B1" w14:textId="5C093B8D" w:rsidR="00C6208B" w:rsidRDefault="004A2B11" w:rsidP="008F5145">
      <w:r>
        <w:t>To områder vernes</w:t>
      </w:r>
      <w:r w:rsidR="00C6208B">
        <w:t xml:space="preserve"> i områdeplanen, som følge av kulturmiljø eller funn av kulturminner. </w:t>
      </w:r>
    </w:p>
    <w:p w14:paraId="4B227903" w14:textId="77777777" w:rsidR="00293E55" w:rsidRPr="007D5705" w:rsidRDefault="00E3195A">
      <w:r w:rsidRPr="007D5705">
        <w:t xml:space="preserve">Område LNFR1 får deler av eiendommen båndlagt etter lov om kulturminner med hensynssone H730 da det ble funnet flere kulturminner ved registreringsarbeid. </w:t>
      </w:r>
      <w:r w:rsidR="000917A0" w:rsidRPr="007D5705">
        <w:t xml:space="preserve">Området var tidligere regulert til </w:t>
      </w:r>
      <w:r w:rsidR="00293E55" w:rsidRPr="007D5705">
        <w:t xml:space="preserve">Forretning. </w:t>
      </w:r>
    </w:p>
    <w:p w14:paraId="04F4043C" w14:textId="2D059B45" w:rsidR="00C42B10" w:rsidRPr="00222977" w:rsidRDefault="00AA6715">
      <w:r w:rsidRPr="007D5705">
        <w:t xml:space="preserve">Område </w:t>
      </w:r>
      <w:r w:rsidR="00615408" w:rsidRPr="007D5705">
        <w:t>LNFR2</w:t>
      </w:r>
      <w:r w:rsidRPr="007D5705">
        <w:t xml:space="preserve"> var tidligere regulert til park</w:t>
      </w:r>
      <w:r w:rsidR="00CC319A" w:rsidRPr="007D5705">
        <w:t xml:space="preserve"> og offentlig formål. Deler av gårdsbebyggelsen </w:t>
      </w:r>
      <w:r w:rsidR="005674EE" w:rsidRPr="007D5705">
        <w:t>får hensynssone for kulturmiljø H570</w:t>
      </w:r>
      <w:r w:rsidRPr="007D5705">
        <w:t xml:space="preserve">. </w:t>
      </w:r>
      <w:r w:rsidR="005674EE" w:rsidRPr="007D5705">
        <w:t>Eiendommen vil</w:t>
      </w:r>
      <w:r w:rsidRPr="007D5705">
        <w:t xml:space="preserve"> kunne fungere som i dagens situasjon i form av gårdsbruk. </w:t>
      </w:r>
    </w:p>
    <w:p w14:paraId="4D446C9A" w14:textId="3A9CFFD2" w:rsidR="00FA2083" w:rsidRDefault="00E8400E" w:rsidP="007A4EBF">
      <w:pPr>
        <w:pStyle w:val="Overskrift3"/>
      </w:pPr>
      <w:r>
        <w:t>Hensynssoner</w:t>
      </w:r>
    </w:p>
    <w:p w14:paraId="2E7FFCA1" w14:textId="2F8E5793" w:rsidR="00354127" w:rsidRDefault="00354127" w:rsidP="007A4EBF">
      <w:pPr>
        <w:pStyle w:val="Brdtekst"/>
        <w:spacing w:before="160" w:after="0"/>
        <w:rPr>
          <w:u w:val="single"/>
        </w:rPr>
      </w:pPr>
      <w:r w:rsidRPr="007117E9">
        <w:rPr>
          <w:u w:val="single"/>
        </w:rPr>
        <w:t>Hensyn friluftsliv</w:t>
      </w:r>
    </w:p>
    <w:p w14:paraId="0BC5F8C8" w14:textId="638EE23D" w:rsidR="003077B2" w:rsidRPr="007A4EBF" w:rsidRDefault="005F046B" w:rsidP="004907F9">
      <w:pPr>
        <w:pStyle w:val="Brdtekst"/>
      </w:pPr>
      <w:r>
        <w:t>Hensynssone friluftsliv</w:t>
      </w:r>
      <w:r w:rsidR="009E2AB3">
        <w:t xml:space="preserve"> </w:t>
      </w:r>
      <w:r w:rsidR="009822FA">
        <w:t xml:space="preserve">omfatter strandsonen </w:t>
      </w:r>
      <w:r w:rsidR="009C598D">
        <w:t xml:space="preserve">nord i planområdet, og grenser mot et naturområde i </w:t>
      </w:r>
      <w:proofErr w:type="spellStart"/>
      <w:r w:rsidR="009C598D">
        <w:t>Kystplan</w:t>
      </w:r>
      <w:proofErr w:type="spellEnd"/>
      <w:r w:rsidR="003E1965">
        <w:t xml:space="preserve"> II og kommuneplan</w:t>
      </w:r>
      <w:r w:rsidR="00097EDA">
        <w:t>en</w:t>
      </w:r>
      <w:r w:rsidR="009C598D">
        <w:t>.</w:t>
      </w:r>
    </w:p>
    <w:p w14:paraId="25148A7D" w14:textId="150A4FF3" w:rsidR="003077B2" w:rsidRPr="007A4EBF" w:rsidRDefault="00EA4F03" w:rsidP="007A4EBF">
      <w:pPr>
        <w:pStyle w:val="Brdtekst"/>
        <w:spacing w:before="160" w:after="0"/>
        <w:rPr>
          <w:u w:val="single"/>
          <w:lang w:val="nn-NO"/>
        </w:rPr>
      </w:pPr>
      <w:r w:rsidRPr="007A4EBF">
        <w:rPr>
          <w:u w:val="single"/>
          <w:lang w:val="nn-NO"/>
        </w:rPr>
        <w:t xml:space="preserve">Bevaring kulturmiljø og </w:t>
      </w:r>
      <w:proofErr w:type="spellStart"/>
      <w:r w:rsidR="003077B2" w:rsidRPr="007A4EBF">
        <w:rPr>
          <w:u w:val="single"/>
          <w:lang w:val="nn-NO"/>
        </w:rPr>
        <w:t>Båndlegging</w:t>
      </w:r>
      <w:proofErr w:type="spellEnd"/>
      <w:r w:rsidR="003077B2" w:rsidRPr="007A4EBF">
        <w:rPr>
          <w:u w:val="single"/>
          <w:lang w:val="nn-NO"/>
        </w:rPr>
        <w:t xml:space="preserve"> etter l</w:t>
      </w:r>
      <w:r w:rsidR="00142E3B">
        <w:rPr>
          <w:u w:val="single"/>
          <w:lang w:val="nn-NO"/>
        </w:rPr>
        <w:t>o</w:t>
      </w:r>
      <w:r w:rsidR="003077B2" w:rsidRPr="007A4EBF">
        <w:rPr>
          <w:u w:val="single"/>
          <w:lang w:val="nn-NO"/>
        </w:rPr>
        <w:t>v om kulturminner</w:t>
      </w:r>
    </w:p>
    <w:p w14:paraId="2EEDF1F0" w14:textId="1157ADEF" w:rsidR="003077B2" w:rsidRPr="007E4C3E" w:rsidRDefault="009D30B5" w:rsidP="007A4EBF">
      <w:pPr>
        <w:pStyle w:val="Brdtekst"/>
      </w:pPr>
      <w:r w:rsidRPr="007A4EBF">
        <w:t>Hensynssone</w:t>
      </w:r>
      <w:r w:rsidR="007729F7" w:rsidRPr="007A4EBF">
        <w:t xml:space="preserve">ne skal sikre </w:t>
      </w:r>
      <w:r w:rsidR="004A2B1B">
        <w:t xml:space="preserve">at registrerte kulturminner og særlig viktige historiefortellende elementer bevares for framtiden, og at deres særpreg videreføres. </w:t>
      </w:r>
    </w:p>
    <w:p w14:paraId="116F741D" w14:textId="5ABD74E5" w:rsidR="00593AB4" w:rsidRPr="007A4EBF" w:rsidRDefault="007D3DC3" w:rsidP="007A4EBF">
      <w:pPr>
        <w:pStyle w:val="Overskrift2"/>
      </w:pPr>
      <w:bookmarkStart w:id="194" w:name="_Toc103592772"/>
      <w:bookmarkStart w:id="195" w:name="_Toc103595030"/>
      <w:bookmarkStart w:id="196" w:name="_Toc104282796"/>
      <w:bookmarkStart w:id="197" w:name="_Toc104282908"/>
      <w:bookmarkStart w:id="198" w:name="_Toc104283020"/>
      <w:bookmarkStart w:id="199" w:name="_Toc104283132"/>
      <w:bookmarkStart w:id="200" w:name="_Toc103592773"/>
      <w:bookmarkStart w:id="201" w:name="_Toc103595031"/>
      <w:bookmarkStart w:id="202" w:name="_Toc104282797"/>
      <w:bookmarkStart w:id="203" w:name="_Toc104282909"/>
      <w:bookmarkStart w:id="204" w:name="_Toc104283021"/>
      <w:bookmarkStart w:id="205" w:name="_Toc104283133"/>
      <w:bookmarkStart w:id="206" w:name="_Toc125711668"/>
      <w:bookmarkEnd w:id="194"/>
      <w:bookmarkEnd w:id="195"/>
      <w:bookmarkEnd w:id="196"/>
      <w:bookmarkEnd w:id="197"/>
      <w:bookmarkEnd w:id="198"/>
      <w:bookmarkEnd w:id="199"/>
      <w:bookmarkEnd w:id="200"/>
      <w:bookmarkEnd w:id="201"/>
      <w:bookmarkEnd w:id="202"/>
      <w:bookmarkEnd w:id="203"/>
      <w:bookmarkEnd w:id="204"/>
      <w:bookmarkEnd w:id="205"/>
      <w:r>
        <w:t>Plankrav og rekkefølgebestemmelser</w:t>
      </w:r>
      <w:bookmarkEnd w:id="206"/>
    </w:p>
    <w:p w14:paraId="3F7CE64F" w14:textId="77777777" w:rsidR="00F92ED2" w:rsidRPr="00327AFF" w:rsidRDefault="00F92ED2">
      <w:pPr>
        <w:pStyle w:val="Overskrift3"/>
      </w:pPr>
      <w:r w:rsidRPr="00327AFF">
        <w:t>Overordnet grep</w:t>
      </w:r>
    </w:p>
    <w:p w14:paraId="5FEC31E0" w14:textId="313A600A" w:rsidR="006A2F87" w:rsidRDefault="008D40E4" w:rsidP="00F92ED2">
      <w:r>
        <w:t>Det legges opp til en forsterkning av gatebildet i sentrumssonen me</w:t>
      </w:r>
      <w:r w:rsidR="0082391F">
        <w:t xml:space="preserve">d </w:t>
      </w:r>
      <w:r w:rsidR="00230164">
        <w:t xml:space="preserve">tyngdepunkt rundt en </w:t>
      </w:r>
      <w:r w:rsidR="0082391F">
        <w:t xml:space="preserve">ny rundkjøring og </w:t>
      </w:r>
      <w:r w:rsidR="00230164">
        <w:t>definerte</w:t>
      </w:r>
      <w:r w:rsidR="0082391F">
        <w:t xml:space="preserve"> </w:t>
      </w:r>
      <w:r w:rsidR="006A2F87">
        <w:t>overgangsområder til</w:t>
      </w:r>
      <w:r w:rsidR="009E122B">
        <w:t xml:space="preserve"> en</w:t>
      </w:r>
      <w:r w:rsidR="006A2F87">
        <w:t xml:space="preserve"> miljøprioritert gjennomkjøring</w:t>
      </w:r>
      <w:r w:rsidR="009E122B">
        <w:t>/gate. Grepet vil gi Sørreisa sentrum</w:t>
      </w:r>
      <w:r w:rsidR="006A2F87">
        <w:t xml:space="preserve"> et mer urbant tettstedsbilde</w:t>
      </w:r>
      <w:r w:rsidR="009E122B">
        <w:t xml:space="preserve">, </w:t>
      </w:r>
      <w:r w:rsidR="00230164">
        <w:t xml:space="preserve">skape et </w:t>
      </w:r>
      <w:r w:rsidR="009E122B">
        <w:t>tydeligere</w:t>
      </w:r>
      <w:r w:rsidR="00230164">
        <w:t xml:space="preserve"> sentrumsområde</w:t>
      </w:r>
      <w:r w:rsidR="009E122B">
        <w:t xml:space="preserve"> mer</w:t>
      </w:r>
      <w:r w:rsidR="00230164">
        <w:t xml:space="preserve"> egnet for fortetting og </w:t>
      </w:r>
      <w:r w:rsidR="00772D5D">
        <w:t xml:space="preserve">bli </w:t>
      </w:r>
      <w:r w:rsidR="00230164">
        <w:t xml:space="preserve">bedre egnet for </w:t>
      </w:r>
      <w:r w:rsidR="00772D5D">
        <w:t xml:space="preserve">opphold og ferdsel for </w:t>
      </w:r>
      <w:r w:rsidR="00230164">
        <w:t>myke trafikanter.</w:t>
      </w:r>
    </w:p>
    <w:p w14:paraId="0DD4A38E" w14:textId="27833A39" w:rsidR="00772D5D" w:rsidRDefault="00772D5D" w:rsidP="00F92ED2">
      <w:r>
        <w:t xml:space="preserve">Innenfor en kort radius </w:t>
      </w:r>
      <w:r w:rsidR="008B6CF6">
        <w:t>blir</w:t>
      </w:r>
      <w:r w:rsidR="00491904">
        <w:t xml:space="preserve"> tilbud og oppholdsplasser tilgjengelig uten behov for bil.</w:t>
      </w:r>
      <w:r w:rsidR="008B6CF6">
        <w:t xml:space="preserve"> Prinsippet «tett og nært», 10 min</w:t>
      </w:r>
      <w:r w:rsidR="00F8747E">
        <w:t>utter</w:t>
      </w:r>
      <w:r w:rsidR="008B6CF6">
        <w:t xml:space="preserve"> til alt, for alle. Lett tilgang til kollektiv, møteplasser, turveger, servicetilbud mm.</w:t>
      </w:r>
    </w:p>
    <w:p w14:paraId="7EAC1DDE" w14:textId="048AD8C1" w:rsidR="00F92ED2" w:rsidRDefault="008D40E4" w:rsidP="00F92ED2">
      <w:r>
        <w:lastRenderedPageBreak/>
        <w:t xml:space="preserve"> </w:t>
      </w:r>
      <w:r w:rsidR="006A2F87">
        <w:rPr>
          <w:noProof/>
          <w:lang w:eastAsia="nb-NO"/>
        </w:rPr>
        <w:drawing>
          <wp:inline distT="0" distB="0" distL="0" distR="0" wp14:anchorId="78DD3AFB" wp14:editId="0FD6E3DF">
            <wp:extent cx="3870183" cy="2740074"/>
            <wp:effectExtent l="0" t="0" r="0" b="3175"/>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t="7751"/>
                    <a:stretch/>
                  </pic:blipFill>
                  <pic:spPr bwMode="auto">
                    <a:xfrm>
                      <a:off x="0" y="0"/>
                      <a:ext cx="3896857" cy="2758959"/>
                    </a:xfrm>
                    <a:prstGeom prst="rect">
                      <a:avLst/>
                    </a:prstGeom>
                    <a:noFill/>
                    <a:ln>
                      <a:noFill/>
                    </a:ln>
                    <a:extLst>
                      <a:ext uri="{53640926-AAD7-44D8-BBD7-CCE9431645EC}">
                        <a14:shadowObscured xmlns:a14="http://schemas.microsoft.com/office/drawing/2010/main"/>
                      </a:ext>
                    </a:extLst>
                  </pic:spPr>
                </pic:pic>
              </a:graphicData>
            </a:graphic>
          </wp:inline>
        </w:drawing>
      </w:r>
      <w:r w:rsidR="00772D5D">
        <w:t xml:space="preserve">   </w:t>
      </w:r>
      <w:r w:rsidR="00772D5D">
        <w:rPr>
          <w:noProof/>
          <w:lang w:eastAsia="nb-NO"/>
        </w:rPr>
        <w:drawing>
          <wp:inline distT="0" distB="0" distL="0" distR="0" wp14:anchorId="4862CDF6" wp14:editId="4CBBD05E">
            <wp:extent cx="2096681" cy="2008800"/>
            <wp:effectExtent l="0" t="0" r="0" b="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98363" cy="2010412"/>
                    </a:xfrm>
                    <a:prstGeom prst="rect">
                      <a:avLst/>
                    </a:prstGeom>
                    <a:noFill/>
                  </pic:spPr>
                </pic:pic>
              </a:graphicData>
            </a:graphic>
          </wp:inline>
        </w:drawing>
      </w:r>
    </w:p>
    <w:p w14:paraId="6D3D0F9B" w14:textId="56084039" w:rsidR="007101CB" w:rsidRDefault="00491904" w:rsidP="007A4EBF">
      <w:pPr>
        <w:pStyle w:val="Bildetekst"/>
        <w:rPr>
          <w:i/>
          <w:iCs w:val="0"/>
          <w:color w:val="auto"/>
        </w:rPr>
      </w:pPr>
      <w:r w:rsidRPr="007A4EBF">
        <w:rPr>
          <w:i/>
          <w:iCs w:val="0"/>
          <w:color w:val="auto"/>
        </w:rPr>
        <w:t xml:space="preserve">Figur </w:t>
      </w:r>
      <w:r w:rsidR="00664216" w:rsidRPr="007A4EBF">
        <w:rPr>
          <w:i/>
          <w:iCs w:val="0"/>
          <w:color w:val="auto"/>
        </w:rPr>
        <w:t xml:space="preserve">Sentrumsområde med </w:t>
      </w:r>
      <w:r w:rsidR="00086458" w:rsidRPr="007A4EBF">
        <w:rPr>
          <w:i/>
          <w:iCs w:val="0"/>
          <w:color w:val="auto"/>
        </w:rPr>
        <w:t>tyngdepunkt rundt ny rundkjøring</w:t>
      </w:r>
      <w:r w:rsidR="00664216" w:rsidRPr="007A4EBF">
        <w:rPr>
          <w:i/>
          <w:iCs w:val="0"/>
          <w:color w:val="auto"/>
        </w:rPr>
        <w:t>.</w:t>
      </w:r>
      <w:r w:rsidR="000426F2">
        <w:rPr>
          <w:i/>
          <w:iCs w:val="0"/>
          <w:color w:val="auto"/>
        </w:rPr>
        <w:t xml:space="preserve"> Kort gangavstand til sentrale </w:t>
      </w:r>
      <w:proofErr w:type="spellStart"/>
      <w:r w:rsidR="000426F2">
        <w:rPr>
          <w:i/>
          <w:iCs w:val="0"/>
          <w:color w:val="auto"/>
        </w:rPr>
        <w:t>målpunkt</w:t>
      </w:r>
      <w:proofErr w:type="spellEnd"/>
      <w:r w:rsidR="000426F2">
        <w:rPr>
          <w:i/>
          <w:iCs w:val="0"/>
          <w:color w:val="auto"/>
        </w:rPr>
        <w:t xml:space="preserve"> i sentrumsbildet.</w:t>
      </w:r>
    </w:p>
    <w:p w14:paraId="456470ED" w14:textId="77777777" w:rsidR="0002719A" w:rsidRPr="0002719A" w:rsidRDefault="0002719A" w:rsidP="0002719A"/>
    <w:p w14:paraId="39C4F549" w14:textId="2C8B3E87" w:rsidR="002818BF" w:rsidRDefault="002818BF" w:rsidP="00F92ED2">
      <w:pPr>
        <w:pStyle w:val="Punktliste"/>
        <w:tabs>
          <w:tab w:val="clear" w:pos="360"/>
        </w:tabs>
        <w:rPr>
          <w:b/>
          <w:lang w:val="nb-NO"/>
        </w:rPr>
      </w:pPr>
      <w:r w:rsidRPr="00490FCD">
        <w:rPr>
          <w:noProof/>
          <w:lang w:val="nb-NO" w:eastAsia="nb-NO"/>
        </w:rPr>
        <w:drawing>
          <wp:inline distT="0" distB="0" distL="0" distR="0" wp14:anchorId="0123DCF8" wp14:editId="14EF3C1B">
            <wp:extent cx="1343951" cy="2104588"/>
            <wp:effectExtent l="0" t="0" r="889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352056" cy="2117280"/>
                    </a:xfrm>
                    <a:prstGeom prst="rect">
                      <a:avLst/>
                    </a:prstGeom>
                  </pic:spPr>
                </pic:pic>
              </a:graphicData>
            </a:graphic>
          </wp:inline>
        </w:drawing>
      </w:r>
      <w:r w:rsidR="00F54175" w:rsidRPr="007A4EBF">
        <w:rPr>
          <w:b/>
          <w:lang w:val="nb-NO"/>
        </w:rPr>
        <w:t xml:space="preserve">  </w:t>
      </w:r>
      <w:r w:rsidR="00F54175" w:rsidRPr="00490FCD">
        <w:rPr>
          <w:noProof/>
          <w:lang w:val="nb-NO" w:eastAsia="nb-NO"/>
        </w:rPr>
        <w:drawing>
          <wp:inline distT="0" distB="0" distL="0" distR="0" wp14:anchorId="74EA8A2C" wp14:editId="1E823C81">
            <wp:extent cx="2753832" cy="2096826"/>
            <wp:effectExtent l="0" t="0" r="889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70201" cy="2109290"/>
                    </a:xfrm>
                    <a:prstGeom prst="rect">
                      <a:avLst/>
                    </a:prstGeom>
                  </pic:spPr>
                </pic:pic>
              </a:graphicData>
            </a:graphic>
          </wp:inline>
        </w:drawing>
      </w:r>
    </w:p>
    <w:p w14:paraId="17016334" w14:textId="13893B35" w:rsidR="008B6CF6" w:rsidRDefault="008B6CF6" w:rsidP="008B6CF6">
      <w:pPr>
        <w:pStyle w:val="Bildetekst"/>
        <w:rPr>
          <w:i/>
          <w:iCs w:val="0"/>
          <w:color w:val="auto"/>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29</w:t>
      </w:r>
      <w:r w:rsidRPr="007A4EBF">
        <w:rPr>
          <w:i/>
          <w:iCs w:val="0"/>
          <w:color w:val="auto"/>
        </w:rPr>
        <w:fldChar w:fldCharType="end"/>
      </w:r>
      <w:r w:rsidRPr="007A4EBF">
        <w:rPr>
          <w:i/>
          <w:iCs w:val="0"/>
          <w:color w:val="auto"/>
        </w:rPr>
        <w:t xml:space="preserve"> Turveger og møteplasser </w:t>
      </w:r>
      <w:r w:rsidR="0036499A">
        <w:rPr>
          <w:i/>
          <w:iCs w:val="0"/>
          <w:color w:val="auto"/>
        </w:rPr>
        <w:t xml:space="preserve">er </w:t>
      </w:r>
      <w:r>
        <w:rPr>
          <w:i/>
          <w:iCs w:val="0"/>
          <w:color w:val="auto"/>
        </w:rPr>
        <w:t xml:space="preserve">lett tilgjengelig </w:t>
      </w:r>
      <w:r w:rsidRPr="007A4EBF">
        <w:rPr>
          <w:i/>
          <w:iCs w:val="0"/>
          <w:color w:val="auto"/>
        </w:rPr>
        <w:t>i sentrumsområdet</w:t>
      </w:r>
      <w:r w:rsidR="002F5981">
        <w:rPr>
          <w:i/>
          <w:iCs w:val="0"/>
          <w:color w:val="auto"/>
        </w:rPr>
        <w:t xml:space="preserve"> (eksisterende gapahuk og paviljong)</w:t>
      </w:r>
    </w:p>
    <w:p w14:paraId="292CE11D" w14:textId="77777777" w:rsidR="00327AFF" w:rsidRPr="007A4EBF" w:rsidRDefault="00327AFF" w:rsidP="007A4EBF">
      <w:pPr>
        <w:rPr>
          <w:iCs/>
        </w:rPr>
      </w:pPr>
    </w:p>
    <w:p w14:paraId="15661C41" w14:textId="323A1929" w:rsidR="00327AFF" w:rsidRDefault="00327AFF" w:rsidP="00327AFF">
      <w:pPr>
        <w:pStyle w:val="Overskrift3"/>
      </w:pPr>
      <w:r>
        <w:t>Rekkefølgebestemmelser</w:t>
      </w:r>
    </w:p>
    <w:p w14:paraId="5AAC1A54" w14:textId="592062F0" w:rsidR="008470EE" w:rsidRDefault="008470EE" w:rsidP="008470EE">
      <w:r>
        <w:t xml:space="preserve">Bestemmelsene angir hvilke områder som omfattes av krav om detaljregulering og hvilke områder eller tiltak som er fritatt kravet. Detaljreguleringen skal redegjøre for hvilke formål arealet skal benyttes til, samt fastsette høyder og utnyttelse. I tillegg skal adkomst, parkering, renovasjon, anleggsområde, plassering og utforming, utearealer og terrenginngrep avklares.  </w:t>
      </w:r>
    </w:p>
    <w:p w14:paraId="3DFE2329" w14:textId="26C55D5C" w:rsidR="00327AFF" w:rsidRPr="00327AFF" w:rsidRDefault="008824EA">
      <w:r>
        <w:t>I planen</w:t>
      </w:r>
      <w:r w:rsidR="008470EE">
        <w:t xml:space="preserve"> legges opp til at mindre tiltak </w:t>
      </w:r>
      <w:r w:rsidR="006308AE">
        <w:t>og</w:t>
      </w:r>
      <w:r>
        <w:t xml:space="preserve"> </w:t>
      </w:r>
      <w:r w:rsidR="006308AE">
        <w:t xml:space="preserve">fortetting i BFS-områder </w:t>
      </w:r>
      <w:r w:rsidR="008470EE">
        <w:t>kan gjennomføres uten krav om detaljregulerin</w:t>
      </w:r>
      <w:r w:rsidR="008470EE" w:rsidRPr="00422C33">
        <w:t>g.</w:t>
      </w:r>
      <w:r w:rsidR="008470EE">
        <w:t xml:space="preserve"> Det foreligger likevel dokumentasjonskrav av samfunnskritiske forhold til tiltak som er unntatt plankrav.</w:t>
      </w:r>
      <w:r w:rsidR="00CA1B69">
        <w:t xml:space="preserve"> </w:t>
      </w:r>
      <w:r w:rsidR="00CA1B69" w:rsidRPr="005B73CE">
        <w:t xml:space="preserve">Områdestabilitet er avklart </w:t>
      </w:r>
      <w:r w:rsidR="006853D3" w:rsidRPr="005B73CE">
        <w:t>i områder uten</w:t>
      </w:r>
      <w:r w:rsidR="009C2F83" w:rsidRPr="005B73CE">
        <w:t xml:space="preserve"> krav om detaljregulering.</w:t>
      </w:r>
    </w:p>
    <w:p w14:paraId="5B7925A8" w14:textId="3DB26C47" w:rsidR="00327AFF" w:rsidRPr="007A4EBF" w:rsidRDefault="005D72DB" w:rsidP="007A4EBF">
      <w:r>
        <w:t xml:space="preserve">Det anbefales å utarbeide </w:t>
      </w:r>
      <w:r w:rsidR="0036499A">
        <w:t>en</w:t>
      </w:r>
      <w:r w:rsidR="002E15E4">
        <w:t xml:space="preserve"> </w:t>
      </w:r>
      <w:r w:rsidR="002801EF">
        <w:t>gatebruksplan</w:t>
      </w:r>
      <w:r>
        <w:t xml:space="preserve"> knyttet til gatebruk, trafikksikkerhet og kollektivtransport</w:t>
      </w:r>
      <w:r w:rsidR="006B04BD">
        <w:t xml:space="preserve"> for </w:t>
      </w:r>
      <w:r w:rsidR="005A0712">
        <w:t>sentrumsområde</w:t>
      </w:r>
      <w:r w:rsidR="002E15E4">
        <w:t>ne</w:t>
      </w:r>
      <w:r w:rsidR="00AF2095">
        <w:t xml:space="preserve"> langs fylkesvegene</w:t>
      </w:r>
      <w:r w:rsidR="002E15E4">
        <w:t xml:space="preserve"> (ref. pkt. </w:t>
      </w:r>
      <w:r w:rsidR="0036499A">
        <w:t>7.3.3</w:t>
      </w:r>
      <w:r w:rsidR="002E15E4">
        <w:t>)</w:t>
      </w:r>
      <w:r>
        <w:t xml:space="preserve">. </w:t>
      </w:r>
      <w:r w:rsidR="003114DD">
        <w:t>D</w:t>
      </w:r>
      <w:r w:rsidR="0036499A">
        <w:t xml:space="preserve">enne </w:t>
      </w:r>
      <w:r w:rsidR="002E15E4">
        <w:t>planene</w:t>
      </w:r>
      <w:r w:rsidR="0036499A">
        <w:t xml:space="preserve"> (ev. </w:t>
      </w:r>
      <w:r w:rsidR="008457FF">
        <w:t>en</w:t>
      </w:r>
      <w:r w:rsidR="0036499A">
        <w:t xml:space="preserve"> </w:t>
      </w:r>
      <w:proofErr w:type="spellStart"/>
      <w:r w:rsidR="0036499A">
        <w:t>uteroms</w:t>
      </w:r>
      <w:r w:rsidR="002E15E4">
        <w:t>veileder</w:t>
      </w:r>
      <w:proofErr w:type="spellEnd"/>
      <w:r w:rsidR="0036499A">
        <w:t>)</w:t>
      </w:r>
      <w:r>
        <w:t xml:space="preserve"> vil kunne være førende for </w:t>
      </w:r>
      <w:r w:rsidR="003114DD">
        <w:t xml:space="preserve">tettstedets </w:t>
      </w:r>
      <w:r>
        <w:t>utvikling</w:t>
      </w:r>
      <w:r w:rsidR="003114DD">
        <w:t xml:space="preserve"> og bruk</w:t>
      </w:r>
      <w:r>
        <w:t xml:space="preserve">, og fungere som et kvalitativt prinsippverktøy i utbyggingssaker.  </w:t>
      </w:r>
    </w:p>
    <w:p w14:paraId="77BA778C" w14:textId="2752FBB1" w:rsidR="00E218E4" w:rsidRDefault="002219AE" w:rsidP="00BE6D92">
      <w:pPr>
        <w:pStyle w:val="Overskrift2"/>
      </w:pPr>
      <w:bookmarkStart w:id="207" w:name="_Toc125711669"/>
      <w:r>
        <w:lastRenderedPageBreak/>
        <w:t>Trafikale løsninger</w:t>
      </w:r>
      <w:bookmarkEnd w:id="207"/>
    </w:p>
    <w:p w14:paraId="5E1F67C9" w14:textId="1830042E" w:rsidR="00597B70" w:rsidRDefault="0067753A" w:rsidP="002219AE">
      <w:pPr>
        <w:rPr>
          <w:noProof/>
        </w:rPr>
      </w:pPr>
      <w:r>
        <w:t xml:space="preserve">Det </w:t>
      </w:r>
      <w:r w:rsidR="000A3F7A">
        <w:t>reguleres ikke</w:t>
      </w:r>
      <w:r w:rsidR="001E111A">
        <w:t xml:space="preserve"> nye kjøreveger i områdeplanen</w:t>
      </w:r>
      <w:r w:rsidR="003D1AF9">
        <w:t xml:space="preserve"> med unntak av flytting av </w:t>
      </w:r>
      <w:r w:rsidR="00C302E6">
        <w:t xml:space="preserve">avkjørsel til </w:t>
      </w:r>
      <w:r w:rsidR="008457FF">
        <w:t xml:space="preserve">fylkesveg 86 fra </w:t>
      </w:r>
      <w:r w:rsidR="000609C5">
        <w:t>Storleir</w:t>
      </w:r>
      <w:r w:rsidR="00C302E6">
        <w:t>veien</w:t>
      </w:r>
      <w:r w:rsidR="008457FF">
        <w:t>. Denne legges</w:t>
      </w:r>
      <w:r w:rsidR="00C302E6">
        <w:t xml:space="preserve"> lenger sør</w:t>
      </w:r>
      <w:r w:rsidR="00FE256F">
        <w:t xml:space="preserve"> (SV11). </w:t>
      </w:r>
      <w:r w:rsidR="000609C5">
        <w:t>Vegen</w:t>
      </w:r>
      <w:r w:rsidR="001B0159">
        <w:t xml:space="preserve"> flyttes da d</w:t>
      </w:r>
      <w:r w:rsidR="00FE256F">
        <w:t xml:space="preserve">agens avkjørsel </w:t>
      </w:r>
      <w:r w:rsidR="001B0159">
        <w:t xml:space="preserve">har dårlig sikt, ligger på et høydedrag og </w:t>
      </w:r>
      <w:r w:rsidR="00C85037">
        <w:t>det er en</w:t>
      </w:r>
      <w:r w:rsidR="001B0159">
        <w:t xml:space="preserve"> </w:t>
      </w:r>
      <w:r w:rsidR="00C85037">
        <w:t>avkjørsel på motsatt side av vegen (x-kryss).</w:t>
      </w:r>
      <w:r w:rsidR="00A83337">
        <w:t xml:space="preserve"> Ny veg vil få en bedre posisjon som adkom</w:t>
      </w:r>
      <w:r w:rsidR="00826A4E">
        <w:t>s</w:t>
      </w:r>
      <w:r w:rsidR="00A83337">
        <w:t>tveg</w:t>
      </w:r>
      <w:r w:rsidR="001F5C85">
        <w:t xml:space="preserve"> sentralt</w:t>
      </w:r>
      <w:r w:rsidR="00A83337">
        <w:t xml:space="preserve"> til Storneset boligområde.</w:t>
      </w:r>
      <w:r w:rsidR="00826A4E" w:rsidRPr="00826A4E">
        <w:rPr>
          <w:noProof/>
        </w:rPr>
        <w:t xml:space="preserve"> </w:t>
      </w:r>
      <w:r w:rsidR="00826A4E">
        <w:rPr>
          <w:noProof/>
        </w:rPr>
        <w:t xml:space="preserve">Eksisterende </w:t>
      </w:r>
      <w:r w:rsidR="00597B70">
        <w:rPr>
          <w:noProof/>
        </w:rPr>
        <w:t>veg endres til gang- og sykkelveg.</w:t>
      </w:r>
    </w:p>
    <w:p w14:paraId="2636F8F9" w14:textId="02DF5B3B" w:rsidR="00C302E6" w:rsidRDefault="00F50E31" w:rsidP="002219AE">
      <w:r>
        <w:rPr>
          <w:noProof/>
          <w:lang w:eastAsia="nb-NO"/>
        </w:rPr>
        <w:drawing>
          <wp:inline distT="0" distB="0" distL="0" distR="0" wp14:anchorId="4DBBA05A" wp14:editId="25E579F9">
            <wp:extent cx="4972050" cy="287655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9015" t="4848" r="2194" b="3636"/>
                    <a:stretch/>
                  </pic:blipFill>
                  <pic:spPr bwMode="auto">
                    <a:xfrm>
                      <a:off x="0" y="0"/>
                      <a:ext cx="4976012" cy="2878842"/>
                    </a:xfrm>
                    <a:prstGeom prst="rect">
                      <a:avLst/>
                    </a:prstGeom>
                    <a:ln>
                      <a:noFill/>
                    </a:ln>
                    <a:extLst>
                      <a:ext uri="{53640926-AAD7-44D8-BBD7-CCE9431645EC}">
                        <a14:shadowObscured xmlns:a14="http://schemas.microsoft.com/office/drawing/2010/main"/>
                      </a:ext>
                    </a:extLst>
                  </pic:spPr>
                </pic:pic>
              </a:graphicData>
            </a:graphic>
          </wp:inline>
        </w:drawing>
      </w:r>
    </w:p>
    <w:p w14:paraId="490203F5" w14:textId="12A2B580" w:rsidR="00597B70" w:rsidRDefault="00597B70" w:rsidP="00597B70">
      <w:pPr>
        <w:pStyle w:val="Bildetekst"/>
        <w:rPr>
          <w:i/>
          <w:iCs w:val="0"/>
          <w:color w:val="auto"/>
        </w:rPr>
      </w:pPr>
      <w:r w:rsidRPr="007D5705">
        <w:rPr>
          <w:i/>
          <w:iCs w:val="0"/>
          <w:color w:val="auto"/>
        </w:rPr>
        <w:t xml:space="preserve">Figur </w:t>
      </w:r>
      <w:r w:rsidRPr="007D5705">
        <w:rPr>
          <w:i/>
          <w:iCs w:val="0"/>
          <w:color w:val="auto"/>
        </w:rPr>
        <w:fldChar w:fldCharType="begin"/>
      </w:r>
      <w:r w:rsidRPr="007D5705">
        <w:rPr>
          <w:i/>
          <w:iCs w:val="0"/>
          <w:color w:val="auto"/>
        </w:rPr>
        <w:instrText xml:space="preserve"> SEQ Figur \* ARABIC </w:instrText>
      </w:r>
      <w:r w:rsidRPr="007D5705">
        <w:rPr>
          <w:i/>
          <w:iCs w:val="0"/>
          <w:color w:val="auto"/>
        </w:rPr>
        <w:fldChar w:fldCharType="separate"/>
      </w:r>
      <w:r w:rsidR="00D0543A" w:rsidRPr="007D5705">
        <w:rPr>
          <w:i/>
          <w:iCs w:val="0"/>
          <w:noProof/>
          <w:color w:val="auto"/>
        </w:rPr>
        <w:t>30</w:t>
      </w:r>
      <w:r w:rsidRPr="007D5705">
        <w:rPr>
          <w:i/>
          <w:iCs w:val="0"/>
          <w:color w:val="auto"/>
        </w:rPr>
        <w:fldChar w:fldCharType="end"/>
      </w:r>
      <w:r w:rsidRPr="007D5705">
        <w:rPr>
          <w:i/>
          <w:iCs w:val="0"/>
          <w:color w:val="auto"/>
        </w:rPr>
        <w:t xml:space="preserve">: </w:t>
      </w:r>
      <w:r w:rsidR="00B745D3" w:rsidRPr="007D5705">
        <w:rPr>
          <w:i/>
          <w:iCs w:val="0"/>
          <w:color w:val="auto"/>
        </w:rPr>
        <w:t>F</w:t>
      </w:r>
      <w:r w:rsidRPr="007D5705">
        <w:rPr>
          <w:i/>
          <w:iCs w:val="0"/>
          <w:color w:val="auto"/>
        </w:rPr>
        <w:t xml:space="preserve">lytting av </w:t>
      </w:r>
      <w:r w:rsidR="00A71FAD" w:rsidRPr="007D5705">
        <w:rPr>
          <w:i/>
          <w:iCs w:val="0"/>
          <w:color w:val="auto"/>
        </w:rPr>
        <w:t>Storleirve</w:t>
      </w:r>
      <w:r w:rsidR="00E17063" w:rsidRPr="007D5705">
        <w:rPr>
          <w:i/>
          <w:iCs w:val="0"/>
          <w:color w:val="auto"/>
        </w:rPr>
        <w:t>i</w:t>
      </w:r>
      <w:r w:rsidR="00A71FAD" w:rsidRPr="007D5705">
        <w:rPr>
          <w:i/>
          <w:iCs w:val="0"/>
          <w:color w:val="auto"/>
        </w:rPr>
        <w:t>en</w:t>
      </w:r>
      <w:r w:rsidR="00F50E31" w:rsidRPr="007D5705">
        <w:rPr>
          <w:i/>
          <w:iCs w:val="0"/>
          <w:color w:val="auto"/>
        </w:rPr>
        <w:t xml:space="preserve"> (SV11) og regulering av fortau</w:t>
      </w:r>
    </w:p>
    <w:p w14:paraId="19567ADB" w14:textId="6E1AC36F" w:rsidR="00A71FAD" w:rsidRDefault="00A71FAD" w:rsidP="00A71FAD">
      <w:r>
        <w:rPr>
          <w:noProof/>
          <w:lang w:eastAsia="nb-NO"/>
        </w:rPr>
        <w:drawing>
          <wp:inline distT="0" distB="0" distL="0" distR="0" wp14:anchorId="7FD437AC" wp14:editId="321EA84D">
            <wp:extent cx="5890161" cy="1819493"/>
            <wp:effectExtent l="0" t="0" r="0" b="9525"/>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31717" b="15309"/>
                    <a:stretch/>
                  </pic:blipFill>
                  <pic:spPr bwMode="auto">
                    <a:xfrm>
                      <a:off x="0" y="0"/>
                      <a:ext cx="5901587" cy="1823022"/>
                    </a:xfrm>
                    <a:prstGeom prst="rect">
                      <a:avLst/>
                    </a:prstGeom>
                    <a:ln>
                      <a:noFill/>
                    </a:ln>
                    <a:extLst>
                      <a:ext uri="{53640926-AAD7-44D8-BBD7-CCE9431645EC}">
                        <a14:shadowObscured xmlns:a14="http://schemas.microsoft.com/office/drawing/2010/main"/>
                      </a:ext>
                    </a:extLst>
                  </pic:spPr>
                </pic:pic>
              </a:graphicData>
            </a:graphic>
          </wp:inline>
        </w:drawing>
      </w:r>
    </w:p>
    <w:p w14:paraId="13C86C44" w14:textId="2C9E341C" w:rsidR="00A71FAD" w:rsidRPr="00A71FAD" w:rsidRDefault="00A71FAD" w:rsidP="00A71FAD">
      <w:pPr>
        <w:pStyle w:val="Bildetekst"/>
        <w:rPr>
          <w:i/>
          <w:iCs w:val="0"/>
        </w:rPr>
      </w:pPr>
      <w:r w:rsidRPr="00A71FAD">
        <w:rPr>
          <w:i/>
          <w:iCs w:val="0"/>
          <w:color w:val="auto"/>
        </w:rPr>
        <w:t xml:space="preserve">Figur </w:t>
      </w:r>
      <w:r w:rsidRPr="00A71FAD">
        <w:rPr>
          <w:i/>
          <w:iCs w:val="0"/>
          <w:color w:val="auto"/>
        </w:rPr>
        <w:fldChar w:fldCharType="begin"/>
      </w:r>
      <w:r w:rsidRPr="00A71FAD">
        <w:rPr>
          <w:i/>
          <w:iCs w:val="0"/>
          <w:color w:val="auto"/>
        </w:rPr>
        <w:instrText xml:space="preserve"> SEQ Figur \* ARABIC </w:instrText>
      </w:r>
      <w:r w:rsidRPr="00A71FAD">
        <w:rPr>
          <w:i/>
          <w:iCs w:val="0"/>
          <w:color w:val="auto"/>
        </w:rPr>
        <w:fldChar w:fldCharType="separate"/>
      </w:r>
      <w:r w:rsidR="00D0543A">
        <w:rPr>
          <w:i/>
          <w:iCs w:val="0"/>
          <w:noProof/>
          <w:color w:val="auto"/>
        </w:rPr>
        <w:t>31</w:t>
      </w:r>
      <w:r w:rsidRPr="00A71FAD">
        <w:rPr>
          <w:i/>
          <w:iCs w:val="0"/>
          <w:color w:val="auto"/>
        </w:rPr>
        <w:fldChar w:fldCharType="end"/>
      </w:r>
      <w:r w:rsidRPr="00A71FAD">
        <w:rPr>
          <w:i/>
          <w:iCs w:val="0"/>
          <w:color w:val="auto"/>
        </w:rPr>
        <w:t>: Dagens avkjørsel til Storl</w:t>
      </w:r>
      <w:r>
        <w:rPr>
          <w:i/>
          <w:iCs w:val="0"/>
          <w:color w:val="auto"/>
        </w:rPr>
        <w:t>eir</w:t>
      </w:r>
      <w:r w:rsidRPr="00A71FAD">
        <w:rPr>
          <w:i/>
          <w:iCs w:val="0"/>
          <w:color w:val="auto"/>
        </w:rPr>
        <w:t>ve</w:t>
      </w:r>
      <w:r w:rsidR="00E17063">
        <w:rPr>
          <w:i/>
          <w:iCs w:val="0"/>
          <w:color w:val="auto"/>
        </w:rPr>
        <w:t>i</w:t>
      </w:r>
      <w:r w:rsidRPr="00A71FAD">
        <w:rPr>
          <w:i/>
          <w:iCs w:val="0"/>
          <w:color w:val="auto"/>
        </w:rPr>
        <w:t>en</w:t>
      </w:r>
    </w:p>
    <w:p w14:paraId="48D58213" w14:textId="79D485DF" w:rsidR="002219AE" w:rsidRDefault="00F1413B" w:rsidP="002219AE">
      <w:r>
        <w:t>Det</w:t>
      </w:r>
      <w:r w:rsidR="000A3F7A">
        <w:t xml:space="preserve"> legges</w:t>
      </w:r>
      <w:r w:rsidR="00454A6C">
        <w:t xml:space="preserve"> til rette for miljøprioritert gjennomkjøring i det sentrale sentrumsområdet</w:t>
      </w:r>
      <w:r w:rsidR="0073291E">
        <w:t xml:space="preserve"> og en </w:t>
      </w:r>
      <w:r w:rsidR="00C85037">
        <w:t xml:space="preserve">ny </w:t>
      </w:r>
      <w:r w:rsidR="0073291E">
        <w:t xml:space="preserve">rundkjøring i dagens x-kryss mellom fylkesvei 84, 86 og </w:t>
      </w:r>
      <w:r w:rsidR="00412929">
        <w:t>Stornesveien</w:t>
      </w:r>
      <w:r w:rsidR="00454A6C">
        <w:t xml:space="preserve">. </w:t>
      </w:r>
      <w:r w:rsidR="00EE360A">
        <w:t>Gatebredden</w:t>
      </w:r>
      <w:r w:rsidR="00412929">
        <w:t>e</w:t>
      </w:r>
      <w:r w:rsidR="00EE360A">
        <w:t xml:space="preserve"> blir redusert</w:t>
      </w:r>
      <w:r w:rsidR="009026A6">
        <w:t xml:space="preserve"> </w:t>
      </w:r>
      <w:r w:rsidR="00412929">
        <w:t xml:space="preserve">i det sentrale området </w:t>
      </w:r>
      <w:r w:rsidR="009026A6">
        <w:t>og det legges til rette for en mer bymessig mater</w:t>
      </w:r>
      <w:r w:rsidR="00E814D2">
        <w:t>ia</w:t>
      </w:r>
      <w:r w:rsidR="009026A6">
        <w:t xml:space="preserve">lbruk og løsninger. </w:t>
      </w:r>
      <w:r w:rsidR="002219AE">
        <w:t xml:space="preserve">Det </w:t>
      </w:r>
      <w:r w:rsidR="00E814D2">
        <w:t>tilrettelegges</w:t>
      </w:r>
      <w:r w:rsidR="002219AE">
        <w:t xml:space="preserve"> for nye </w:t>
      </w:r>
      <w:r w:rsidR="00F11A26">
        <w:t>og trygge gangveger, vei</w:t>
      </w:r>
      <w:r w:rsidR="00E814D2">
        <w:t xml:space="preserve">kryssinger og </w:t>
      </w:r>
      <w:r w:rsidR="002219AE">
        <w:t>kollektivplasser i sentrumsområdet. Dagens kollektiv</w:t>
      </w:r>
      <w:r w:rsidR="003B10BD">
        <w:t xml:space="preserve">knutepunkt v/Rema </w:t>
      </w:r>
      <w:r w:rsidR="00A12E3C">
        <w:t xml:space="preserve">erstattes av nye </w:t>
      </w:r>
      <w:r w:rsidR="00CD1CCE">
        <w:t>holdeplasser langs fylkesveiene og ny</w:t>
      </w:r>
      <w:r w:rsidR="00BC5C12">
        <w:t xml:space="preserve">tt </w:t>
      </w:r>
      <w:r w:rsidR="00181800">
        <w:t>kollektivpunkt ved skolen for skoletrafikken.</w:t>
      </w:r>
    </w:p>
    <w:p w14:paraId="453027CD" w14:textId="3B8EE1BB" w:rsidR="00946B5A" w:rsidRDefault="00022BC5" w:rsidP="002219AE">
      <w:r>
        <w:rPr>
          <w:noProof/>
          <w:lang w:eastAsia="nb-NO"/>
        </w:rPr>
        <w:lastRenderedPageBreak/>
        <w:drawing>
          <wp:inline distT="0" distB="0" distL="0" distR="0" wp14:anchorId="73769AAC" wp14:editId="6F790990">
            <wp:extent cx="2997341" cy="2476298"/>
            <wp:effectExtent l="0" t="0" r="0" b="635"/>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14146" cy="2490181"/>
                    </a:xfrm>
                    <a:prstGeom prst="rect">
                      <a:avLst/>
                    </a:prstGeom>
                  </pic:spPr>
                </pic:pic>
              </a:graphicData>
            </a:graphic>
          </wp:inline>
        </w:drawing>
      </w:r>
      <w:r w:rsidR="001B50CB">
        <w:rPr>
          <w:noProof/>
        </w:rPr>
        <w:t xml:space="preserve">  </w:t>
      </w:r>
      <w:r w:rsidR="001B50CB" w:rsidRPr="00215EB9">
        <w:rPr>
          <w:noProof/>
          <w:lang w:eastAsia="nb-NO"/>
        </w:rPr>
        <w:drawing>
          <wp:inline distT="0" distB="0" distL="0" distR="0" wp14:anchorId="0FC96DAF" wp14:editId="39F5E245">
            <wp:extent cx="2975828" cy="1950613"/>
            <wp:effectExtent l="0" t="0" r="0" b="0"/>
            <wp:docPr id="62" name="Bilde 62" descr="Et bilde som inneholder tre, gress, bilvei,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Et bilde som inneholder tre, gress, bilvei, utendørs&#10;&#10;Automatisk generert beskrivelse"/>
                    <pic:cNvPicPr/>
                  </pic:nvPicPr>
                  <pic:blipFill rotWithShape="1">
                    <a:blip r:embed="rId57"/>
                    <a:srcRect t="39524" r="49782"/>
                    <a:stretch/>
                  </pic:blipFill>
                  <pic:spPr bwMode="auto">
                    <a:xfrm>
                      <a:off x="0" y="0"/>
                      <a:ext cx="3049450" cy="1998871"/>
                    </a:xfrm>
                    <a:prstGeom prst="rect">
                      <a:avLst/>
                    </a:prstGeom>
                    <a:ln>
                      <a:noFill/>
                    </a:ln>
                    <a:extLst>
                      <a:ext uri="{53640926-AAD7-44D8-BBD7-CCE9431645EC}">
                        <a14:shadowObscured xmlns:a14="http://schemas.microsoft.com/office/drawing/2010/main"/>
                      </a:ext>
                    </a:extLst>
                  </pic:spPr>
                </pic:pic>
              </a:graphicData>
            </a:graphic>
          </wp:inline>
        </w:drawing>
      </w:r>
    </w:p>
    <w:p w14:paraId="3EB70191" w14:textId="57ADA598" w:rsidR="00946B5A" w:rsidRPr="00946B5A" w:rsidRDefault="00946B5A" w:rsidP="00946B5A">
      <w:pPr>
        <w:pStyle w:val="Bildetekst"/>
        <w:rPr>
          <w:i/>
          <w:iCs w:val="0"/>
          <w:color w:val="auto"/>
        </w:rPr>
      </w:pPr>
      <w:r w:rsidRPr="00946B5A">
        <w:rPr>
          <w:i/>
          <w:iCs w:val="0"/>
          <w:color w:val="auto"/>
        </w:rPr>
        <w:t xml:space="preserve">Figur </w:t>
      </w:r>
      <w:r w:rsidRPr="00946B5A">
        <w:rPr>
          <w:i/>
          <w:iCs w:val="0"/>
          <w:color w:val="auto"/>
        </w:rPr>
        <w:fldChar w:fldCharType="begin"/>
      </w:r>
      <w:r w:rsidRPr="00946B5A">
        <w:rPr>
          <w:i/>
          <w:iCs w:val="0"/>
          <w:color w:val="auto"/>
        </w:rPr>
        <w:instrText xml:space="preserve"> SEQ Figur \* ARABIC </w:instrText>
      </w:r>
      <w:r w:rsidRPr="00946B5A">
        <w:rPr>
          <w:i/>
          <w:iCs w:val="0"/>
          <w:color w:val="auto"/>
        </w:rPr>
        <w:fldChar w:fldCharType="separate"/>
      </w:r>
      <w:r w:rsidR="00D0543A">
        <w:rPr>
          <w:i/>
          <w:iCs w:val="0"/>
          <w:noProof/>
          <w:color w:val="auto"/>
        </w:rPr>
        <w:t>32</w:t>
      </w:r>
      <w:r w:rsidRPr="00946B5A">
        <w:rPr>
          <w:i/>
          <w:iCs w:val="0"/>
          <w:color w:val="auto"/>
        </w:rPr>
        <w:fldChar w:fldCharType="end"/>
      </w:r>
      <w:r w:rsidRPr="00946B5A">
        <w:rPr>
          <w:i/>
          <w:iCs w:val="0"/>
          <w:color w:val="auto"/>
        </w:rPr>
        <w:t>: Ny rundkjøring i kryss fylkesveg 84 og 86, og Stornesveien</w:t>
      </w:r>
      <w:r w:rsidR="00C74182">
        <w:rPr>
          <w:i/>
          <w:iCs w:val="0"/>
          <w:color w:val="auto"/>
        </w:rPr>
        <w:t xml:space="preserve"> med forbedring av gangforhold</w:t>
      </w:r>
    </w:p>
    <w:p w14:paraId="56CA2C28" w14:textId="066D671F" w:rsidR="00225511" w:rsidRDefault="00225511" w:rsidP="002219AE">
      <w:r>
        <w:rPr>
          <w:noProof/>
          <w:lang w:eastAsia="nb-NO"/>
        </w:rPr>
        <w:drawing>
          <wp:inline distT="0" distB="0" distL="0" distR="0" wp14:anchorId="120DB864" wp14:editId="5C514262">
            <wp:extent cx="5984195" cy="3697941"/>
            <wp:effectExtent l="0" t="0" r="0" b="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8">
                      <a:extLst>
                        <a:ext uri="{28A0092B-C50C-407E-A947-70E740481C1C}">
                          <a14:useLocalDpi xmlns:a14="http://schemas.microsoft.com/office/drawing/2010/main" val="0"/>
                        </a:ext>
                      </a:extLst>
                    </a:blip>
                    <a:srcRect t="-1" b="1812"/>
                    <a:stretch/>
                  </pic:blipFill>
                  <pic:spPr bwMode="auto">
                    <a:xfrm>
                      <a:off x="0" y="0"/>
                      <a:ext cx="6009373" cy="3713500"/>
                    </a:xfrm>
                    <a:prstGeom prst="rect">
                      <a:avLst/>
                    </a:prstGeom>
                    <a:noFill/>
                    <a:ln>
                      <a:noFill/>
                    </a:ln>
                    <a:extLst>
                      <a:ext uri="{53640926-AAD7-44D8-BBD7-CCE9431645EC}">
                        <a14:shadowObscured xmlns:a14="http://schemas.microsoft.com/office/drawing/2010/main"/>
                      </a:ext>
                    </a:extLst>
                  </pic:spPr>
                </pic:pic>
              </a:graphicData>
            </a:graphic>
          </wp:inline>
        </w:drawing>
      </w:r>
    </w:p>
    <w:p w14:paraId="5E69791B" w14:textId="0E56BB43" w:rsidR="0033050F" w:rsidRDefault="001412C7" w:rsidP="000426F2">
      <w:pPr>
        <w:pStyle w:val="Bildetekst"/>
        <w:rPr>
          <w:i/>
          <w:iCs w:val="0"/>
          <w:color w:val="auto"/>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33</w:t>
      </w:r>
      <w:r w:rsidRPr="007A4EBF">
        <w:rPr>
          <w:i/>
          <w:iCs w:val="0"/>
          <w:color w:val="auto"/>
        </w:rPr>
        <w:fldChar w:fldCharType="end"/>
      </w:r>
      <w:r w:rsidRPr="007A4EBF">
        <w:rPr>
          <w:i/>
          <w:iCs w:val="0"/>
          <w:color w:val="auto"/>
        </w:rPr>
        <w:t xml:space="preserve"> Miljøprioritert gjennomkjøring (grønn sone)</w:t>
      </w:r>
      <w:r w:rsidR="00290FE6" w:rsidRPr="007A4EBF">
        <w:rPr>
          <w:i/>
          <w:iCs w:val="0"/>
          <w:color w:val="auto"/>
        </w:rPr>
        <w:t xml:space="preserve"> og sentrale adkomstpunkt til sentrum.</w:t>
      </w:r>
    </w:p>
    <w:p w14:paraId="6B5732BE" w14:textId="77777777" w:rsidR="000426F2" w:rsidRPr="000426F2" w:rsidRDefault="000426F2" w:rsidP="000426F2"/>
    <w:p w14:paraId="4453ACA3" w14:textId="7A7E6805" w:rsidR="00F92ED2" w:rsidRPr="00C754E7" w:rsidRDefault="005A3F7B">
      <w:pPr>
        <w:pStyle w:val="Overskrift1"/>
      </w:pPr>
      <w:bookmarkStart w:id="208" w:name="_Toc125711670"/>
      <w:r w:rsidRPr="008322CD">
        <w:t>V</w:t>
      </w:r>
      <w:r w:rsidR="00F92ED2" w:rsidRPr="00E55346">
        <w:t>irkninger</w:t>
      </w:r>
      <w:r w:rsidR="00471098" w:rsidRPr="00E55346">
        <w:t>/konsekvenser</w:t>
      </w:r>
      <w:r w:rsidR="00F92ED2" w:rsidRPr="00761585">
        <w:t xml:space="preserve"> av planforslaget</w:t>
      </w:r>
      <w:bookmarkEnd w:id="208"/>
    </w:p>
    <w:p w14:paraId="6B97A8DF" w14:textId="74E89DF2" w:rsidR="002E15E4" w:rsidRDefault="002E15E4" w:rsidP="002E15E4">
      <w:pPr>
        <w:pStyle w:val="Overskrift2"/>
      </w:pPr>
      <w:bookmarkStart w:id="209" w:name="_Toc125711671"/>
      <w:r>
        <w:t>Overordnede planer</w:t>
      </w:r>
      <w:bookmarkEnd w:id="209"/>
    </w:p>
    <w:p w14:paraId="76A0DDF3" w14:textId="74C0EA56" w:rsidR="002E15E4" w:rsidRDefault="00CD5B32" w:rsidP="00CD5B32">
      <w:r>
        <w:t xml:space="preserve">Kommuneplanen for Sørreisa berører ikke Sørreisa sentrum. Det kreves utarbeidet en områdeplan.  Områdeplanen utfordrer i liten grad gjeldende kommuneplan eller </w:t>
      </w:r>
      <w:r w:rsidR="000E024C">
        <w:t>kommuneplan under rullering</w:t>
      </w:r>
      <w:r>
        <w:t>.</w:t>
      </w:r>
    </w:p>
    <w:p w14:paraId="5C2B3154" w14:textId="1D613880" w:rsidR="00532DA6" w:rsidRDefault="00532DA6" w:rsidP="00532DA6">
      <w:pPr>
        <w:pStyle w:val="Overskrift2"/>
      </w:pPr>
      <w:bookmarkStart w:id="210" w:name="_Toc125711672"/>
      <w:r>
        <w:lastRenderedPageBreak/>
        <w:t>Gjeldende reguleringsplaner</w:t>
      </w:r>
      <w:bookmarkEnd w:id="210"/>
    </w:p>
    <w:p w14:paraId="06310048" w14:textId="1313C01A" w:rsidR="0083695D" w:rsidRDefault="0083695D" w:rsidP="0083695D">
      <w:r>
        <w:t xml:space="preserve">Plansituasjonen i Sørreisa er lite </w:t>
      </w:r>
      <w:r w:rsidR="00D13C3A">
        <w:t>oppdaterte planer der mange</w:t>
      </w:r>
      <w:r>
        <w:t xml:space="preserve"> av planene er utdatert. Med unntak av </w:t>
      </w:r>
      <w:r w:rsidR="00D13C3A">
        <w:t xml:space="preserve">reguleringsplan for sentrumsskolen </w:t>
      </w:r>
      <w:r>
        <w:t xml:space="preserve">oppheves gjeldende reguleringsplaner som følge av områdeplanen.  </w:t>
      </w:r>
    </w:p>
    <w:p w14:paraId="0EA56DAA" w14:textId="3A425F34" w:rsidR="00D95677" w:rsidRDefault="0083695D" w:rsidP="004E42ED">
      <w:r>
        <w:t xml:space="preserve">Konsekvensene vurderes som lite inngripende, ettersom det i de fleste tilfeller er snakk om eldre planer </w:t>
      </w:r>
      <w:r w:rsidR="00A73C04">
        <w:t>av allerede utbygde områder</w:t>
      </w:r>
      <w:r>
        <w:t>. Områdeplanen tar opp i seg formål fra planene</w:t>
      </w:r>
      <w:r w:rsidR="0004202F">
        <w:t xml:space="preserve">. </w:t>
      </w:r>
      <w:r w:rsidR="00A368DA">
        <w:t>O</w:t>
      </w:r>
      <w:r>
        <w:t xml:space="preserve">mråder som er regulert til byggeområdet i en eldre reguleringsplan forblir </w:t>
      </w:r>
      <w:proofErr w:type="spellStart"/>
      <w:r>
        <w:t>byggeområder</w:t>
      </w:r>
      <w:proofErr w:type="spellEnd"/>
      <w:r>
        <w:t xml:space="preserve"> i områdeplanen</w:t>
      </w:r>
      <w:r w:rsidR="002B51B2">
        <w:t xml:space="preserve">, men </w:t>
      </w:r>
      <w:r w:rsidR="002B51B2" w:rsidRPr="002B51B2">
        <w:t>kan åpne for noe fortetting</w:t>
      </w:r>
      <w:r w:rsidR="002B51B2">
        <w:t xml:space="preserve"> gjenn</w:t>
      </w:r>
      <w:r w:rsidR="00A70874">
        <w:t>om økt utnytte</w:t>
      </w:r>
      <w:r w:rsidR="004E42ED">
        <w:t>l</w:t>
      </w:r>
      <w:r w:rsidR="00A70874">
        <w:t>sesgrad</w:t>
      </w:r>
      <w:r>
        <w:t xml:space="preserve">. </w:t>
      </w:r>
      <w:r w:rsidR="00D22DAD">
        <w:t xml:space="preserve">Dette gjelder spesielt </w:t>
      </w:r>
      <w:r w:rsidR="004B05A8">
        <w:t xml:space="preserve">boligområdene på Storneset. </w:t>
      </w:r>
    </w:p>
    <w:p w14:paraId="531603C1" w14:textId="3189AA38" w:rsidR="00532DA6" w:rsidRPr="00271EA3" w:rsidRDefault="004B05A8" w:rsidP="007A4EBF">
      <w:r>
        <w:t xml:space="preserve">I sentrumsområdet åpnes det for flere formål enn i eldre planer for å </w:t>
      </w:r>
      <w:r w:rsidR="003F094C">
        <w:t>gi rom for utvikling og bosetting i sentrum.</w:t>
      </w:r>
      <w:r w:rsidR="0083695D">
        <w:t xml:space="preserve"> </w:t>
      </w:r>
      <w:r w:rsidR="00D95677">
        <w:t xml:space="preserve">Det </w:t>
      </w:r>
      <w:r w:rsidR="00424685">
        <w:t>leg</w:t>
      </w:r>
      <w:r w:rsidR="003D4F04">
        <w:t xml:space="preserve">ges inn </w:t>
      </w:r>
      <w:r w:rsidR="00D95677">
        <w:t xml:space="preserve">kombinerte formål i </w:t>
      </w:r>
      <w:r w:rsidR="003D4F04">
        <w:t>sentrale</w:t>
      </w:r>
      <w:r w:rsidR="00D95677">
        <w:t xml:space="preserve"> arealer. Hensikten er å legge til rette for fleksibelt og variert bebyggelse og bruk.</w:t>
      </w:r>
    </w:p>
    <w:p w14:paraId="0DFB58EB" w14:textId="77777777" w:rsidR="00F92ED2" w:rsidRPr="00C754E7" w:rsidRDefault="00F92ED2" w:rsidP="00BE6D92">
      <w:pPr>
        <w:pStyle w:val="Overskrift2"/>
      </w:pPr>
      <w:bookmarkStart w:id="211" w:name="_Toc102141258"/>
      <w:bookmarkStart w:id="212" w:name="_Toc102142125"/>
      <w:bookmarkStart w:id="213" w:name="_Toc102145555"/>
      <w:bookmarkStart w:id="214" w:name="_Toc103592779"/>
      <w:bookmarkStart w:id="215" w:name="_Toc103595037"/>
      <w:bookmarkStart w:id="216" w:name="_Toc104282804"/>
      <w:bookmarkStart w:id="217" w:name="_Toc104282916"/>
      <w:bookmarkStart w:id="218" w:name="_Toc104283028"/>
      <w:bookmarkStart w:id="219" w:name="_Toc104283140"/>
      <w:bookmarkStart w:id="220" w:name="_Toc102141259"/>
      <w:bookmarkStart w:id="221" w:name="_Toc102142126"/>
      <w:bookmarkStart w:id="222" w:name="_Toc102145556"/>
      <w:bookmarkStart w:id="223" w:name="_Toc103592780"/>
      <w:bookmarkStart w:id="224" w:name="_Toc103595038"/>
      <w:bookmarkStart w:id="225" w:name="_Toc104282805"/>
      <w:bookmarkStart w:id="226" w:name="_Toc104282917"/>
      <w:bookmarkStart w:id="227" w:name="_Toc104283029"/>
      <w:bookmarkStart w:id="228" w:name="_Toc104283141"/>
      <w:bookmarkStart w:id="229" w:name="_Toc102141260"/>
      <w:bookmarkStart w:id="230" w:name="_Toc102142127"/>
      <w:bookmarkStart w:id="231" w:name="_Toc102145557"/>
      <w:bookmarkStart w:id="232" w:name="_Toc103592781"/>
      <w:bookmarkStart w:id="233" w:name="_Toc103595039"/>
      <w:bookmarkStart w:id="234" w:name="_Toc104282806"/>
      <w:bookmarkStart w:id="235" w:name="_Toc104282918"/>
      <w:bookmarkStart w:id="236" w:name="_Toc104283030"/>
      <w:bookmarkStart w:id="237" w:name="_Toc104283142"/>
      <w:bookmarkStart w:id="238" w:name="_Toc102141261"/>
      <w:bookmarkStart w:id="239" w:name="_Toc102142128"/>
      <w:bookmarkStart w:id="240" w:name="_Toc102145558"/>
      <w:bookmarkStart w:id="241" w:name="_Toc103592782"/>
      <w:bookmarkStart w:id="242" w:name="_Toc103595040"/>
      <w:bookmarkStart w:id="243" w:name="_Toc104282807"/>
      <w:bookmarkStart w:id="244" w:name="_Toc104282919"/>
      <w:bookmarkStart w:id="245" w:name="_Toc104283031"/>
      <w:bookmarkStart w:id="246" w:name="_Toc104283143"/>
      <w:bookmarkStart w:id="247" w:name="_Toc102141262"/>
      <w:bookmarkStart w:id="248" w:name="_Toc102142129"/>
      <w:bookmarkStart w:id="249" w:name="_Toc102145559"/>
      <w:bookmarkStart w:id="250" w:name="_Toc103592783"/>
      <w:bookmarkStart w:id="251" w:name="_Toc103595041"/>
      <w:bookmarkStart w:id="252" w:name="_Toc104282808"/>
      <w:bookmarkStart w:id="253" w:name="_Toc104282920"/>
      <w:bookmarkStart w:id="254" w:name="_Toc104283032"/>
      <w:bookmarkStart w:id="255" w:name="_Toc104283144"/>
      <w:bookmarkStart w:id="256" w:name="_Toc102141263"/>
      <w:bookmarkStart w:id="257" w:name="_Toc102142130"/>
      <w:bookmarkStart w:id="258" w:name="_Toc102145560"/>
      <w:bookmarkStart w:id="259" w:name="_Toc103592784"/>
      <w:bookmarkStart w:id="260" w:name="_Toc103595042"/>
      <w:bookmarkStart w:id="261" w:name="_Toc104282809"/>
      <w:bookmarkStart w:id="262" w:name="_Toc104282921"/>
      <w:bookmarkStart w:id="263" w:name="_Toc104283033"/>
      <w:bookmarkStart w:id="264" w:name="_Toc104283145"/>
      <w:bookmarkStart w:id="265" w:name="_Toc102141264"/>
      <w:bookmarkStart w:id="266" w:name="_Toc102142131"/>
      <w:bookmarkStart w:id="267" w:name="_Toc102145561"/>
      <w:bookmarkStart w:id="268" w:name="_Toc103592785"/>
      <w:bookmarkStart w:id="269" w:name="_Toc103595043"/>
      <w:bookmarkStart w:id="270" w:name="_Toc104282810"/>
      <w:bookmarkStart w:id="271" w:name="_Toc104282922"/>
      <w:bookmarkStart w:id="272" w:name="_Toc104283034"/>
      <w:bookmarkStart w:id="273" w:name="_Toc104283146"/>
      <w:bookmarkStart w:id="274" w:name="_Toc125711673"/>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r w:rsidRPr="00C754E7">
        <w:t>Barns interesser</w:t>
      </w:r>
      <w:bookmarkEnd w:id="274"/>
    </w:p>
    <w:p w14:paraId="49689811" w14:textId="5A352F53" w:rsidR="00357D51" w:rsidRDefault="00E653BE" w:rsidP="00F92ED2">
      <w:r>
        <w:t xml:space="preserve">I områdeplanen har det vært fokus på trygg fremkommelighet for myke trafikanter. </w:t>
      </w:r>
      <w:r w:rsidR="00B0146E" w:rsidRPr="007A4EBF">
        <w:t xml:space="preserve">Det er innarbeidet nye fortau og gang-/sykkelveger i områdeplanen. Sammen med gatetun og </w:t>
      </w:r>
      <w:r w:rsidR="003C5ABA">
        <w:t>etablering av miljøgate gjennom sentrum, vil dette bedre fremkommeligheten for myke trafikanter. Løsningene sikrer også tryggere ferdsel, da bilen bli mindre dominerende</w:t>
      </w:r>
      <w:r w:rsidR="00E6710B">
        <w:t>. Den nye sentrumsskolen ligger sentralt plassert, og</w:t>
      </w:r>
      <w:r w:rsidR="00C959D2">
        <w:t xml:space="preserve"> planlagt gang- og sykkelstruktur vil føre til trygge skoleveier for </w:t>
      </w:r>
      <w:r w:rsidR="00716D1C">
        <w:t xml:space="preserve">skolebarn som ferdes i sentrumsområdet. </w:t>
      </w:r>
    </w:p>
    <w:p w14:paraId="05BCFC8E" w14:textId="77777777" w:rsidR="0035331A" w:rsidRDefault="00716D1C" w:rsidP="00F92ED2">
      <w:r>
        <w:t xml:space="preserve">Eksisterende lekeplasser reguleres inn i områdeplanen, men tilpasses </w:t>
      </w:r>
      <w:r w:rsidR="0061492F">
        <w:t>omkringliggende bebyggelse og allmenn tilgang til strandsonen i større grad. Samtidig reguleres det inn turve</w:t>
      </w:r>
      <w:r w:rsidR="004C35AA">
        <w:t>ge</w:t>
      </w:r>
      <w:r w:rsidR="0061492F">
        <w:t xml:space="preserve">r og </w:t>
      </w:r>
      <w:r w:rsidR="004C35AA">
        <w:t xml:space="preserve">friområder, som også kan tas i bruk av barn og unge i kommunen. I forbindelse med turvegen langs Straumen, reguleres det inn en </w:t>
      </w:r>
      <w:proofErr w:type="spellStart"/>
      <w:r w:rsidR="004C35AA">
        <w:t>fiskekai</w:t>
      </w:r>
      <w:proofErr w:type="spellEnd"/>
      <w:r w:rsidR="004C35AA">
        <w:t xml:space="preserve"> til bruk for allmennheten. </w:t>
      </w:r>
    </w:p>
    <w:p w14:paraId="02F2C34E" w14:textId="617D1D96" w:rsidR="00F92ED2" w:rsidRPr="00C754E7" w:rsidRDefault="00F36635" w:rsidP="00F92ED2">
      <w:r>
        <w:t xml:space="preserve">Totalt sett </w:t>
      </w:r>
      <w:r w:rsidR="00A57AE5">
        <w:t xml:space="preserve">tilrettelegger områdeplanen for tilbud til både barn og unge, samt </w:t>
      </w:r>
      <w:r w:rsidR="00DD6C3E">
        <w:t xml:space="preserve">god og trygg fremkommelighet for alle myke trafikanter. </w:t>
      </w:r>
    </w:p>
    <w:p w14:paraId="6AF90705" w14:textId="28E12267" w:rsidR="00F92ED2" w:rsidRPr="00C754E7" w:rsidRDefault="00F92ED2" w:rsidP="00BE6D92">
      <w:pPr>
        <w:pStyle w:val="Overskrift2"/>
      </w:pPr>
      <w:bookmarkStart w:id="275" w:name="_Toc125711674"/>
      <w:r w:rsidRPr="00C754E7">
        <w:t>By- og stedsutvikling</w:t>
      </w:r>
      <w:bookmarkEnd w:id="275"/>
    </w:p>
    <w:p w14:paraId="0E9CE789" w14:textId="50EB4541" w:rsidR="00B860D5" w:rsidRDefault="0001351F" w:rsidP="00B860D5">
      <w:r w:rsidRPr="00C754E7">
        <w:t xml:space="preserve">I gjeldende planer som er avsatt til boligformål er det lite rom for å etablere flere boenheter. Områdene </w:t>
      </w:r>
      <w:r w:rsidR="00B860D5">
        <w:t>som</w:t>
      </w:r>
      <w:r w:rsidRPr="00C754E7">
        <w:t xml:space="preserve"> ligger sentrumsnært</w:t>
      </w:r>
      <w:r w:rsidR="00674F5D">
        <w:t>, spesi</w:t>
      </w:r>
      <w:r w:rsidR="00271EA3">
        <w:t>elt boligområdene på Storneset,</w:t>
      </w:r>
      <w:r w:rsidRPr="00C754E7">
        <w:t xml:space="preserve"> har potensiale for fortetting</w:t>
      </w:r>
      <w:r w:rsidR="008828C2" w:rsidRPr="00C754E7">
        <w:t xml:space="preserve"> som oppnås ved økning av </w:t>
      </w:r>
      <w:r w:rsidRPr="00C754E7">
        <w:t xml:space="preserve">utnyttelsesgraden. </w:t>
      </w:r>
      <w:r w:rsidR="00271EA3" w:rsidRPr="007A4EBF">
        <w:t>K</w:t>
      </w:r>
      <w:r w:rsidRPr="00271EA3">
        <w:t xml:space="preserve">onsekvenser </w:t>
      </w:r>
      <w:r w:rsidR="00271EA3" w:rsidRPr="007A4EBF">
        <w:t>ved</w:t>
      </w:r>
      <w:r w:rsidRPr="00271EA3">
        <w:t xml:space="preserve"> økning av utnyttelsesgrad vil </w:t>
      </w:r>
      <w:r w:rsidR="00EC05F2" w:rsidRPr="00271EA3">
        <w:t>kunne gi økt tilflytting og mindre bilbasert</w:t>
      </w:r>
      <w:r w:rsidR="00867CBC" w:rsidRPr="00271EA3">
        <w:t xml:space="preserve"> bruk av sentrumsområdet</w:t>
      </w:r>
      <w:r w:rsidRPr="00C754E7">
        <w:t xml:space="preserve">. </w:t>
      </w:r>
      <w:r w:rsidR="00B860D5" w:rsidRPr="00B860D5">
        <w:t xml:space="preserve"> </w:t>
      </w:r>
    </w:p>
    <w:p w14:paraId="680A4E5D" w14:textId="02F1359C" w:rsidR="00F92ED2" w:rsidRPr="00C754E7" w:rsidRDefault="00B860D5" w:rsidP="00F92ED2">
      <w:r>
        <w:t>Som del av det overordnede målet om bredere boligtilbud og styrke sentrum som møte- og handelssted åpnes det for etablering av leiligheter i sentrumsbebyggelsen. Den konkrete utformingen og typologien følger sentrumsbebyggelsen</w:t>
      </w:r>
      <w:r w:rsidR="00344E78">
        <w:t xml:space="preserve"> og </w:t>
      </w:r>
      <w:r w:rsidR="00D43769">
        <w:t>fastsettes gjennom detaljreguleringsplaner</w:t>
      </w:r>
      <w:r>
        <w:t xml:space="preserve">. </w:t>
      </w:r>
      <w:r w:rsidR="00D43769">
        <w:t>Det legges</w:t>
      </w:r>
      <w:r>
        <w:t xml:space="preserve"> opp til fortetting og </w:t>
      </w:r>
      <w:r w:rsidR="001A6A34">
        <w:t>utskifting av gammel bygningsmasse</w:t>
      </w:r>
      <w:r>
        <w:t xml:space="preserve"> </w:t>
      </w:r>
      <w:r w:rsidR="00BA7EAB">
        <w:t>i det sentrale området.</w:t>
      </w:r>
      <w:r>
        <w:t xml:space="preserve"> </w:t>
      </w:r>
      <w:r w:rsidR="00D91A17" w:rsidRPr="00C754E7">
        <w:t>Virkninger av planforslaget vurderes å være positiv</w:t>
      </w:r>
      <w:r w:rsidR="001C00C7">
        <w:t>e</w:t>
      </w:r>
      <w:r w:rsidR="00D91A17" w:rsidRPr="00C754E7">
        <w:t xml:space="preserve"> med tanke på framtidig behov for </w:t>
      </w:r>
      <w:r w:rsidR="00867D22" w:rsidRPr="00C754E7">
        <w:t>boliger</w:t>
      </w:r>
      <w:r w:rsidR="00D91A17" w:rsidRPr="00C754E7">
        <w:t xml:space="preserve"> </w:t>
      </w:r>
      <w:r w:rsidR="00BA7EAB">
        <w:t>og ny utvikling</w:t>
      </w:r>
      <w:r w:rsidR="00D91A17" w:rsidRPr="00C754E7">
        <w:t xml:space="preserve"> i </w:t>
      </w:r>
      <w:r w:rsidR="00867D22" w:rsidRPr="00C754E7">
        <w:t>sentrums</w:t>
      </w:r>
      <w:r w:rsidR="00D91A17" w:rsidRPr="00C754E7">
        <w:t>områder i Sørreisa.</w:t>
      </w:r>
    </w:p>
    <w:p w14:paraId="06B61EFF" w14:textId="3D67E8AA" w:rsidR="00F92ED2" w:rsidRPr="009A5017" w:rsidRDefault="00F92ED2" w:rsidP="00BE6D92">
      <w:pPr>
        <w:pStyle w:val="Overskrift2"/>
      </w:pPr>
      <w:bookmarkStart w:id="276" w:name="_Toc125711675"/>
      <w:r w:rsidRPr="009A5017">
        <w:t>Byggeskikk og estetikk</w:t>
      </w:r>
      <w:bookmarkEnd w:id="276"/>
    </w:p>
    <w:p w14:paraId="21285230" w14:textId="77777777" w:rsidR="00E33917" w:rsidRDefault="00151216" w:rsidP="00151216">
      <w:r>
        <w:t xml:space="preserve">Det er viktig for områdeplanen å sikre bestemmelser som er lette å følge opp, samtidig som de gir tydelige føringer og krav til redegjørelse for hvordan ny bebyggelse tilpasser seg eksisterende </w:t>
      </w:r>
      <w:r>
        <w:lastRenderedPageBreak/>
        <w:t xml:space="preserve">omkringliggende bebyggelse. Det er ønskelig at det arkitektoniske særpreget i </w:t>
      </w:r>
      <w:r w:rsidR="00945798">
        <w:t>Sørreisa sentrum</w:t>
      </w:r>
      <w:r w:rsidR="00127B5D">
        <w:t xml:space="preserve"> får en kvalitetsheving</w:t>
      </w:r>
      <w:r>
        <w:t xml:space="preserve"> som følge av nye tiltak. </w:t>
      </w:r>
    </w:p>
    <w:p w14:paraId="4B06F479" w14:textId="3FB7EF58" w:rsidR="00F92ED2" w:rsidRPr="00C754E7" w:rsidRDefault="00E33917" w:rsidP="00F92ED2">
      <w:r>
        <w:t>Bebyggelsen i sentrumsområdet</w:t>
      </w:r>
      <w:r w:rsidR="005F6F7A">
        <w:t xml:space="preserve"> følge</w:t>
      </w:r>
      <w:r w:rsidR="002C5FC3">
        <w:t>r i dag</w:t>
      </w:r>
      <w:r w:rsidR="005F6F7A">
        <w:t xml:space="preserve"> gatestruktur og noe soneinndeling</w:t>
      </w:r>
      <w:r w:rsidR="002C5FC3">
        <w:t>, men er</w:t>
      </w:r>
      <w:r w:rsidR="005F6F7A">
        <w:t xml:space="preserve"> preget av enkle volumer i noe lav arkitektonisk kvalitet. </w:t>
      </w:r>
      <w:r w:rsidR="004B2B69">
        <w:t xml:space="preserve">I sentrumsområdet er det derfor viktig å tilpasse seg gaterommene </w:t>
      </w:r>
      <w:r w:rsidR="00264DEA">
        <w:t xml:space="preserve">i sentrumskjernen </w:t>
      </w:r>
      <w:r w:rsidR="004B2B69">
        <w:t xml:space="preserve">og offentlige torg og gatetun i planforslaget.  </w:t>
      </w:r>
      <w:r w:rsidR="005F6F7A">
        <w:t>For å sikre en utvikling som kan heve kvaliteten på sentrumsbebyggelsen sikres det krav om illustrasjoner og redegjørelser for hvordan ny bebyggelse skal tilpasse seg</w:t>
      </w:r>
      <w:r w:rsidR="004D3978">
        <w:t xml:space="preserve"> omgivelsene og andre bygg</w:t>
      </w:r>
      <w:r w:rsidR="005F6F7A">
        <w:t xml:space="preserve">.   </w:t>
      </w:r>
    </w:p>
    <w:p w14:paraId="4CEF2396" w14:textId="49F4AF12" w:rsidR="00F92ED2" w:rsidRPr="00C754E7" w:rsidRDefault="00F92ED2" w:rsidP="00BE6D92">
      <w:pPr>
        <w:pStyle w:val="Overskrift2"/>
      </w:pPr>
      <w:bookmarkStart w:id="277" w:name="_Toc125711676"/>
      <w:r w:rsidRPr="00C754E7">
        <w:t>Klimatilpasning/klimaendringer</w:t>
      </w:r>
      <w:bookmarkEnd w:id="277"/>
    </w:p>
    <w:p w14:paraId="1A4F66DF" w14:textId="77777777" w:rsidR="004D1C63" w:rsidRDefault="007A1ED0" w:rsidP="00F92ED2">
      <w:r>
        <w:t xml:space="preserve">Planen legger opp til at det skal etterstrebes bruk av miljøvennlige og fornybare energiløsninger. </w:t>
      </w:r>
    </w:p>
    <w:p w14:paraId="214FA653" w14:textId="77F34AAC" w:rsidR="00442961" w:rsidRDefault="007A1ED0" w:rsidP="00F92ED2">
      <w:r>
        <w:t xml:space="preserve">Områdeplanen legger opp til fortetting og høyere utnyttelse, samt høyere </w:t>
      </w:r>
      <w:proofErr w:type="spellStart"/>
      <w:r>
        <w:t>boligandel</w:t>
      </w:r>
      <w:proofErr w:type="spellEnd"/>
      <w:r>
        <w:t xml:space="preserve"> i sentrumsnære områder. </w:t>
      </w:r>
      <w:r w:rsidR="004D1C63">
        <w:t>Det legges</w:t>
      </w:r>
      <w:r w:rsidR="002E68A6">
        <w:t xml:space="preserve"> til rette for flere boenheter</w:t>
      </w:r>
      <w:r w:rsidR="00730C30">
        <w:t xml:space="preserve">, eventuelt i kombinasjon med forretning/kontor og tjenesteyting. </w:t>
      </w:r>
      <w:r w:rsidR="005A6B14">
        <w:t>Dett</w:t>
      </w:r>
      <w:r w:rsidR="00F11A26">
        <w:t>e kan bidra til kortere reisevei</w:t>
      </w:r>
      <w:r w:rsidR="005A6B14">
        <w:t xml:space="preserve"> og flere arbeidsplasser i sentrum. På denne måten kan planforslaget </w:t>
      </w:r>
      <w:r w:rsidR="001B5BAE">
        <w:t xml:space="preserve">bidra til reduksjon </w:t>
      </w:r>
      <w:r w:rsidR="0084365B">
        <w:t>i personbilbehovet</w:t>
      </w:r>
      <w:r w:rsidR="001B5BAE">
        <w:t xml:space="preserve">, både ved at </w:t>
      </w:r>
      <w:r w:rsidR="00D373F3">
        <w:t xml:space="preserve">boenheter plasseres i nærheten av arbeidsplasser og at det legges til rette for </w:t>
      </w:r>
      <w:r w:rsidR="001B6A64">
        <w:t xml:space="preserve">flere tilbud og tjenester lokalt. En utbedring av trafikksystemet, med mer trafikksikre løsninger for myke trafikanter, kan i tillegg gjøre det </w:t>
      </w:r>
      <w:r w:rsidR="004D0EF8">
        <w:t xml:space="preserve">gange og sykkel attraktivt som transportform, da det blir trygt og mer tilgjengelig. </w:t>
      </w:r>
    </w:p>
    <w:p w14:paraId="5A280C27" w14:textId="722CAAAC" w:rsidR="003A1325" w:rsidRDefault="00950108" w:rsidP="00F92ED2">
      <w:r>
        <w:t>Mer regn som følge av klimaendringer</w:t>
      </w:r>
      <w:r w:rsidR="00E5709A">
        <w:t xml:space="preserve"> gir økt sårbarhet </w:t>
      </w:r>
      <w:r w:rsidR="009F239A">
        <w:t>for oversvømmelser</w:t>
      </w:r>
      <w:r w:rsidR="00920893">
        <w:t xml:space="preserve">. </w:t>
      </w:r>
      <w:r w:rsidR="003A1325" w:rsidRPr="003A1325">
        <w:t>Planområdet består i dag stort sett av tette flater som hustak og asfalt</w:t>
      </w:r>
      <w:r w:rsidR="00850A7D">
        <w:t>. D</w:t>
      </w:r>
      <w:r w:rsidR="003A1325" w:rsidRPr="003A1325">
        <w:t>et forventes liten endring av spissavrenningen ved ny situasjon.</w:t>
      </w:r>
      <w:r w:rsidR="003A1325">
        <w:t xml:space="preserve"> </w:t>
      </w:r>
      <w:r w:rsidR="00442961" w:rsidRPr="00442961">
        <w:t>Overvannsløsninger dokumenteres i utomhusplan og teknisk plan</w:t>
      </w:r>
      <w:r w:rsidR="00C52D54">
        <w:t xml:space="preserve"> for nye tiltak</w:t>
      </w:r>
      <w:r w:rsidR="00442961" w:rsidRPr="00442961">
        <w:t xml:space="preserve">. </w:t>
      </w:r>
    </w:p>
    <w:p w14:paraId="7F2B0CAA" w14:textId="067D2828" w:rsidR="00442961" w:rsidRPr="00C754E7" w:rsidRDefault="002904ED" w:rsidP="00F92ED2">
      <w:r w:rsidRPr="002904ED">
        <w:t>Planområdet ligger ved og delvis i sjøen og vil kunne være sårbart for oversvømmelse ved stormflo. Dagens situasjon kan forverres ved framtidig havnivåstigning og endring i vindforhold som følge av klimaendringer.</w:t>
      </w:r>
      <w:r>
        <w:t xml:space="preserve"> </w:t>
      </w:r>
      <w:r w:rsidR="00BF1346" w:rsidRPr="00BF1346">
        <w:t>Det</w:t>
      </w:r>
      <w:r w:rsidR="001B3693">
        <w:t xml:space="preserve"> </w:t>
      </w:r>
      <w:r w:rsidR="00BF1346" w:rsidRPr="00BF1346">
        <w:t>stilles</w:t>
      </w:r>
      <w:r w:rsidR="0008266E">
        <w:t xml:space="preserve"> </w:t>
      </w:r>
      <w:r w:rsidR="00BF1346" w:rsidRPr="00BF1346">
        <w:t xml:space="preserve">krav om nedre byggehøyde og dokumentasjon av tilstrekkelig sikkerhet mot </w:t>
      </w:r>
      <w:r w:rsidR="00F11A26">
        <w:t>bølgepåvirkning og vanninntreng</w:t>
      </w:r>
      <w:r w:rsidR="00BF1346" w:rsidRPr="00BF1346">
        <w:t>ing</w:t>
      </w:r>
      <w:r w:rsidR="004C4EAA">
        <w:t xml:space="preserve"> </w:t>
      </w:r>
      <w:r w:rsidR="000B5C07">
        <w:t>for nye tiltak</w:t>
      </w:r>
      <w:r w:rsidR="00347D35" w:rsidRPr="00347D35">
        <w:t xml:space="preserve"> og stormflo i forbindelse med havnivåstigning påvirkes</w:t>
      </w:r>
      <w:r w:rsidR="000B5C07">
        <w:t>.</w:t>
      </w:r>
    </w:p>
    <w:p w14:paraId="19219836" w14:textId="4C5857E9" w:rsidR="00F92ED2" w:rsidRPr="00C754E7" w:rsidRDefault="005751D0" w:rsidP="005751D0">
      <w:pPr>
        <w:pStyle w:val="Overskrift2"/>
      </w:pPr>
      <w:bookmarkStart w:id="278" w:name="_Toc125711677"/>
      <w:r>
        <w:t>Kulturminner og kulturmiljø</w:t>
      </w:r>
      <w:bookmarkEnd w:id="278"/>
    </w:p>
    <w:p w14:paraId="2822A773" w14:textId="7C5D8CA9" w:rsidR="005751D0" w:rsidRDefault="0035331A">
      <w:r w:rsidRPr="007A4EBF">
        <w:t xml:space="preserve">I forbindelse med </w:t>
      </w:r>
      <w:r w:rsidR="0040336C">
        <w:t xml:space="preserve">områdereguleringen, reguleres det inn </w:t>
      </w:r>
      <w:r w:rsidR="003104E8">
        <w:t xml:space="preserve">vern av kulturminner og kulturmiljø for to områder. </w:t>
      </w:r>
      <w:r w:rsidR="00C06607">
        <w:t>Dagens gårdsbruk i sentrum av Sørreisa</w:t>
      </w:r>
      <w:r w:rsidR="00F20D22">
        <w:t xml:space="preserve"> </w:t>
      </w:r>
      <w:r w:rsidR="00F20D22" w:rsidRPr="007D5705">
        <w:t>på gnr/bnr 16/9</w:t>
      </w:r>
      <w:r w:rsidR="00C06607" w:rsidRPr="007D5705">
        <w:t xml:space="preserve"> </w:t>
      </w:r>
      <w:r w:rsidR="00E66535" w:rsidRPr="007D5705">
        <w:t>får enkeltbygninger</w:t>
      </w:r>
      <w:r w:rsidR="005442B4" w:rsidRPr="007D5705">
        <w:t xml:space="preserve"> </w:t>
      </w:r>
      <w:r w:rsidR="00C06607" w:rsidRPr="007D5705">
        <w:t>verne</w:t>
      </w:r>
      <w:r w:rsidR="005442B4" w:rsidRPr="007D5705">
        <w:t>t</w:t>
      </w:r>
      <w:r w:rsidR="00C06607" w:rsidRPr="007D5705">
        <w:t xml:space="preserve"> som kulturmiljø</w:t>
      </w:r>
      <w:r w:rsidR="00322C5F" w:rsidRPr="007D5705">
        <w:t xml:space="preserve">. Sørøst i planområdet vernes </w:t>
      </w:r>
      <w:r w:rsidR="00F20D22" w:rsidRPr="007D5705">
        <w:t xml:space="preserve">utvidede </w:t>
      </w:r>
      <w:r w:rsidR="000278F0" w:rsidRPr="007D5705">
        <w:t>deler av</w:t>
      </w:r>
      <w:r w:rsidR="00051A2E" w:rsidRPr="007D5705">
        <w:t xml:space="preserve"> på gnr/bnr 16/4</w:t>
      </w:r>
      <w:r w:rsidR="00F20D22" w:rsidRPr="007D5705">
        <w:t xml:space="preserve"> </w:t>
      </w:r>
      <w:r w:rsidR="00B831BE" w:rsidRPr="007D5705">
        <w:t xml:space="preserve">etter </w:t>
      </w:r>
      <w:r w:rsidR="00F20D22" w:rsidRPr="007D5705">
        <w:t xml:space="preserve">at </w:t>
      </w:r>
      <w:r w:rsidR="00B831BE" w:rsidRPr="007D5705">
        <w:t>det ble funnet kulturminner ved registreringsarbeid i området.</w:t>
      </w:r>
      <w:r w:rsidR="00B831BE">
        <w:t xml:space="preserve"> </w:t>
      </w:r>
    </w:p>
    <w:p w14:paraId="0FD17F9B" w14:textId="6862B7C4" w:rsidR="00F92ED2" w:rsidRPr="00C754E7" w:rsidRDefault="00F92ED2" w:rsidP="00BE6D92">
      <w:pPr>
        <w:pStyle w:val="Overskrift2"/>
      </w:pPr>
      <w:bookmarkStart w:id="279" w:name="_Toc104282816"/>
      <w:bookmarkStart w:id="280" w:name="_Toc104282928"/>
      <w:bookmarkStart w:id="281" w:name="_Toc104283040"/>
      <w:bookmarkStart w:id="282" w:name="_Toc104283152"/>
      <w:bookmarkStart w:id="283" w:name="_Toc104282817"/>
      <w:bookmarkStart w:id="284" w:name="_Toc104282929"/>
      <w:bookmarkStart w:id="285" w:name="_Toc104283041"/>
      <w:bookmarkStart w:id="286" w:name="_Toc104283153"/>
      <w:bookmarkStart w:id="287" w:name="_Toc104282818"/>
      <w:bookmarkStart w:id="288" w:name="_Toc104282930"/>
      <w:bookmarkStart w:id="289" w:name="_Toc104283042"/>
      <w:bookmarkStart w:id="290" w:name="_Toc104283154"/>
      <w:bookmarkStart w:id="291" w:name="_Toc125711678"/>
      <w:bookmarkEnd w:id="279"/>
      <w:bookmarkEnd w:id="280"/>
      <w:bookmarkEnd w:id="281"/>
      <w:bookmarkEnd w:id="282"/>
      <w:bookmarkEnd w:id="283"/>
      <w:bookmarkEnd w:id="284"/>
      <w:bookmarkEnd w:id="285"/>
      <w:bookmarkEnd w:id="286"/>
      <w:bookmarkEnd w:id="287"/>
      <w:bookmarkEnd w:id="288"/>
      <w:bookmarkEnd w:id="289"/>
      <w:bookmarkEnd w:id="290"/>
      <w:r w:rsidRPr="00C754E7">
        <w:t>Forholdet til eksisterende næringsliv</w:t>
      </w:r>
      <w:bookmarkEnd w:id="291"/>
      <w:r w:rsidRPr="00C754E7">
        <w:t xml:space="preserve"> </w:t>
      </w:r>
    </w:p>
    <w:p w14:paraId="296FEF7D" w14:textId="74F903AC" w:rsidR="00F92ED2" w:rsidRDefault="000773A4" w:rsidP="00F92ED2">
      <w:r>
        <w:t xml:space="preserve">Eksisterende næringsliv påvirkes i liten grad, da gjeldende bruk videreføres i områdeplanen. Samtidig </w:t>
      </w:r>
      <w:r w:rsidR="00271361">
        <w:t xml:space="preserve">legges det opp til fortetting av boliger, eventuelt i kombinasjon med forretning/kontor </w:t>
      </w:r>
      <w:r w:rsidR="00C547FD">
        <w:t>og tjenesteyting.</w:t>
      </w:r>
      <w:r>
        <w:t xml:space="preserve"> </w:t>
      </w:r>
      <w:r w:rsidR="001C3A36" w:rsidRPr="00C754E7">
        <w:t xml:space="preserve">Flere </w:t>
      </w:r>
      <w:r w:rsidR="001C3A36">
        <w:t>sentralt plasserte boenheter</w:t>
      </w:r>
      <w:r w:rsidR="001C3A36" w:rsidRPr="00C754E7">
        <w:t xml:space="preserve"> kan bidra til at flere oppholder seg over lengre tid i sentrum</w:t>
      </w:r>
      <w:r w:rsidR="001C3A36">
        <w:t>,</w:t>
      </w:r>
      <w:r w:rsidR="001C3A36" w:rsidRPr="00C754E7">
        <w:t xml:space="preserve"> som vil styrke dagens virksomheter og mulige nyetableringer.</w:t>
      </w:r>
    </w:p>
    <w:p w14:paraId="24EB5FA8" w14:textId="6085A85E" w:rsidR="00C547FD" w:rsidRPr="00C754E7" w:rsidRDefault="00C547FD" w:rsidP="00F92ED2">
      <w:pPr>
        <w:rPr>
          <w:strike/>
          <w:lang w:eastAsia="nb-NO"/>
        </w:rPr>
      </w:pPr>
      <w:r>
        <w:t>Det reguleres inn areal for gatetun, og flere fortau og gang- sykkelveger. På denne måten legges det til rette for bedre og mer sikker framkommelighet for myke trafikanter.</w:t>
      </w:r>
      <w:r w:rsidR="00241255">
        <w:t xml:space="preserve"> Dette vil også kunne </w:t>
      </w:r>
      <w:r w:rsidR="0023015C">
        <w:t xml:space="preserve">bidra til flere gående og syklende i sentrum og dermed et </w:t>
      </w:r>
      <w:r w:rsidR="0058481B">
        <w:t xml:space="preserve">økt </w:t>
      </w:r>
      <w:r w:rsidR="0023015C">
        <w:t xml:space="preserve">kundegrunnlag. </w:t>
      </w:r>
    </w:p>
    <w:p w14:paraId="235EF539" w14:textId="20A43E12" w:rsidR="00F92ED2" w:rsidRPr="00C754E7" w:rsidRDefault="00F92ED2" w:rsidP="00BE6D92">
      <w:pPr>
        <w:pStyle w:val="Overskrift2"/>
      </w:pPr>
      <w:bookmarkStart w:id="292" w:name="_Toc125711679"/>
      <w:r w:rsidRPr="00C754E7">
        <w:lastRenderedPageBreak/>
        <w:t>Samiske interesser</w:t>
      </w:r>
      <w:bookmarkEnd w:id="292"/>
    </w:p>
    <w:p w14:paraId="62519677" w14:textId="4E8E5290" w:rsidR="00264DEA" w:rsidRDefault="004C1EEE" w:rsidP="00F92ED2">
      <w:r>
        <w:t>Det er i</w:t>
      </w:r>
      <w:r w:rsidR="00F446D1" w:rsidRPr="007A4EBF">
        <w:t>ngen</w:t>
      </w:r>
      <w:r w:rsidR="00F446D1">
        <w:t xml:space="preserve"> registrerte interesser</w:t>
      </w:r>
      <w:r w:rsidR="00E52429">
        <w:t xml:space="preserve"> i eller rundt planområdet</w:t>
      </w:r>
      <w:r w:rsidR="00F446D1">
        <w:t>.</w:t>
      </w:r>
    </w:p>
    <w:p w14:paraId="5E1AF942" w14:textId="5A906B27" w:rsidR="00264DEA" w:rsidRDefault="00264DEA" w:rsidP="00264DEA">
      <w:pPr>
        <w:pStyle w:val="Overskrift2"/>
      </w:pPr>
      <w:bookmarkStart w:id="293" w:name="_Toc125711680"/>
      <w:r>
        <w:t>Energi</w:t>
      </w:r>
      <w:r w:rsidR="00063CDF">
        <w:t>forbruk</w:t>
      </w:r>
      <w:bookmarkEnd w:id="293"/>
    </w:p>
    <w:p w14:paraId="7194DBDC" w14:textId="64B1CBB6" w:rsidR="00F92ED2" w:rsidRPr="00C754E7" w:rsidRDefault="00E52429" w:rsidP="00F92ED2">
      <w:r>
        <w:t>Planen krever at energiløsninger så langt det lar seg løse skal være fremtidsrettet og basert på fornybar energi.</w:t>
      </w:r>
    </w:p>
    <w:p w14:paraId="5CBA057E" w14:textId="6B4B8F80" w:rsidR="00F92ED2" w:rsidRPr="00C754E7" w:rsidRDefault="00F92ED2" w:rsidP="00BE6D92">
      <w:pPr>
        <w:pStyle w:val="Overskrift2"/>
      </w:pPr>
      <w:bookmarkStart w:id="294" w:name="_Toc125711681"/>
      <w:r w:rsidRPr="00C754E7">
        <w:t>Sosial infrastruktur</w:t>
      </w:r>
      <w:bookmarkEnd w:id="294"/>
    </w:p>
    <w:p w14:paraId="396B6F38" w14:textId="01230788" w:rsidR="003F54E8" w:rsidRDefault="003F54E8" w:rsidP="00271EA3">
      <w:r>
        <w:t>Eksisterende sosiale tilbud som skole</w:t>
      </w:r>
      <w:r w:rsidR="004622BD">
        <w:t>, helsetjenester</w:t>
      </w:r>
      <w:r>
        <w:t xml:space="preserve"> og </w:t>
      </w:r>
      <w:r w:rsidR="00C211C6">
        <w:t>bibliotek</w:t>
      </w:r>
      <w:r>
        <w:t xml:space="preserve"> forutsettes uendret</w:t>
      </w:r>
      <w:r w:rsidR="002238C6">
        <w:t xml:space="preserve"> og påvirkes ikke av planforslaget</w:t>
      </w:r>
      <w:r>
        <w:t xml:space="preserve">. Det legges til rette for etablering av </w:t>
      </w:r>
      <w:r w:rsidR="00563EE0">
        <w:t xml:space="preserve">kommunale </w:t>
      </w:r>
      <w:r>
        <w:t xml:space="preserve">boliger og </w:t>
      </w:r>
      <w:r w:rsidR="00563EE0">
        <w:t xml:space="preserve">utvikling </w:t>
      </w:r>
      <w:r w:rsidR="00DF3FDD">
        <w:t xml:space="preserve">av </w:t>
      </w:r>
      <w:r w:rsidR="00563EE0">
        <w:t>areal</w:t>
      </w:r>
      <w:r w:rsidR="00DF3FDD">
        <w:t>et</w:t>
      </w:r>
      <w:r w:rsidR="00563EE0">
        <w:t xml:space="preserve"> rundt </w:t>
      </w:r>
      <w:r w:rsidR="00DF3FDD">
        <w:t>kommunehuset.</w:t>
      </w:r>
      <w:r>
        <w:t xml:space="preserve"> </w:t>
      </w:r>
    </w:p>
    <w:p w14:paraId="50F3158A" w14:textId="77777777" w:rsidR="00F92ED2" w:rsidRPr="00C754E7" w:rsidRDefault="00F92ED2" w:rsidP="00BE6D92">
      <w:pPr>
        <w:pStyle w:val="Overskrift2"/>
      </w:pPr>
      <w:bookmarkStart w:id="295" w:name="_Toc104282823"/>
      <w:bookmarkStart w:id="296" w:name="_Toc104282935"/>
      <w:bookmarkStart w:id="297" w:name="_Toc104283047"/>
      <w:bookmarkStart w:id="298" w:name="_Toc104283159"/>
      <w:bookmarkStart w:id="299" w:name="_Toc104282824"/>
      <w:bookmarkStart w:id="300" w:name="_Toc104282936"/>
      <w:bookmarkStart w:id="301" w:name="_Toc104283048"/>
      <w:bookmarkStart w:id="302" w:name="_Toc104283160"/>
      <w:bookmarkStart w:id="303" w:name="_Toc125711682"/>
      <w:bookmarkEnd w:id="295"/>
      <w:bookmarkEnd w:id="296"/>
      <w:bookmarkEnd w:id="297"/>
      <w:bookmarkEnd w:id="298"/>
      <w:bookmarkEnd w:id="299"/>
      <w:bookmarkEnd w:id="300"/>
      <w:bookmarkEnd w:id="301"/>
      <w:bookmarkEnd w:id="302"/>
      <w:r w:rsidRPr="00C754E7">
        <w:t>Teknisk infrastruktur</w:t>
      </w:r>
      <w:bookmarkEnd w:id="303"/>
    </w:p>
    <w:p w14:paraId="0F3488C1" w14:textId="58112E24" w:rsidR="001B3693" w:rsidRDefault="001F170D" w:rsidP="00F92ED2">
      <w:r>
        <w:t>Dagens</w:t>
      </w:r>
      <w:r w:rsidR="002375A4">
        <w:t xml:space="preserve"> </w:t>
      </w:r>
      <w:r w:rsidR="0038119B">
        <w:t>VA</w:t>
      </w:r>
      <w:r w:rsidR="002375A4">
        <w:t>-løsninger</w:t>
      </w:r>
      <w:r>
        <w:t xml:space="preserve"> </w:t>
      </w:r>
      <w:r w:rsidR="0081201A">
        <w:t>videreføres</w:t>
      </w:r>
      <w:r w:rsidR="001B3693">
        <w:t>, men det er behov for kartleggi</w:t>
      </w:r>
      <w:r w:rsidR="001B3693" w:rsidRPr="001B3693">
        <w:t>ng av overordnet overvannsnett for sentrum</w:t>
      </w:r>
      <w:r w:rsidR="001B3693">
        <w:t>.</w:t>
      </w:r>
    </w:p>
    <w:p w14:paraId="54CD245A" w14:textId="1C5ADDED" w:rsidR="00F92ED2" w:rsidRPr="00C754E7" w:rsidRDefault="000B51AF" w:rsidP="00F92ED2">
      <w:r>
        <w:t>Vei</w:t>
      </w:r>
      <w:r w:rsidR="002375A4">
        <w:t>struktur</w:t>
      </w:r>
      <w:r w:rsidR="001B3693">
        <w:t>er</w:t>
      </w:r>
      <w:r w:rsidR="002375A4">
        <w:t xml:space="preserve"> endres ikke utover flytting av </w:t>
      </w:r>
      <w:r w:rsidR="001F170D">
        <w:t>veg o_SV1</w:t>
      </w:r>
      <w:r w:rsidR="009A5017">
        <w:t>/Storleirveien</w:t>
      </w:r>
      <w:r w:rsidR="001F170D">
        <w:t xml:space="preserve"> lenger sør.</w:t>
      </w:r>
    </w:p>
    <w:p w14:paraId="426B55F5" w14:textId="64E34E52" w:rsidR="00F92ED2" w:rsidRPr="00C754E7" w:rsidRDefault="00F92ED2" w:rsidP="00BE6D92">
      <w:pPr>
        <w:pStyle w:val="Overskrift2"/>
      </w:pPr>
      <w:bookmarkStart w:id="304" w:name="_Toc125711683"/>
      <w:r w:rsidRPr="00C754E7">
        <w:t>Trafikkforhold</w:t>
      </w:r>
      <w:bookmarkEnd w:id="304"/>
    </w:p>
    <w:p w14:paraId="77F62012" w14:textId="77777777" w:rsidR="00F92ED2" w:rsidRPr="00C754E7" w:rsidRDefault="00F92ED2">
      <w:pPr>
        <w:pStyle w:val="Overskrift3"/>
      </w:pPr>
      <w:r w:rsidRPr="00C754E7">
        <w:t>Kollektivtrafikk</w:t>
      </w:r>
    </w:p>
    <w:p w14:paraId="5202738C" w14:textId="4DBF5E4D" w:rsidR="00F92ED2" w:rsidRDefault="00F077C4" w:rsidP="00F92ED2">
      <w:r w:rsidRPr="00F077C4">
        <w:t>Etablering av nye sentrale ho</w:t>
      </w:r>
      <w:r w:rsidRPr="007A4EBF">
        <w:t>ldeplasser, vil kunne bidra til bedre tilgjengelighet</w:t>
      </w:r>
      <w:r>
        <w:t xml:space="preserve"> </w:t>
      </w:r>
      <w:r w:rsidR="0070466A">
        <w:t xml:space="preserve">og økt lesbarhet knyttet til kollektivtrafikken. </w:t>
      </w:r>
    </w:p>
    <w:p w14:paraId="1231BE67" w14:textId="41917FEC" w:rsidR="00F92ED2" w:rsidRPr="00C754E7" w:rsidRDefault="00050264" w:rsidP="00F92ED2">
      <w:r>
        <w:t xml:space="preserve">Nye holdeplasser er </w:t>
      </w:r>
      <w:r w:rsidR="00C0514E">
        <w:t xml:space="preserve">tilrettelagt </w:t>
      </w:r>
      <w:r w:rsidR="00897500">
        <w:t xml:space="preserve">til dagens bussruter </w:t>
      </w:r>
      <w:r w:rsidR="00C0514E">
        <w:t xml:space="preserve">i </w:t>
      </w:r>
      <w:r w:rsidR="00897500">
        <w:t>samarbeid med fylkeskommunens kollektivavdeling.</w:t>
      </w:r>
      <w:r w:rsidR="0038119B">
        <w:t xml:space="preserve"> Dette bedrer tilgangen </w:t>
      </w:r>
      <w:r w:rsidR="00E830E5">
        <w:t>til kollektivtilbudet for alle.</w:t>
      </w:r>
    </w:p>
    <w:p w14:paraId="4E16A499" w14:textId="77777777" w:rsidR="00F92ED2" w:rsidRPr="00C754E7" w:rsidRDefault="00F92ED2">
      <w:pPr>
        <w:pStyle w:val="Overskrift3"/>
      </w:pPr>
      <w:r w:rsidRPr="00C754E7">
        <w:t>Bil og annen trafikk</w:t>
      </w:r>
    </w:p>
    <w:p w14:paraId="30D7AA69" w14:textId="74C611E5" w:rsidR="00F92ED2" w:rsidRPr="00C754E7" w:rsidRDefault="0077480C" w:rsidP="00F92ED2">
      <w:pPr>
        <w:rPr>
          <w:sz w:val="16"/>
        </w:rPr>
      </w:pPr>
      <w:r w:rsidRPr="00C754E7">
        <w:t>Flere boenheter i sentrum kan bidra til mindre bilavhengighet</w:t>
      </w:r>
      <w:r w:rsidR="00EF69F8">
        <w:t>,</w:t>
      </w:r>
      <w:r w:rsidRPr="00C754E7">
        <w:t xml:space="preserve"> og at en større andel kan gå og/eller sykle for å få utført sine tjenester. Gode gangforbindelser og tydelige kjøremønstre vil også bidra til å omdanne Sørreisa fra å være sterkt bilpreget til et sentrum som oppmuntrer til mer helsemessige og sosiale transportmåter</w:t>
      </w:r>
      <w:r>
        <w:t>:</w:t>
      </w:r>
      <w:r w:rsidRPr="00C754E7">
        <w:t xml:space="preserve"> sykkel og gange.</w:t>
      </w:r>
      <w:r w:rsidR="004C744C" w:rsidRPr="004C744C">
        <w:t xml:space="preserve"> </w:t>
      </w:r>
      <w:r w:rsidR="004C744C">
        <w:t xml:space="preserve">For etablering av leiligheter i sentrum åpnes det for å vurdere behovet for parkering i forhold til tilgjengelig parkering i sentrum. </w:t>
      </w:r>
    </w:p>
    <w:p w14:paraId="3867265D" w14:textId="6DA974CD" w:rsidR="00F92ED2" w:rsidRPr="00C754E7" w:rsidRDefault="00F92ED2" w:rsidP="00BE6D92">
      <w:pPr>
        <w:pStyle w:val="Overskrift2"/>
        <w:rPr>
          <w:lang w:eastAsia="nb-NO"/>
        </w:rPr>
      </w:pPr>
      <w:bookmarkStart w:id="305" w:name="_Toc447698347"/>
      <w:bookmarkStart w:id="306" w:name="_Toc125711684"/>
      <w:r w:rsidRPr="00C754E7">
        <w:rPr>
          <w:lang w:eastAsia="nb-NO"/>
        </w:rPr>
        <w:t xml:space="preserve">Universell </w:t>
      </w:r>
      <w:bookmarkEnd w:id="305"/>
      <w:r w:rsidR="00CA54BF">
        <w:rPr>
          <w:lang w:eastAsia="nb-NO"/>
        </w:rPr>
        <w:t>tilgjengelighet</w:t>
      </w:r>
      <w:bookmarkEnd w:id="306"/>
    </w:p>
    <w:p w14:paraId="7196D064" w14:textId="1F18AB0C" w:rsidR="00F92ED2" w:rsidRPr="007A4EBF" w:rsidRDefault="006C5917" w:rsidP="00F92ED2">
      <w:pPr>
        <w:rPr>
          <w:lang w:eastAsia="nb-NO"/>
        </w:rPr>
      </w:pPr>
      <w:bookmarkStart w:id="307" w:name="_Toc447698348"/>
      <w:r>
        <w:t>Universell utforming er et viktig prinsipp for å sikre at flest mulig har likest mulig adgang til å kunne benytte offentlig og felles områder eller tilbud. Universell utforming sikres derfor som et bærende kvalitetsprinsipp i realisering av planen</w:t>
      </w:r>
      <w:r w:rsidR="00EA70C0">
        <w:t xml:space="preserve"> og sikrer</w:t>
      </w:r>
      <w:r>
        <w:t xml:space="preserve"> at torg, byrom, lekeplasser, parker og friluftsområder skal tilpasses bevegelses-, orientering- og miljøhemmede, slik at arealene kan benyttes av flest mulig på likest mulig vilkår. </w:t>
      </w:r>
    </w:p>
    <w:p w14:paraId="3B9E1979" w14:textId="6515C430" w:rsidR="00F92ED2" w:rsidRPr="00E55346" w:rsidRDefault="00F92ED2" w:rsidP="00BE6D92">
      <w:pPr>
        <w:pStyle w:val="Overskrift2"/>
        <w:rPr>
          <w:lang w:eastAsia="nb-NO"/>
        </w:rPr>
      </w:pPr>
      <w:bookmarkStart w:id="308" w:name="_Toc125711685"/>
      <w:r w:rsidRPr="008322CD">
        <w:rPr>
          <w:lang w:eastAsia="nb-NO"/>
        </w:rPr>
        <w:t>Uterom og grønnstruktur</w:t>
      </w:r>
      <w:bookmarkEnd w:id="307"/>
      <w:bookmarkEnd w:id="308"/>
    </w:p>
    <w:p w14:paraId="2AD5E0F6" w14:textId="68D792D7" w:rsidR="008E158F" w:rsidRDefault="00565049" w:rsidP="00F92ED2">
      <w:r>
        <w:t>Torg og uterom i sentrumsområdet</w:t>
      </w:r>
      <w:r w:rsidR="0034549E">
        <w:t xml:space="preserve"> videreføres </w:t>
      </w:r>
      <w:r w:rsidR="00145163">
        <w:t>i noen grad, me</w:t>
      </w:r>
      <w:r w:rsidR="00370CEC">
        <w:t xml:space="preserve">n </w:t>
      </w:r>
      <w:r w:rsidR="00145163">
        <w:t>er</w:t>
      </w:r>
      <w:r w:rsidR="00370CEC">
        <w:t xml:space="preserve"> bedre tilrettelagt i ny plan.</w:t>
      </w:r>
      <w:r w:rsidR="0019578A">
        <w:t xml:space="preserve"> </w:t>
      </w:r>
      <w:r w:rsidR="00E07438">
        <w:t>Friområde</w:t>
      </w:r>
      <w:r w:rsidR="00831A16">
        <w:t>t</w:t>
      </w:r>
      <w:r w:rsidR="00E07438">
        <w:t xml:space="preserve"> ved Straumen, </w:t>
      </w:r>
      <w:r w:rsidR="00B4257D">
        <w:t>gapahuk</w:t>
      </w:r>
      <w:r w:rsidR="00831A16">
        <w:t xml:space="preserve"> og</w:t>
      </w:r>
      <w:r w:rsidR="00B4257D">
        <w:t xml:space="preserve"> turveg</w:t>
      </w:r>
      <w:r w:rsidR="00831A16">
        <w:t xml:space="preserve"> langs Straumen videreføres</w:t>
      </w:r>
      <w:r w:rsidR="00D80609">
        <w:t xml:space="preserve">, men det tilrettelegges for </w:t>
      </w:r>
      <w:r w:rsidR="00D80609">
        <w:lastRenderedPageBreak/>
        <w:t xml:space="preserve">en </w:t>
      </w:r>
      <w:proofErr w:type="spellStart"/>
      <w:r w:rsidR="00D80609">
        <w:t>fiskekai</w:t>
      </w:r>
      <w:proofErr w:type="spellEnd"/>
      <w:r w:rsidR="00801690">
        <w:t>. Det tilrettelegges f</w:t>
      </w:r>
      <w:r w:rsidR="0019578A">
        <w:t>or nye parkområder ved b</w:t>
      </w:r>
      <w:r w:rsidR="00307452">
        <w:t>iblioteket</w:t>
      </w:r>
      <w:r w:rsidR="00B4257D">
        <w:t xml:space="preserve"> </w:t>
      </w:r>
      <w:r w:rsidR="00DE0C01">
        <w:t>som bidrar til mer grøntareal og møteplasser for beboere i sentr</w:t>
      </w:r>
      <w:r w:rsidR="00D80609">
        <w:t>um.</w:t>
      </w:r>
    </w:p>
    <w:p w14:paraId="03E2609F" w14:textId="3BE04A85" w:rsidR="005A2D15" w:rsidRDefault="00FF4BEB" w:rsidP="005A2D15">
      <w:pPr>
        <w:pStyle w:val="Overskrift2"/>
      </w:pPr>
      <w:bookmarkStart w:id="309" w:name="_Toc125711686"/>
      <w:r>
        <w:t>Naturmangfold</w:t>
      </w:r>
      <w:r w:rsidR="00EA1DE5">
        <w:t>loven</w:t>
      </w:r>
      <w:bookmarkEnd w:id="309"/>
    </w:p>
    <w:p w14:paraId="68327F71" w14:textId="68022EE4" w:rsidR="00D9691C" w:rsidRDefault="00861F00" w:rsidP="000928D3">
      <w:r>
        <w:t>Kunnskapsgrunnlaget</w:t>
      </w:r>
      <w:r w:rsidR="00AF566B">
        <w:t xml:space="preserve"> er sammensatt av </w:t>
      </w:r>
      <w:r w:rsidR="00ED158A">
        <w:t>registrerte offentli</w:t>
      </w:r>
      <w:r w:rsidR="00D93C42">
        <w:t>g tilgjengelige data</w:t>
      </w:r>
      <w:r w:rsidR="006212AB">
        <w:t>,</w:t>
      </w:r>
      <w:r w:rsidR="002A1736">
        <w:t xml:space="preserve"> samt kjentpersoners lok</w:t>
      </w:r>
      <w:r w:rsidR="00E35741">
        <w:t>ale kunnskap</w:t>
      </w:r>
      <w:r w:rsidR="00D93C42">
        <w:t>.</w:t>
      </w:r>
      <w:r w:rsidR="004D5DF6">
        <w:t xml:space="preserve"> Kunnskapsgrunnlaget vurderes </w:t>
      </w:r>
      <w:r w:rsidR="00442DA4">
        <w:t xml:space="preserve">samlet </w:t>
      </w:r>
      <w:r w:rsidR="004D5DF6">
        <w:t>som tilstrekkeli</w:t>
      </w:r>
      <w:r w:rsidR="00442DA4">
        <w:t>g for</w:t>
      </w:r>
      <w:r w:rsidR="005663D6">
        <w:t xml:space="preserve"> å kunne vurdere</w:t>
      </w:r>
      <w:r w:rsidR="00D9691C">
        <w:t xml:space="preserve"> berørt natur</w:t>
      </w:r>
      <w:r w:rsidR="00182302">
        <w:t xml:space="preserve"> og vesentlige virkninger på naturmangfoldet</w:t>
      </w:r>
      <w:r w:rsidR="00D9691C">
        <w:t>.</w:t>
      </w:r>
    </w:p>
    <w:p w14:paraId="2264F4D9" w14:textId="0C5EA462" w:rsidR="00EA1DE5" w:rsidRPr="00EA1DE5" w:rsidRDefault="001A0EA9">
      <w:r>
        <w:t>Planområdet er allerede nesten fullt utbygd med bygg og harde flater</w:t>
      </w:r>
      <w:r w:rsidR="0011054A">
        <w:t xml:space="preserve"> og det er få grønne områder.</w:t>
      </w:r>
      <w:r w:rsidR="00D56C56">
        <w:t xml:space="preserve"> </w:t>
      </w:r>
      <w:r w:rsidR="00233B04">
        <w:t>Naturen i planområdet er derfor utsatt</w:t>
      </w:r>
      <w:r w:rsidR="0051330C">
        <w:t xml:space="preserve"> for en belastning</w:t>
      </w:r>
      <w:r w:rsidR="00F25097">
        <w:t xml:space="preserve"> hvor bebyggelse/arealbeslag</w:t>
      </w:r>
      <w:r w:rsidR="00E06214">
        <w:t xml:space="preserve"> og</w:t>
      </w:r>
      <w:r w:rsidR="00A85733">
        <w:t xml:space="preserve"> samferdsel </w:t>
      </w:r>
      <w:r w:rsidR="00E06214">
        <w:t xml:space="preserve">er blant </w:t>
      </w:r>
      <w:r w:rsidR="00A81331">
        <w:t>de viktigste</w:t>
      </w:r>
      <w:r w:rsidR="00B32B26">
        <w:t xml:space="preserve"> påvirkningsfaktorene.</w:t>
      </w:r>
      <w:r w:rsidR="0046344E">
        <w:t xml:space="preserve"> </w:t>
      </w:r>
      <w:r w:rsidR="00B32B26">
        <w:t>Noen avbøtende tiltak</w:t>
      </w:r>
      <w:r w:rsidR="006C5D7A">
        <w:t xml:space="preserve"> vil i noen grad redusere økningen</w:t>
      </w:r>
      <w:r w:rsidR="00DE1568">
        <w:t xml:space="preserve"> i samlet belastning på naturmangfoldet. Det gjelder </w:t>
      </w:r>
      <w:r w:rsidR="0046344E">
        <w:t xml:space="preserve">spesielt </w:t>
      </w:r>
      <w:r w:rsidR="00DE1568">
        <w:t xml:space="preserve">nye parkareal og </w:t>
      </w:r>
      <w:r w:rsidR="0046344E">
        <w:t>kultur</w:t>
      </w:r>
      <w:r w:rsidR="0044696C">
        <w:t>miljø</w:t>
      </w:r>
      <w:r w:rsidR="00C24ECE">
        <w:t>områder med hensynssoner. I disseområdene bør e</w:t>
      </w:r>
      <w:r w:rsidR="00D35D38">
        <w:t>tablerte trær og stedegen vegetasjon</w:t>
      </w:r>
      <w:r w:rsidR="001005B5">
        <w:t xml:space="preserve"> tas vare på. I parkområde</w:t>
      </w:r>
      <w:r w:rsidR="00C24ECE">
        <w:t>ne</w:t>
      </w:r>
      <w:r w:rsidR="001005B5">
        <w:t xml:space="preserve"> bør det brukes stedegen vegetasjon</w:t>
      </w:r>
      <w:r w:rsidR="00360C51">
        <w:t xml:space="preserve"> og treslag</w:t>
      </w:r>
      <w:r w:rsidR="00DE52E7">
        <w:t xml:space="preserve"> og u</w:t>
      </w:r>
      <w:r w:rsidR="00C24ECE">
        <w:t>nngå</w:t>
      </w:r>
      <w:r w:rsidR="00D56C56">
        <w:t xml:space="preserve"> s</w:t>
      </w:r>
      <w:r w:rsidR="00DE52E7">
        <w:t>tore inngrep i eksisterende jorddekke.</w:t>
      </w:r>
    </w:p>
    <w:p w14:paraId="35D8396C" w14:textId="77777777" w:rsidR="00F92ED2" w:rsidRPr="00C754E7" w:rsidRDefault="00F92ED2" w:rsidP="00BE6D92">
      <w:pPr>
        <w:pStyle w:val="Overskrift2"/>
        <w:rPr>
          <w:lang w:eastAsia="nb-NO"/>
        </w:rPr>
      </w:pPr>
      <w:bookmarkStart w:id="310" w:name="_Toc104282830"/>
      <w:bookmarkStart w:id="311" w:name="_Toc104282942"/>
      <w:bookmarkStart w:id="312" w:name="_Toc104283054"/>
      <w:bookmarkStart w:id="313" w:name="_Toc104283166"/>
      <w:bookmarkStart w:id="314" w:name="_Toc104282831"/>
      <w:bookmarkStart w:id="315" w:name="_Toc104282943"/>
      <w:bookmarkStart w:id="316" w:name="_Toc104283055"/>
      <w:bookmarkStart w:id="317" w:name="_Toc104283167"/>
      <w:bookmarkStart w:id="318" w:name="_Toc447698349"/>
      <w:bookmarkStart w:id="319" w:name="_Toc125711687"/>
      <w:bookmarkEnd w:id="310"/>
      <w:bookmarkEnd w:id="311"/>
      <w:bookmarkEnd w:id="312"/>
      <w:bookmarkEnd w:id="313"/>
      <w:bookmarkEnd w:id="314"/>
      <w:bookmarkEnd w:id="315"/>
      <w:bookmarkEnd w:id="316"/>
      <w:bookmarkEnd w:id="317"/>
      <w:r w:rsidRPr="00C754E7">
        <w:rPr>
          <w:lang w:eastAsia="nb-NO"/>
        </w:rPr>
        <w:t>Geologi/geoteknikk</w:t>
      </w:r>
      <w:bookmarkEnd w:id="318"/>
      <w:bookmarkEnd w:id="319"/>
    </w:p>
    <w:p w14:paraId="07C61C50" w14:textId="3E170ADF" w:rsidR="00F92ED2" w:rsidRPr="00C754E7" w:rsidRDefault="008E293E" w:rsidP="00F92ED2">
      <w:r>
        <w:t>Planområdet ligger under marin grense med mulighet for marin leire. Området måtte derfor utredes nærmere med tanke på kvikkleireskred og områdestabilitet.</w:t>
      </w:r>
      <w:r w:rsidR="003D68D7">
        <w:t xml:space="preserve"> Det ble fokusert på områder </w:t>
      </w:r>
      <w:r w:rsidR="006F5E48">
        <w:t xml:space="preserve">uten krav til detaljreguleringsplan. For </w:t>
      </w:r>
      <w:r w:rsidR="008E5FE7">
        <w:t>områder med detaljregulerings</w:t>
      </w:r>
      <w:r w:rsidR="00D00683">
        <w:t>krav må grunnforhold vurderes</w:t>
      </w:r>
      <w:r w:rsidR="008E54FE">
        <w:t xml:space="preserve"> nærmere</w:t>
      </w:r>
      <w:r w:rsidR="00EB6D39">
        <w:t xml:space="preserve"> </w:t>
      </w:r>
      <w:r w:rsidR="00252C24">
        <w:t>i detalj</w:t>
      </w:r>
      <w:r w:rsidR="00EB6D39">
        <w:t>plan</w:t>
      </w:r>
      <w:r w:rsidR="00252C24">
        <w:t>fasen.</w:t>
      </w:r>
    </w:p>
    <w:p w14:paraId="52A504B6" w14:textId="5EB2D7B9" w:rsidR="002C6683" w:rsidRDefault="002C6683" w:rsidP="008E293E">
      <w:r>
        <w:t xml:space="preserve">Det </w:t>
      </w:r>
      <w:r w:rsidR="00830C3D">
        <w:t xml:space="preserve">vises til </w:t>
      </w:r>
      <w:r w:rsidR="00D62C16">
        <w:t>geoteknisk vurdering utført av Multiconsult</w:t>
      </w:r>
      <w:r w:rsidR="00D85161">
        <w:t xml:space="preserve"> (</w:t>
      </w:r>
      <w:r w:rsidR="00D85161" w:rsidRPr="00D85161">
        <w:t>10227959-RIG-NOT-001</w:t>
      </w:r>
      <w:r w:rsidR="00D85161">
        <w:t>,</w:t>
      </w:r>
      <w:r w:rsidR="00D62C16">
        <w:t xml:space="preserve"> datert </w:t>
      </w:r>
      <w:r w:rsidR="001C26ED">
        <w:t>08.2.2021</w:t>
      </w:r>
      <w:r w:rsidR="00D85161">
        <w:t>)</w:t>
      </w:r>
      <w:r w:rsidR="001C26ED">
        <w:t xml:space="preserve"> som er vedlegg til planen. </w:t>
      </w:r>
      <w:r w:rsidR="00D85161">
        <w:t xml:space="preserve">Det </w:t>
      </w:r>
      <w:r>
        <w:t xml:space="preserve">ble </w:t>
      </w:r>
      <w:r w:rsidR="00361D4F">
        <w:t xml:space="preserve">ikke påvist kvikkleire eller leire </w:t>
      </w:r>
      <w:r w:rsidR="0027308F">
        <w:t xml:space="preserve">med </w:t>
      </w:r>
      <w:r w:rsidR="00361D4F">
        <w:t>sp</w:t>
      </w:r>
      <w:r w:rsidR="0027308F">
        <w:t>røb</w:t>
      </w:r>
      <w:r w:rsidR="00361D4F">
        <w:t>rudd</w:t>
      </w:r>
      <w:r w:rsidR="0027308F">
        <w:t>egenskaper. Områdestabiliteten ansees som tilfredsstillende.</w:t>
      </w:r>
      <w:r>
        <w:t xml:space="preserve"> </w:t>
      </w:r>
    </w:p>
    <w:p w14:paraId="757E6AC0" w14:textId="11DCE298" w:rsidR="0091492E" w:rsidRDefault="0091492E" w:rsidP="008E293E">
      <w:r w:rsidRPr="0091492E">
        <w:rPr>
          <w:noProof/>
          <w:lang w:eastAsia="nb-NO"/>
        </w:rPr>
        <w:drawing>
          <wp:inline distT="0" distB="0" distL="0" distR="0" wp14:anchorId="61ED97FD" wp14:editId="24AB1222">
            <wp:extent cx="4611023" cy="3143250"/>
            <wp:effectExtent l="0" t="0" r="0" b="0"/>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r="15129"/>
                    <a:stretch/>
                  </pic:blipFill>
                  <pic:spPr bwMode="auto">
                    <a:xfrm>
                      <a:off x="0" y="0"/>
                      <a:ext cx="4619315" cy="3148902"/>
                    </a:xfrm>
                    <a:prstGeom prst="rect">
                      <a:avLst/>
                    </a:prstGeom>
                    <a:ln>
                      <a:noFill/>
                    </a:ln>
                    <a:extLst>
                      <a:ext uri="{53640926-AAD7-44D8-BBD7-CCE9431645EC}">
                        <a14:shadowObscured xmlns:a14="http://schemas.microsoft.com/office/drawing/2010/main"/>
                      </a:ext>
                    </a:extLst>
                  </pic:spPr>
                </pic:pic>
              </a:graphicData>
            </a:graphic>
          </wp:inline>
        </w:drawing>
      </w:r>
    </w:p>
    <w:p w14:paraId="7E790E69" w14:textId="35B101A3" w:rsidR="00E93830" w:rsidRPr="007A4EBF" w:rsidRDefault="006D7D63" w:rsidP="007A4EBF">
      <w:pPr>
        <w:pStyle w:val="Bildetekst"/>
        <w:rPr>
          <w:i/>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34</w:t>
      </w:r>
      <w:r w:rsidRPr="007A4EBF">
        <w:rPr>
          <w:i/>
          <w:iCs w:val="0"/>
          <w:color w:val="auto"/>
        </w:rPr>
        <w:fldChar w:fldCharType="end"/>
      </w:r>
      <w:r w:rsidRPr="007A4EBF">
        <w:rPr>
          <w:i/>
          <w:iCs w:val="0"/>
          <w:color w:val="auto"/>
        </w:rPr>
        <w:t xml:space="preserve">: </w:t>
      </w:r>
      <w:r w:rsidR="009861A2" w:rsidRPr="007A4EBF">
        <w:rPr>
          <w:i/>
          <w:iCs w:val="0"/>
          <w:color w:val="auto"/>
        </w:rPr>
        <w:t xml:space="preserve">Områder med </w:t>
      </w:r>
      <w:r w:rsidRPr="007A4EBF">
        <w:rPr>
          <w:i/>
          <w:iCs w:val="0"/>
          <w:color w:val="auto"/>
        </w:rPr>
        <w:t>tidligere utførte grunnundersøkelser</w:t>
      </w:r>
      <w:r w:rsidR="009861A2" w:rsidRPr="007A4EBF">
        <w:rPr>
          <w:i/>
          <w:iCs w:val="0"/>
          <w:color w:val="auto"/>
        </w:rPr>
        <w:t xml:space="preserve"> (rød ring)</w:t>
      </w:r>
    </w:p>
    <w:p w14:paraId="541431D6" w14:textId="2A35677B" w:rsidR="00E93830" w:rsidRDefault="00744D34" w:rsidP="008E293E">
      <w:r>
        <w:rPr>
          <w:noProof/>
          <w:lang w:eastAsia="nb-NO"/>
        </w:rPr>
        <w:lastRenderedPageBreak/>
        <w:drawing>
          <wp:inline distT="0" distB="0" distL="0" distR="0" wp14:anchorId="5DCF921A" wp14:editId="3B3B4EF0">
            <wp:extent cx="5590587" cy="2660072"/>
            <wp:effectExtent l="0" t="0" r="0" b="6985"/>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r="969"/>
                    <a:stretch/>
                  </pic:blipFill>
                  <pic:spPr bwMode="auto">
                    <a:xfrm>
                      <a:off x="0" y="0"/>
                      <a:ext cx="5616329" cy="2672320"/>
                    </a:xfrm>
                    <a:prstGeom prst="rect">
                      <a:avLst/>
                    </a:prstGeom>
                    <a:ln>
                      <a:noFill/>
                    </a:ln>
                    <a:extLst>
                      <a:ext uri="{53640926-AAD7-44D8-BBD7-CCE9431645EC}">
                        <a14:shadowObscured xmlns:a14="http://schemas.microsoft.com/office/drawing/2010/main"/>
                      </a:ext>
                    </a:extLst>
                  </pic:spPr>
                </pic:pic>
              </a:graphicData>
            </a:graphic>
          </wp:inline>
        </w:drawing>
      </w:r>
    </w:p>
    <w:p w14:paraId="72ADB606" w14:textId="190E0B9A" w:rsidR="00744D34" w:rsidRPr="007A4EBF" w:rsidRDefault="00744D34" w:rsidP="007A4EBF">
      <w:pPr>
        <w:pStyle w:val="Bildetekst"/>
        <w:rPr>
          <w:i/>
        </w:rPr>
      </w:pPr>
      <w:r w:rsidRPr="007A4EBF">
        <w:rPr>
          <w:i/>
          <w:iCs w:val="0"/>
          <w:color w:val="auto"/>
        </w:rPr>
        <w:t xml:space="preserve">Figur </w:t>
      </w:r>
      <w:r w:rsidRPr="007A4EBF">
        <w:rPr>
          <w:i/>
          <w:iCs w:val="0"/>
          <w:color w:val="auto"/>
        </w:rPr>
        <w:fldChar w:fldCharType="begin"/>
      </w:r>
      <w:r w:rsidRPr="007A4EBF">
        <w:rPr>
          <w:i/>
          <w:iCs w:val="0"/>
          <w:color w:val="auto"/>
        </w:rPr>
        <w:instrText xml:space="preserve"> SEQ Figur \* ARABIC </w:instrText>
      </w:r>
      <w:r w:rsidRPr="007A4EBF">
        <w:rPr>
          <w:i/>
          <w:iCs w:val="0"/>
          <w:color w:val="auto"/>
        </w:rPr>
        <w:fldChar w:fldCharType="separate"/>
      </w:r>
      <w:r w:rsidR="00D0543A">
        <w:rPr>
          <w:i/>
          <w:iCs w:val="0"/>
          <w:noProof/>
          <w:color w:val="auto"/>
        </w:rPr>
        <w:t>35</w:t>
      </w:r>
      <w:r w:rsidRPr="007A4EBF">
        <w:rPr>
          <w:i/>
          <w:iCs w:val="0"/>
          <w:color w:val="auto"/>
        </w:rPr>
        <w:fldChar w:fldCharType="end"/>
      </w:r>
      <w:r w:rsidRPr="007A4EBF">
        <w:rPr>
          <w:i/>
          <w:iCs w:val="0"/>
          <w:color w:val="auto"/>
        </w:rPr>
        <w:t xml:space="preserve">: </w:t>
      </w:r>
      <w:r w:rsidR="009A5017">
        <w:rPr>
          <w:i/>
          <w:iCs w:val="0"/>
          <w:color w:val="auto"/>
        </w:rPr>
        <w:t>Utførte g</w:t>
      </w:r>
      <w:r w:rsidRPr="007A4EBF">
        <w:rPr>
          <w:i/>
          <w:iCs w:val="0"/>
          <w:color w:val="auto"/>
        </w:rPr>
        <w:t>runnundersøkelser i områdeplanen</w:t>
      </w:r>
    </w:p>
    <w:p w14:paraId="331772B9" w14:textId="77777777" w:rsidR="009861A2" w:rsidRDefault="009861A2" w:rsidP="008E293E"/>
    <w:p w14:paraId="07169B45" w14:textId="1A4B8256" w:rsidR="00381FDC" w:rsidRDefault="00381FDC" w:rsidP="00381FDC">
      <w:pPr>
        <w:pStyle w:val="Overskrift2"/>
      </w:pPr>
      <w:bookmarkStart w:id="320" w:name="_Toc125711688"/>
      <w:r>
        <w:t>Økonomiske konsekvenser for kommunen/offentlige etater</w:t>
      </w:r>
      <w:bookmarkEnd w:id="320"/>
    </w:p>
    <w:p w14:paraId="5F56113E" w14:textId="1B76086E" w:rsidR="00813073" w:rsidRDefault="00813073" w:rsidP="00813073">
      <w:r>
        <w:t>En realisering av elementer i planen vil kunne få økonomiske konsekvenser for kommunen og/eller andre offentlige etater. Bl</w:t>
      </w:r>
      <w:r w:rsidR="005C275D">
        <w:t>ant annet</w:t>
      </w:r>
      <w:r>
        <w:t xml:space="preserve"> planlegges det for enkelte infrastrukturtiltak som helt eller delvis vil måtte finansieres av kommunen eller offentlig etater</w:t>
      </w:r>
      <w:r w:rsidR="005C275D">
        <w:t>,</w:t>
      </w:r>
      <w:r>
        <w:t xml:space="preserve"> som gate</w:t>
      </w:r>
      <w:r w:rsidR="007E100D">
        <w:t>areal</w:t>
      </w:r>
      <w:r w:rsidR="004C7CF2">
        <w:t xml:space="preserve"> og uterom</w:t>
      </w:r>
      <w:r w:rsidR="007E100D">
        <w:t xml:space="preserve">, </w:t>
      </w:r>
      <w:r w:rsidR="00063CDF">
        <w:t>oppgradering av fylkesvegene</w:t>
      </w:r>
      <w:r w:rsidR="007E100D">
        <w:t xml:space="preserve"> </w:t>
      </w:r>
      <w:r w:rsidR="004C7CF2">
        <w:t>med</w:t>
      </w:r>
      <w:r w:rsidR="007E100D">
        <w:t xml:space="preserve"> tilliggende soner og </w:t>
      </w:r>
      <w:r w:rsidR="005E41EE">
        <w:t>bussholdeplasser/kantstopp</w:t>
      </w:r>
      <w:r>
        <w:t xml:space="preserve">.  </w:t>
      </w:r>
    </w:p>
    <w:p w14:paraId="48A21919" w14:textId="1DCE24E3" w:rsidR="00F92ED2" w:rsidRPr="00C754E7" w:rsidRDefault="00813073" w:rsidP="00F92ED2">
      <w:pPr>
        <w:rPr>
          <w:lang w:eastAsia="nb-NO"/>
        </w:rPr>
      </w:pPr>
      <w:r>
        <w:t>Samtidig sikrer planen flere parkområder</w:t>
      </w:r>
      <w:r w:rsidR="00E30B0C">
        <w:t>,</w:t>
      </w:r>
      <w:r>
        <w:t xml:space="preserve"> </w:t>
      </w:r>
      <w:r w:rsidR="005E41EE">
        <w:t>der</w:t>
      </w:r>
      <w:r>
        <w:t xml:space="preserve"> oppgradering </w:t>
      </w:r>
      <w:r w:rsidR="002F62E8">
        <w:t>og</w:t>
      </w:r>
      <w:r>
        <w:t xml:space="preserve"> vedlikehold naturlig tilfaller kommunen.</w:t>
      </w:r>
    </w:p>
    <w:p w14:paraId="74C55789" w14:textId="481DD8A5" w:rsidR="00F92ED2" w:rsidRPr="00C754E7" w:rsidRDefault="00F92ED2" w:rsidP="00BE6D92">
      <w:pPr>
        <w:pStyle w:val="Overskrift2"/>
      </w:pPr>
      <w:bookmarkStart w:id="321" w:name="_Toc102141278"/>
      <w:bookmarkStart w:id="322" w:name="_Toc102142145"/>
      <w:bookmarkStart w:id="323" w:name="_Toc102145575"/>
      <w:bookmarkStart w:id="324" w:name="_Toc103592799"/>
      <w:bookmarkStart w:id="325" w:name="_Toc103595057"/>
      <w:bookmarkStart w:id="326" w:name="_Toc104282834"/>
      <w:bookmarkStart w:id="327" w:name="_Toc104282946"/>
      <w:bookmarkStart w:id="328" w:name="_Toc104283058"/>
      <w:bookmarkStart w:id="329" w:name="_Toc104283170"/>
      <w:bookmarkStart w:id="330" w:name="_Toc102141279"/>
      <w:bookmarkStart w:id="331" w:name="_Toc102142146"/>
      <w:bookmarkStart w:id="332" w:name="_Toc102145576"/>
      <w:bookmarkStart w:id="333" w:name="_Toc103592800"/>
      <w:bookmarkStart w:id="334" w:name="_Toc103595058"/>
      <w:bookmarkStart w:id="335" w:name="_Toc104282835"/>
      <w:bookmarkStart w:id="336" w:name="_Toc104282947"/>
      <w:bookmarkStart w:id="337" w:name="_Toc104283059"/>
      <w:bookmarkStart w:id="338" w:name="_Toc104283171"/>
      <w:bookmarkStart w:id="339" w:name="_Toc102141280"/>
      <w:bookmarkStart w:id="340" w:name="_Toc102142147"/>
      <w:bookmarkStart w:id="341" w:name="_Toc102145577"/>
      <w:bookmarkStart w:id="342" w:name="_Toc103592801"/>
      <w:bookmarkStart w:id="343" w:name="_Toc103595059"/>
      <w:bookmarkStart w:id="344" w:name="_Toc104282836"/>
      <w:bookmarkStart w:id="345" w:name="_Toc104282948"/>
      <w:bookmarkStart w:id="346" w:name="_Toc104283060"/>
      <w:bookmarkStart w:id="347" w:name="_Toc104283172"/>
      <w:bookmarkStart w:id="348" w:name="_Toc102141281"/>
      <w:bookmarkStart w:id="349" w:name="_Toc102142148"/>
      <w:bookmarkStart w:id="350" w:name="_Toc102145578"/>
      <w:bookmarkStart w:id="351" w:name="_Toc103592802"/>
      <w:bookmarkStart w:id="352" w:name="_Toc103595060"/>
      <w:bookmarkStart w:id="353" w:name="_Toc104282837"/>
      <w:bookmarkStart w:id="354" w:name="_Toc104282949"/>
      <w:bookmarkStart w:id="355" w:name="_Toc104283061"/>
      <w:bookmarkStart w:id="356" w:name="_Toc104283173"/>
      <w:bookmarkStart w:id="357" w:name="_Toc125711689"/>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r w:rsidRPr="00C754E7">
        <w:t>Samlede virkninger av planforslaget</w:t>
      </w:r>
      <w:bookmarkEnd w:id="357"/>
    </w:p>
    <w:p w14:paraId="37ECB544" w14:textId="44F01C0D" w:rsidR="000C55F8" w:rsidRDefault="0016554C" w:rsidP="00F92ED2">
      <w:r>
        <w:t xml:space="preserve">Områdeplanen viderefører aktuelle </w:t>
      </w:r>
      <w:r w:rsidR="008B3057">
        <w:t xml:space="preserve">planer, og opphever eksisterende planer som anses som utdatert. På denne måten får Sørreisa en oppdatert områdeplan, som gjenspeiler kommunens behov og ønsker for utvikling. </w:t>
      </w:r>
    </w:p>
    <w:p w14:paraId="676F3FFF" w14:textId="51B3ADA5" w:rsidR="00CB75CE" w:rsidRDefault="002F62E8" w:rsidP="00F92ED2">
      <w:r>
        <w:t>Planfor</w:t>
      </w:r>
      <w:r w:rsidR="00E7769C">
        <w:t>s</w:t>
      </w:r>
      <w:r>
        <w:t xml:space="preserve">laget </w:t>
      </w:r>
      <w:r w:rsidR="001C36EE">
        <w:t>legger til rette</w:t>
      </w:r>
      <w:r w:rsidR="005A036E">
        <w:t xml:space="preserve"> for </w:t>
      </w:r>
      <w:r w:rsidR="009A3E04">
        <w:t>forbedring av gangsystemet</w:t>
      </w:r>
      <w:r w:rsidR="00E7769C">
        <w:t xml:space="preserve"> i sentrumsområdet</w:t>
      </w:r>
      <w:r w:rsidR="0089209C">
        <w:t>, med flere</w:t>
      </w:r>
      <w:r w:rsidR="00CE5E8A">
        <w:t xml:space="preserve"> fortau og gang-/sykkelveger,</w:t>
      </w:r>
      <w:r w:rsidR="00E7769C">
        <w:t xml:space="preserve"> og</w:t>
      </w:r>
      <w:r w:rsidR="00E215F7">
        <w:t xml:space="preserve"> økt trafikksikkerhet for myke trafikanter</w:t>
      </w:r>
      <w:r w:rsidR="00E7769C">
        <w:t>. Det</w:t>
      </w:r>
      <w:r w:rsidR="004B5C0C">
        <w:t xml:space="preserve"> tilrettelegg</w:t>
      </w:r>
      <w:r w:rsidR="00BC2644">
        <w:t xml:space="preserve">es </w:t>
      </w:r>
      <w:r w:rsidR="007F1020">
        <w:t xml:space="preserve">også </w:t>
      </w:r>
      <w:r w:rsidR="00BC2644">
        <w:t>for</w:t>
      </w:r>
      <w:r w:rsidR="006277B4">
        <w:t xml:space="preserve"> nye</w:t>
      </w:r>
      <w:r w:rsidR="009E3A8F">
        <w:t xml:space="preserve"> møteplasser</w:t>
      </w:r>
      <w:r w:rsidR="00912BB4">
        <w:t xml:space="preserve"> </w:t>
      </w:r>
      <w:r w:rsidR="00CB75CE">
        <w:t xml:space="preserve">i form av </w:t>
      </w:r>
      <w:r w:rsidR="00CE5E8A">
        <w:t xml:space="preserve">gatetun, </w:t>
      </w:r>
      <w:r w:rsidR="00CB75CE">
        <w:t>friområder og parker i og i nærheten av sentrum</w:t>
      </w:r>
      <w:r w:rsidR="0059250F">
        <w:t xml:space="preserve">, og flere og bedre holdeplasser for et </w:t>
      </w:r>
      <w:r w:rsidR="00430015">
        <w:t>for</w:t>
      </w:r>
      <w:r w:rsidR="0059250F">
        <w:t>bedre</w:t>
      </w:r>
      <w:r w:rsidR="00430015">
        <w:t>t</w:t>
      </w:r>
      <w:r w:rsidR="0059250F">
        <w:t xml:space="preserve"> kollektivtilbud</w:t>
      </w:r>
      <w:r w:rsidR="00CB75CE">
        <w:t xml:space="preserve">. </w:t>
      </w:r>
      <w:r w:rsidR="00D15BD1">
        <w:t xml:space="preserve">Samtidig styrkes turvegene, og det legges opp til etablering av </w:t>
      </w:r>
      <w:r w:rsidR="008A31E7">
        <w:t xml:space="preserve">aktivitetstilbud – som </w:t>
      </w:r>
      <w:proofErr w:type="spellStart"/>
      <w:r w:rsidR="008A31E7">
        <w:t>fiskekai</w:t>
      </w:r>
      <w:proofErr w:type="spellEnd"/>
      <w:r w:rsidR="008A31E7">
        <w:t xml:space="preserve">, i nærheten av disse. </w:t>
      </w:r>
      <w:r w:rsidR="00645C2D">
        <w:t xml:space="preserve">Totalt sett vil planen kunne bidra til </w:t>
      </w:r>
      <w:r w:rsidR="00007411">
        <w:t xml:space="preserve">mer aktivitet i sentrumsområdet, flere naturlige møteplasser og </w:t>
      </w:r>
      <w:r w:rsidR="000443F4">
        <w:t xml:space="preserve">et bedre tilpasset tettsted for beboere og brukere av området. </w:t>
      </w:r>
    </w:p>
    <w:p w14:paraId="23DD24C3" w14:textId="7198553A" w:rsidR="002866CC" w:rsidRPr="00A635DE" w:rsidRDefault="00CB75CE" w:rsidP="00F92ED2">
      <w:r>
        <w:t>Områdeplanen åpner for flere</w:t>
      </w:r>
      <w:r w:rsidR="002568D4">
        <w:t xml:space="preserve"> bolig</w:t>
      </w:r>
      <w:r w:rsidR="00912BB4">
        <w:t>er</w:t>
      </w:r>
      <w:r w:rsidR="002568D4">
        <w:t xml:space="preserve"> i sentrum</w:t>
      </w:r>
      <w:r w:rsidR="00D66FB7">
        <w:t>,</w:t>
      </w:r>
      <w:r w:rsidR="00BC2644">
        <w:t xml:space="preserve"> og fortetting i </w:t>
      </w:r>
      <w:r w:rsidR="00D66FB7">
        <w:t xml:space="preserve">eksisterende </w:t>
      </w:r>
      <w:r w:rsidR="00BC2644">
        <w:t>boligområde</w:t>
      </w:r>
      <w:r w:rsidR="00D66FB7">
        <w:t>r</w:t>
      </w:r>
      <w:r w:rsidR="00BC2644">
        <w:t xml:space="preserve"> rundt sentrum</w:t>
      </w:r>
      <w:r w:rsidR="002568D4">
        <w:t xml:space="preserve">. </w:t>
      </w:r>
      <w:r w:rsidR="00181A9D">
        <w:t xml:space="preserve">På denne måten legges det til rette for et mer variert botilbud, </w:t>
      </w:r>
      <w:r w:rsidR="002B342E">
        <w:t xml:space="preserve">sammenlignet med dagens situasjon. </w:t>
      </w:r>
      <w:r w:rsidR="00D0163F">
        <w:t>Et økt antall boenheter i sentrum vil i tillegg kunne bidra positivt til næring</w:t>
      </w:r>
      <w:r w:rsidR="00837A05">
        <w:t xml:space="preserve">slivet, samt </w:t>
      </w:r>
      <w:r w:rsidR="00837A05" w:rsidRPr="00A635DE">
        <w:t>redusere privatbilbruken.</w:t>
      </w:r>
      <w:r w:rsidR="00C11B0A">
        <w:t xml:space="preserve"> </w:t>
      </w:r>
    </w:p>
    <w:p w14:paraId="3910F99F" w14:textId="0F46CB16" w:rsidR="0079796E" w:rsidRPr="00860E65" w:rsidRDefault="00A635DE" w:rsidP="00F92ED2">
      <w:r w:rsidRPr="00860E65">
        <w:t>Planforslaget legger opp til bevaring av kultur</w:t>
      </w:r>
      <w:r w:rsidRPr="007A4EBF">
        <w:t>minner og kulturmiljø innenfor planområdet</w:t>
      </w:r>
      <w:r w:rsidR="00860E65" w:rsidRPr="00860E65">
        <w:t>, slik at di</w:t>
      </w:r>
      <w:r w:rsidR="00860E65" w:rsidRPr="007A4EBF">
        <w:t>sse skal sikres for framtiden o</w:t>
      </w:r>
      <w:r w:rsidR="00860E65">
        <w:t>g dermed vil kunne bidra til å fortelle historien til Sørreisa</w:t>
      </w:r>
      <w:r w:rsidR="003139E7">
        <w:t xml:space="preserve">. </w:t>
      </w:r>
    </w:p>
    <w:p w14:paraId="684D7358" w14:textId="7C0A7559" w:rsidR="0033050F" w:rsidRDefault="00BC2644" w:rsidP="007A4EBF">
      <w:r>
        <w:lastRenderedPageBreak/>
        <w:t>De samlede vi</w:t>
      </w:r>
      <w:r w:rsidR="0042115A">
        <w:t>rkninge</w:t>
      </w:r>
      <w:r>
        <w:t>ne</w:t>
      </w:r>
      <w:r w:rsidR="0042115A">
        <w:t xml:space="preserve"> </w:t>
      </w:r>
      <w:r w:rsidR="001736CF">
        <w:t>ansees som positive</w:t>
      </w:r>
      <w:r w:rsidR="001C4FFA">
        <w:t>,</w:t>
      </w:r>
      <w:r w:rsidR="001736CF">
        <w:t xml:space="preserve"> </w:t>
      </w:r>
      <w:r w:rsidR="006A6A3A">
        <w:t xml:space="preserve">da </w:t>
      </w:r>
      <w:r w:rsidR="00EB5744">
        <w:t>planen legger til rette for et</w:t>
      </w:r>
      <w:r w:rsidR="001736CF">
        <w:t xml:space="preserve"> mer</w:t>
      </w:r>
      <w:r w:rsidR="002568D4">
        <w:t xml:space="preserve"> levende </w:t>
      </w:r>
      <w:r w:rsidR="00EB5744">
        <w:t xml:space="preserve">og tilgjengelig </w:t>
      </w:r>
      <w:r w:rsidR="0028579A">
        <w:t>kommunesenter</w:t>
      </w:r>
      <w:r w:rsidR="00645C2D">
        <w:t>,</w:t>
      </w:r>
      <w:r>
        <w:t xml:space="preserve"> med </w:t>
      </w:r>
      <w:r w:rsidR="001A58E7">
        <w:t xml:space="preserve">fokus på </w:t>
      </w:r>
      <w:r w:rsidR="00BD05FE">
        <w:t xml:space="preserve">myke trafikanter og </w:t>
      </w:r>
      <w:r w:rsidR="001D0B1F">
        <w:t xml:space="preserve">en mer </w:t>
      </w:r>
      <w:r w:rsidR="00BD05FE">
        <w:t>bærekraftig areal- og transport</w:t>
      </w:r>
      <w:r w:rsidR="001D0B1F">
        <w:t>bruk.</w:t>
      </w:r>
    </w:p>
    <w:p w14:paraId="7FE5767B" w14:textId="3C1AB98F" w:rsidR="00477D81" w:rsidRPr="00E55346" w:rsidRDefault="00477D81">
      <w:pPr>
        <w:pStyle w:val="Overskrift1"/>
      </w:pPr>
      <w:bookmarkStart w:id="358" w:name="_Toc125711690"/>
      <w:r w:rsidRPr="008322CD">
        <w:t>Risiko- og sårbarhetsanalyse</w:t>
      </w:r>
      <w:bookmarkEnd w:id="358"/>
    </w:p>
    <w:p w14:paraId="23627C25" w14:textId="127E0E18" w:rsidR="00EA3E8F" w:rsidRDefault="00EA3E8F" w:rsidP="00EA3E8F">
      <w:pPr>
        <w:pStyle w:val="Overskrift2"/>
      </w:pPr>
      <w:bookmarkStart w:id="359" w:name="_Toc125711691"/>
      <w:r>
        <w:t>Bakgrunn og metode</w:t>
      </w:r>
      <w:bookmarkEnd w:id="359"/>
    </w:p>
    <w:p w14:paraId="20FF3DE7" w14:textId="2C3C6103" w:rsidR="00477D81" w:rsidRDefault="00477D81" w:rsidP="00477D81">
      <w:r>
        <w:t>ROS-analysen er gjennomført som en del av detaljregulering for Områdeplan for Sørreisa sentrum.</w:t>
      </w:r>
    </w:p>
    <w:p w14:paraId="7AF68C13" w14:textId="77777777" w:rsidR="00477D81" w:rsidRDefault="00477D81" w:rsidP="00477D81">
      <w:r>
        <w:t>Ifølge plan- og bygningsloven § 4-3, skal det ved utarbeidelse av planer for utbygging gjennomføres risiko- og sårbarhetsanalyse for området. Analysen skal vise risiko- og sårbarhetsforhold, som har betydning for om området er egnet til utbyggingsformål, og eventuelle endringer som følge av planlagt utbygging. Ytterligere risiko- og sårbarhetsvurderinger må gjøres i den videre prosjekterings- og byggeprosessen.</w:t>
      </w:r>
    </w:p>
    <w:p w14:paraId="5F68A7D7" w14:textId="77777777" w:rsidR="00477D81" w:rsidRPr="00E55346" w:rsidRDefault="00477D81" w:rsidP="00477D81">
      <w:r>
        <w:t xml:space="preserve">ROS-analysen </w:t>
      </w:r>
      <w:r w:rsidRPr="00D654F0">
        <w:t>er gjennomført etter metoden beskrevet i Direktoratet for sikkerhet og beredskap</w:t>
      </w:r>
      <w:r>
        <w:t>s</w:t>
      </w:r>
      <w:r w:rsidRPr="00D654F0">
        <w:t xml:space="preserve"> (DSB</w:t>
      </w:r>
      <w:r>
        <w:t>s</w:t>
      </w:r>
      <w:r w:rsidRPr="00D654F0">
        <w:t>) Veileder Samfunnssikkerhet i kommunens arealplanlegging (DSB, 2017)</w:t>
      </w:r>
      <w:r>
        <w:t>,</w:t>
      </w:r>
      <w:r w:rsidRPr="00D654F0">
        <w:t xml:space="preserve"> og Norsk Standard NS5814:2008 Krav til risikovurderinger. Metoden er tilpasset kravene i plan- og bygningsloven med forskrifter. ROS-analyse</w:t>
      </w:r>
      <w:r w:rsidRPr="008322CD">
        <w:t>n følger som vedlegg.</w:t>
      </w:r>
    </w:p>
    <w:p w14:paraId="62380E1A" w14:textId="6BA59411" w:rsidR="00EA3E8F" w:rsidRDefault="00EA3E8F" w:rsidP="007A4EBF">
      <w:pPr>
        <w:pStyle w:val="Overskrift3"/>
      </w:pPr>
      <w:r>
        <w:t>Vurderingstema</w:t>
      </w:r>
    </w:p>
    <w:p w14:paraId="4CFBD585" w14:textId="08EF5FBA" w:rsidR="00477D81" w:rsidRPr="00C754E7" w:rsidRDefault="00477D81" w:rsidP="007A4EBF">
      <w:pPr>
        <w:spacing w:after="0"/>
      </w:pPr>
      <w:r w:rsidRPr="00E55346">
        <w:t>Vurderingen av risiko- og sårbarhetsforholdene ved planforslaget for Sørreisa sentrum har identifisert risikoforhold knyttet til følgende punk</w:t>
      </w:r>
      <w:r w:rsidRPr="00574083">
        <w:t>t</w:t>
      </w:r>
      <w:r w:rsidRPr="00905D6A">
        <w:t>er</w:t>
      </w:r>
      <w:r w:rsidRPr="00C754E7">
        <w:t>. Disse er nærmere vurdert i ROS-analysen.</w:t>
      </w:r>
    </w:p>
    <w:p w14:paraId="743B372A" w14:textId="77777777" w:rsidR="00477D81" w:rsidRPr="00C754E7" w:rsidRDefault="00477D81" w:rsidP="007A4EBF">
      <w:pPr>
        <w:spacing w:after="0"/>
      </w:pPr>
      <w:r w:rsidRPr="00C754E7">
        <w:t>•</w:t>
      </w:r>
      <w:r w:rsidRPr="00C754E7">
        <w:tab/>
        <w:t>Ulykke på bensinstasjon i forbindelse med tanking eller oppfylling av lagertank</w:t>
      </w:r>
    </w:p>
    <w:p w14:paraId="1EC03D06" w14:textId="77777777" w:rsidR="00477D81" w:rsidRPr="00C754E7" w:rsidRDefault="00477D81" w:rsidP="007A4EBF">
      <w:pPr>
        <w:spacing w:after="0"/>
      </w:pPr>
      <w:r w:rsidRPr="00C754E7">
        <w:t>•</w:t>
      </w:r>
      <w:r w:rsidRPr="00C754E7">
        <w:tab/>
        <w:t xml:space="preserve">Brann i bygninger og anlegg </w:t>
      </w:r>
    </w:p>
    <w:p w14:paraId="4FF1BEE9" w14:textId="77777777" w:rsidR="00477D81" w:rsidRPr="00C754E7" w:rsidRDefault="00477D81" w:rsidP="007A4EBF">
      <w:pPr>
        <w:spacing w:after="0"/>
      </w:pPr>
      <w:r w:rsidRPr="00C754E7">
        <w:t>•</w:t>
      </w:r>
      <w:r w:rsidRPr="00C754E7">
        <w:tab/>
        <w:t>Overvann som følge av styrtregn</w:t>
      </w:r>
    </w:p>
    <w:p w14:paraId="0835BF2C" w14:textId="77777777" w:rsidR="00477D81" w:rsidRPr="00C754E7" w:rsidRDefault="00477D81" w:rsidP="007A4EBF">
      <w:pPr>
        <w:spacing w:after="0"/>
      </w:pPr>
      <w:r w:rsidRPr="00C754E7">
        <w:t>•</w:t>
      </w:r>
      <w:r w:rsidRPr="00C754E7">
        <w:tab/>
        <w:t>Stormflo i forbindelse med havnivåstigning</w:t>
      </w:r>
    </w:p>
    <w:p w14:paraId="72A51966" w14:textId="5D7BED57" w:rsidR="00D171FF" w:rsidRDefault="007D3DC3" w:rsidP="007A4EBF">
      <w:pPr>
        <w:pStyle w:val="Overskrift1"/>
      </w:pPr>
      <w:bookmarkStart w:id="360" w:name="_Toc102145581"/>
      <w:bookmarkStart w:id="361" w:name="_Toc102145582"/>
      <w:bookmarkStart w:id="362" w:name="_Toc102145583"/>
      <w:bookmarkStart w:id="363" w:name="_Toc102145588"/>
      <w:bookmarkStart w:id="364" w:name="_Toc125711692"/>
      <w:bookmarkEnd w:id="360"/>
      <w:bookmarkEnd w:id="361"/>
      <w:bookmarkEnd w:id="362"/>
      <w:bookmarkEnd w:id="363"/>
      <w:r>
        <w:t>Gjennomføring</w:t>
      </w:r>
      <w:bookmarkStart w:id="365" w:name="_Toc104282842"/>
      <w:bookmarkStart w:id="366" w:name="_Toc104282954"/>
      <w:bookmarkStart w:id="367" w:name="_Toc104283066"/>
      <w:bookmarkStart w:id="368" w:name="_Toc104283178"/>
      <w:bookmarkStart w:id="369" w:name="_Toc104282843"/>
      <w:bookmarkStart w:id="370" w:name="_Toc104282955"/>
      <w:bookmarkStart w:id="371" w:name="_Toc104283067"/>
      <w:bookmarkStart w:id="372" w:name="_Toc104283179"/>
      <w:bookmarkStart w:id="373" w:name="_Toc104282844"/>
      <w:bookmarkStart w:id="374" w:name="_Toc104282956"/>
      <w:bookmarkStart w:id="375" w:name="_Toc104283068"/>
      <w:bookmarkStart w:id="376" w:name="_Toc104283180"/>
      <w:bookmarkStart w:id="377" w:name="_Toc104282845"/>
      <w:bookmarkStart w:id="378" w:name="_Toc104282957"/>
      <w:bookmarkStart w:id="379" w:name="_Toc104283069"/>
      <w:bookmarkStart w:id="380" w:name="_Toc104283181"/>
      <w:bookmarkStart w:id="381" w:name="_Toc104282846"/>
      <w:bookmarkStart w:id="382" w:name="_Toc104282958"/>
      <w:bookmarkStart w:id="383" w:name="_Toc104283070"/>
      <w:bookmarkStart w:id="384" w:name="_Toc104283182"/>
      <w:bookmarkStart w:id="385" w:name="_Toc104282847"/>
      <w:bookmarkStart w:id="386" w:name="_Toc104282959"/>
      <w:bookmarkStart w:id="387" w:name="_Toc104283071"/>
      <w:bookmarkStart w:id="388" w:name="_Toc10428318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p>
    <w:p w14:paraId="312FAB01" w14:textId="4586B399" w:rsidR="00D171FF" w:rsidRDefault="00D171FF" w:rsidP="00D171FF">
      <w:pPr>
        <w:pStyle w:val="Overskrift2"/>
      </w:pPr>
      <w:bookmarkStart w:id="389" w:name="_Toc125711693"/>
      <w:r>
        <w:t>Utbyggingsavtaler</w:t>
      </w:r>
      <w:bookmarkEnd w:id="389"/>
    </w:p>
    <w:p w14:paraId="2F3EB595" w14:textId="77777777" w:rsidR="00D171FF" w:rsidRDefault="00D171FF" w:rsidP="00D171FF">
      <w:r>
        <w:t xml:space="preserve">Det legges til rette for bruk av utbyggingsavtaler ved tiltak eller detaljregulering, jfr. bestemmelser til </w:t>
      </w:r>
    </w:p>
    <w:p w14:paraId="3A3DA2D8" w14:textId="418C83B6" w:rsidR="00856AE9" w:rsidRDefault="00D171FF" w:rsidP="00D171FF">
      <w:r>
        <w:t xml:space="preserve">plan § </w:t>
      </w:r>
      <w:r w:rsidR="00D13D8E">
        <w:t>3.10</w:t>
      </w:r>
      <w:r>
        <w:t xml:space="preserve">. </w:t>
      </w:r>
    </w:p>
    <w:p w14:paraId="01AF8675" w14:textId="12A01C7C" w:rsidR="003C6615" w:rsidRPr="00D171FF" w:rsidRDefault="00856AE9" w:rsidP="00D171FF">
      <w:r w:rsidRPr="00856AE9">
        <w:t>I sentrum kan utbyggingsavtaler være aktuelt i forbindelse med infrastruktur som VA og ve</w:t>
      </w:r>
      <w:r>
        <w:t>g</w:t>
      </w:r>
      <w:r w:rsidRPr="00856AE9">
        <w:t>er, samt for opparbeidelser av felles ute</w:t>
      </w:r>
      <w:r>
        <w:t>-</w:t>
      </w:r>
      <w:r w:rsidRPr="00856AE9">
        <w:t xml:space="preserve"> og oppholdsarealer, grøntområder og eventuelle andre rekkefølgekrav som ligger til grunn i et område før utbygging.</w:t>
      </w:r>
      <w:r w:rsidR="00D171FF">
        <w:t xml:space="preserve"> </w:t>
      </w:r>
    </w:p>
    <w:p w14:paraId="2C227DFC" w14:textId="77777777" w:rsidR="00FC7DE1" w:rsidRPr="00527576" w:rsidRDefault="00FC7DE1" w:rsidP="007A4EBF">
      <w:pPr>
        <w:rPr>
          <w:rFonts w:asciiTheme="majorHAnsi" w:eastAsiaTheme="majorEastAsia" w:hAnsiTheme="majorHAnsi" w:cstheme="majorBidi"/>
          <w:b/>
          <w:vanish/>
          <w:sz w:val="28"/>
          <w:szCs w:val="28"/>
        </w:rPr>
      </w:pPr>
    </w:p>
    <w:p w14:paraId="3A413BF6" w14:textId="212CD9D8" w:rsidR="00F92ED2" w:rsidRPr="00C754E7" w:rsidRDefault="00F92ED2" w:rsidP="007A4EBF">
      <w:pPr>
        <w:pStyle w:val="Brdtekst"/>
      </w:pPr>
    </w:p>
    <w:p w14:paraId="0CD014B7" w14:textId="77777777" w:rsidR="0033050F" w:rsidRDefault="0033050F" w:rsidP="007A4EBF">
      <w:pPr>
        <w:pStyle w:val="Brdtekst"/>
      </w:pPr>
      <w:r>
        <w:br w:type="page"/>
      </w:r>
    </w:p>
    <w:p w14:paraId="2B73AD25" w14:textId="3BFA4FB1" w:rsidR="00F92ED2" w:rsidRPr="00C754E7" w:rsidRDefault="00F92ED2" w:rsidP="007A4EBF">
      <w:pPr>
        <w:pStyle w:val="Overskrift1"/>
      </w:pPr>
      <w:bookmarkStart w:id="390" w:name="_Toc125711694"/>
      <w:r w:rsidRPr="00C754E7">
        <w:lastRenderedPageBreak/>
        <w:t>Vedlegg</w:t>
      </w:r>
      <w:bookmarkEnd w:id="390"/>
    </w:p>
    <w:p w14:paraId="4F287591" w14:textId="77777777" w:rsidR="0041726A" w:rsidRPr="0041726A" w:rsidRDefault="0041726A" w:rsidP="007A4EBF">
      <w:pPr>
        <w:pStyle w:val="Brdtekst"/>
      </w:pPr>
      <w:r w:rsidRPr="0041726A">
        <w:t>Bestemmelser</w:t>
      </w:r>
    </w:p>
    <w:p w14:paraId="75A37374" w14:textId="0D707F29" w:rsidR="00EB4C28" w:rsidRDefault="00EB4C28">
      <w:pPr>
        <w:pStyle w:val="Brdtekst"/>
      </w:pPr>
      <w:r>
        <w:t>Plankart</w:t>
      </w:r>
    </w:p>
    <w:p w14:paraId="5E331B5C" w14:textId="77777777" w:rsidR="0041726A" w:rsidRPr="0041726A" w:rsidRDefault="0041726A" w:rsidP="007A4EBF">
      <w:pPr>
        <w:pStyle w:val="Brdtekst"/>
      </w:pPr>
      <w:r w:rsidRPr="0041726A">
        <w:t>ROS-analyse</w:t>
      </w:r>
    </w:p>
    <w:p w14:paraId="69AD7089" w14:textId="77777777" w:rsidR="0041726A" w:rsidRPr="0041726A" w:rsidRDefault="0041726A" w:rsidP="007A4EBF">
      <w:pPr>
        <w:pStyle w:val="Brdtekst"/>
      </w:pPr>
      <w:r w:rsidRPr="0041726A">
        <w:t>Geoteknisk vurdering og grunnundersøkelser</w:t>
      </w:r>
    </w:p>
    <w:p w14:paraId="3DC328FD" w14:textId="77777777" w:rsidR="0041726A" w:rsidRPr="0041726A" w:rsidRDefault="0041726A" w:rsidP="007A4EBF">
      <w:pPr>
        <w:pStyle w:val="Brdtekst"/>
      </w:pPr>
      <w:r w:rsidRPr="0041726A">
        <w:t>Kulturminneundersøkelser</w:t>
      </w:r>
    </w:p>
    <w:p w14:paraId="74490768" w14:textId="08567C28" w:rsidR="00CB5399" w:rsidRDefault="0041726A">
      <w:pPr>
        <w:pStyle w:val="Brdtekst"/>
      </w:pPr>
      <w:r w:rsidRPr="0041726A">
        <w:t>Enkel tettstedsanalyse</w:t>
      </w:r>
    </w:p>
    <w:p w14:paraId="30773E33" w14:textId="3CDB3D6B" w:rsidR="00CB5399" w:rsidRDefault="00CB5399">
      <w:pPr>
        <w:pStyle w:val="Brdtekst"/>
      </w:pPr>
      <w:r>
        <w:t>Planprogram</w:t>
      </w:r>
    </w:p>
    <w:p w14:paraId="20C7513B" w14:textId="471A3E3C" w:rsidR="00CB5399" w:rsidRDefault="00DA2372">
      <w:pPr>
        <w:pStyle w:val="Brdtekst"/>
      </w:pPr>
      <w:r w:rsidRPr="00CA1462">
        <w:t>Oppsummering av in</w:t>
      </w:r>
      <w:r w:rsidR="00CB5399" w:rsidRPr="00CA1462">
        <w:t>nkomne merknader</w:t>
      </w:r>
      <w:r w:rsidR="00B42F09">
        <w:t xml:space="preserve"> etter varsel om oppstart.</w:t>
      </w:r>
    </w:p>
    <w:p w14:paraId="27812F51" w14:textId="7F0C347D" w:rsidR="00B42F09" w:rsidRDefault="00B42F09">
      <w:pPr>
        <w:pStyle w:val="Brdtekst"/>
      </w:pPr>
      <w:r w:rsidRPr="007D5705">
        <w:t>Merknadsvurdering etter offentlig høring.</w:t>
      </w:r>
      <w:bookmarkStart w:id="391" w:name="_GoBack"/>
      <w:bookmarkEnd w:id="391"/>
    </w:p>
    <w:p w14:paraId="67358194" w14:textId="77777777" w:rsidR="00CB5399" w:rsidRPr="00C754E7" w:rsidRDefault="00CB5399" w:rsidP="007A4EBF">
      <w:pPr>
        <w:pStyle w:val="Brdtekst"/>
      </w:pPr>
    </w:p>
    <w:p w14:paraId="33D28B4B" w14:textId="77777777" w:rsidR="00640F0F" w:rsidRPr="00C754E7" w:rsidRDefault="00640F0F" w:rsidP="007A4EBF">
      <w:pPr>
        <w:pStyle w:val="Brdtekst"/>
      </w:pPr>
    </w:p>
    <w:sectPr w:rsidR="00640F0F" w:rsidRPr="00C754E7" w:rsidSect="00D47E01">
      <w:pgSz w:w="11907" w:h="16839" w:code="9"/>
      <w:pgMar w:top="1418" w:right="851" w:bottom="1134" w:left="1247" w:header="170" w:footer="29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B22245" w14:textId="77777777" w:rsidR="00F11A26" w:rsidRDefault="00F11A26">
      <w:r>
        <w:separator/>
      </w:r>
    </w:p>
  </w:endnote>
  <w:endnote w:type="continuationSeparator" w:id="0">
    <w:p w14:paraId="22B1342A" w14:textId="77777777" w:rsidR="00F11A26" w:rsidRDefault="00F11A26">
      <w:r>
        <w:continuationSeparator/>
      </w:r>
    </w:p>
  </w:endnote>
  <w:endnote w:type="continuationNotice" w:id="1">
    <w:p w14:paraId="22A1B16F" w14:textId="77777777" w:rsidR="00F11A26" w:rsidRDefault="00F11A2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orbel">
    <w:panose1 w:val="020B0503020204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36B14E" w14:textId="77777777" w:rsidR="00F11A26" w:rsidRDefault="00F11A26" w:rsidP="00C34F7E">
    <w:pPr>
      <w:pStyle w:val="Bunntekst"/>
      <w:framePr w:wrap="none" w:vAnchor="text" w:hAnchor="margin" w:xAlign="right" w:y="1"/>
      <w:rPr>
        <w:rStyle w:val="Sidetall"/>
      </w:rPr>
    </w:pPr>
    <w:r>
      <w:rPr>
        <w:rStyle w:val="Sidetall"/>
      </w:rPr>
      <w:fldChar w:fldCharType="begin"/>
    </w:r>
    <w:r>
      <w:rPr>
        <w:rStyle w:val="Sidetall"/>
      </w:rPr>
      <w:instrText xml:space="preserve"> PAGE </w:instrText>
    </w:r>
    <w:r>
      <w:rPr>
        <w:rStyle w:val="Sidetall"/>
      </w:rPr>
      <w:fldChar w:fldCharType="end"/>
    </w:r>
  </w:p>
  <w:p w14:paraId="37EFA3E3" w14:textId="77777777" w:rsidR="00F11A26" w:rsidRDefault="00F11A26" w:rsidP="00557830">
    <w:pPr>
      <w:pStyle w:val="Bunntekst"/>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Sidetall"/>
      </w:rPr>
      <w:id w:val="1629200594"/>
      <w:docPartObj>
        <w:docPartGallery w:val="Page Numbers (Bottom of Page)"/>
        <w:docPartUnique/>
      </w:docPartObj>
    </w:sdtPr>
    <w:sdtEndPr>
      <w:rPr>
        <w:rStyle w:val="Sidetall"/>
      </w:rPr>
    </w:sdtEndPr>
    <w:sdtContent>
      <w:p w14:paraId="74E21C83" w14:textId="11547022" w:rsidR="00F11A26" w:rsidRPr="00557830" w:rsidRDefault="00F11A26" w:rsidP="00C34F7E">
        <w:pPr>
          <w:pStyle w:val="Bunntekst"/>
          <w:framePr w:wrap="none" w:vAnchor="text" w:hAnchor="margin" w:xAlign="right" w:y="1"/>
          <w:rPr>
            <w:rStyle w:val="Sidetall"/>
          </w:rPr>
        </w:pPr>
        <w:r w:rsidRPr="00557830">
          <w:rPr>
            <w:rStyle w:val="Sidetall"/>
          </w:rPr>
          <w:fldChar w:fldCharType="begin"/>
        </w:r>
        <w:r w:rsidRPr="00557830">
          <w:rPr>
            <w:rStyle w:val="Sidetall"/>
          </w:rPr>
          <w:instrText xml:space="preserve"> PAGE </w:instrText>
        </w:r>
        <w:r w:rsidRPr="00557830">
          <w:rPr>
            <w:rStyle w:val="Sidetall"/>
          </w:rPr>
          <w:fldChar w:fldCharType="separate"/>
        </w:r>
        <w:r w:rsidR="007D5705">
          <w:rPr>
            <w:rStyle w:val="Sidetall"/>
            <w:noProof/>
          </w:rPr>
          <w:t>2</w:t>
        </w:r>
        <w:r w:rsidRPr="00557830">
          <w:rPr>
            <w:rStyle w:val="Sidetall"/>
          </w:rPr>
          <w:fldChar w:fldCharType="end"/>
        </w:r>
      </w:p>
    </w:sdtContent>
  </w:sdt>
  <w:p w14:paraId="1AC5CDBE" w14:textId="77777777" w:rsidR="00F11A26" w:rsidRPr="00D73D81" w:rsidRDefault="00F11A26" w:rsidP="00D73D81">
    <w:pPr>
      <w:rPr>
        <w:sz w:val="10"/>
        <w:szCs w:val="1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3E4D71" w14:textId="77777777" w:rsidR="00F11A26" w:rsidRPr="000809EF" w:rsidRDefault="00F11A26" w:rsidP="00022715">
    <w:pPr>
      <w:pStyle w:val="SidfotRubrik"/>
      <w:ind w:left="7920"/>
      <w:rPr>
        <w:lang w:val="nn-NO"/>
      </w:rPr>
    </w:pPr>
    <w:r w:rsidRPr="000809EF">
      <w:rPr>
        <w:lang w:val="nn-NO"/>
      </w:rPr>
      <w:t>WSP Norge AS</w:t>
    </w:r>
  </w:p>
  <w:p w14:paraId="642D9FDF" w14:textId="7A1A7B86" w:rsidR="00F11A26" w:rsidRPr="000809EF" w:rsidRDefault="00F11A26" w:rsidP="00022715">
    <w:pPr>
      <w:pStyle w:val="SidfotText"/>
      <w:ind w:left="7920"/>
      <w:rPr>
        <w:lang w:val="nn-NO"/>
      </w:rPr>
    </w:pPr>
    <w:r w:rsidRPr="007A4EBF">
      <w:rPr>
        <w:lang w:val="nn-NO"/>
      </w:rPr>
      <w:t xml:space="preserve">Roald Amundsens plass 1 </w:t>
    </w:r>
    <w:r w:rsidRPr="007A4EBF">
      <w:rPr>
        <w:lang w:val="nn-NO"/>
      </w:rPr>
      <w:br/>
      <w:t>9253 Tromsø</w:t>
    </w:r>
  </w:p>
  <w:p w14:paraId="455B1437" w14:textId="77777777" w:rsidR="00F11A26" w:rsidRPr="000809EF" w:rsidRDefault="00F11A26" w:rsidP="00022715">
    <w:pPr>
      <w:pStyle w:val="SidfotText"/>
      <w:ind w:left="7920"/>
      <w:rPr>
        <w:lang w:val="nn-NO"/>
      </w:rPr>
    </w:pPr>
    <w:r w:rsidRPr="000809EF">
      <w:rPr>
        <w:lang w:val="nn-NO"/>
      </w:rPr>
      <w:t>Tel: +47 932 40 000</w:t>
    </w:r>
  </w:p>
  <w:p w14:paraId="52235287" w14:textId="77777777" w:rsidR="00F11A26" w:rsidRPr="000809EF" w:rsidRDefault="00F11A26" w:rsidP="00022715">
    <w:pPr>
      <w:pStyle w:val="SidfotText"/>
      <w:ind w:left="7920"/>
      <w:rPr>
        <w:lang w:val="nn-NO"/>
      </w:rPr>
    </w:pPr>
    <w:r w:rsidRPr="000809EF">
      <w:rPr>
        <w:lang w:val="nn-NO"/>
      </w:rPr>
      <w:t>Org nr: 881 894 742</w:t>
    </w:r>
  </w:p>
  <w:p w14:paraId="5A917EF4" w14:textId="3021E900" w:rsidR="00F11A26" w:rsidRPr="000809EF" w:rsidRDefault="007D5705" w:rsidP="00022715">
    <w:pPr>
      <w:pStyle w:val="Bunntekst"/>
      <w:ind w:left="7920"/>
      <w:rPr>
        <w:sz w:val="18"/>
        <w:szCs w:val="18"/>
        <w:lang w:val="nn-NO"/>
      </w:rPr>
    </w:pPr>
    <w:hyperlink r:id="rId1" w:history="1">
      <w:r w:rsidR="00F11A26" w:rsidRPr="000809EF">
        <w:rPr>
          <w:rStyle w:val="Hyperkobling"/>
          <w:color w:val="auto"/>
          <w:sz w:val="18"/>
          <w:szCs w:val="18"/>
          <w:lang w:val="nn-NO"/>
        </w:rPr>
        <w:t>www.wsp.com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076E47" w14:textId="77777777" w:rsidR="00F11A26" w:rsidRDefault="00F11A26">
      <w:r>
        <w:separator/>
      </w:r>
    </w:p>
  </w:footnote>
  <w:footnote w:type="continuationSeparator" w:id="0">
    <w:p w14:paraId="4F914537" w14:textId="77777777" w:rsidR="00F11A26" w:rsidRDefault="00F11A26">
      <w:r>
        <w:continuationSeparator/>
      </w:r>
    </w:p>
  </w:footnote>
  <w:footnote w:type="continuationNotice" w:id="1">
    <w:p w14:paraId="48B86105" w14:textId="77777777" w:rsidR="00F11A26" w:rsidRDefault="00F11A2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C6AC2A" w14:textId="59729DFC" w:rsidR="00F11A26" w:rsidRDefault="00F11A26" w:rsidP="005A704D">
    <w:pPr>
      <w:pStyle w:val="Topptekst"/>
      <w:tabs>
        <w:tab w:val="clear" w:pos="8640"/>
        <w:tab w:val="right" w:pos="9900"/>
      </w:tabs>
      <w:ind w:right="-1800"/>
    </w:pPr>
    <w:r>
      <w:rPr>
        <w:noProof/>
        <w:lang w:eastAsia="nb-NO"/>
      </w:rPr>
      <mc:AlternateContent>
        <mc:Choice Requires="wps">
          <w:drawing>
            <wp:anchor distT="0" distB="0" distL="114300" distR="114300" simplePos="0" relativeHeight="251657216" behindDoc="0" locked="0" layoutInCell="1" allowOverlap="1" wp14:anchorId="1D23A531" wp14:editId="4A4C8009">
              <wp:simplePos x="0" y="0"/>
              <wp:positionH relativeFrom="margin">
                <wp:posOffset>5006591</wp:posOffset>
              </wp:positionH>
              <wp:positionV relativeFrom="paragraph">
                <wp:posOffset>210628</wp:posOffset>
              </wp:positionV>
              <wp:extent cx="1414130" cy="648586"/>
              <wp:effectExtent l="0" t="0" r="0" b="0"/>
              <wp:wrapNone/>
              <wp:docPr id="41" name="Tekstboks 41"/>
              <wp:cNvGraphicFramePr/>
              <a:graphic xmlns:a="http://schemas.openxmlformats.org/drawingml/2006/main">
                <a:graphicData uri="http://schemas.microsoft.com/office/word/2010/wordprocessingShape">
                  <wps:wsp>
                    <wps:cNvSpPr txBox="1"/>
                    <wps:spPr>
                      <a:xfrm>
                        <a:off x="0" y="0"/>
                        <a:ext cx="1414130" cy="648586"/>
                      </a:xfrm>
                      <a:prstGeom prst="rect">
                        <a:avLst/>
                      </a:prstGeom>
                      <a:solidFill>
                        <a:schemeClr val="lt1"/>
                      </a:solidFill>
                      <a:ln w="6350">
                        <a:noFill/>
                      </a:ln>
                    </wps:spPr>
                    <wps:txbx>
                      <w:txbxContent>
                        <w:p w14:paraId="1E36647E" w14:textId="19F2A1AC" w:rsidR="00F11A26" w:rsidRDefault="00F11A26">
                          <w:r>
                            <w:rPr>
                              <w:noProof/>
                              <w:lang w:eastAsia="nb-NO"/>
                            </w:rPr>
                            <w:drawing>
                              <wp:inline distT="0" distB="0" distL="0" distR="0" wp14:anchorId="0C310BF2" wp14:editId="50A3E8D4">
                                <wp:extent cx="963295" cy="457200"/>
                                <wp:effectExtent l="0" t="0" r="8255" b="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3295" cy="45720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23A531" id="_x0000_t202" coordsize="21600,21600" o:spt="202" path="m,l,21600r21600,l21600,xe">
              <v:stroke joinstyle="miter"/>
              <v:path gradientshapeok="t" o:connecttype="rect"/>
            </v:shapetype>
            <v:shape id="Tekstboks 41" o:spid="_x0000_s1027" type="#_x0000_t202" style="position:absolute;margin-left:394.2pt;margin-top:16.6pt;width:111.35pt;height:51.0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" fillcolor="white [3201]" stroked="f" strokeweight=".5pt">
              <v:textbox>
                <w:txbxContent>
                  <w:p w14:paraId="1E36647E" w14:textId="19F2A1AC" w:rsidR="00F11A26" w:rsidRDefault="00F11A26">
                    <w:r>
                      <w:rPr>
                        <w:noProof/>
                        <w:lang w:eastAsia="nb-NO"/>
                      </w:rPr>
                      <w:drawing>
                        <wp:inline distT="0" distB="0" distL="0" distR="0" wp14:anchorId="0C310BF2" wp14:editId="50A3E8D4">
                          <wp:extent cx="963295" cy="457200"/>
                          <wp:effectExtent l="0" t="0" r="8255" b="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3295" cy="457200"/>
                                  </a:xfrm>
                                  <a:prstGeom prst="rect">
                                    <a:avLst/>
                                  </a:prstGeom>
                                  <a:noFill/>
                                </pic:spPr>
                              </pic:pic>
                            </a:graphicData>
                          </a:graphic>
                        </wp:inline>
                      </w:drawing>
                    </w:r>
                  </w:p>
                </w:txbxContent>
              </v:textbox>
              <w10:wrap anchorx="margin"/>
            </v:shape>
          </w:pict>
        </mc:Fallback>
      </mc:AlternateContent>
    </w:r>
    <w:r>
      <w:br/>
    </w:r>
  </w:p>
  <w:p w14:paraId="7DC2DC4C" w14:textId="0C16107F" w:rsidR="00F11A26" w:rsidRPr="007A4EBF" w:rsidRDefault="00F11A26" w:rsidP="000471AA">
    <w:pPr>
      <w:rPr>
        <w:b/>
        <w:bCs/>
        <w:szCs w:val="22"/>
      </w:rPr>
    </w:pPr>
    <w:r w:rsidRPr="007A4EBF">
      <w:rPr>
        <w:b/>
        <w:bCs/>
        <w:szCs w:val="22"/>
      </w:rPr>
      <w:t>Områdeplan Sørreisa sentrum</w:t>
    </w:r>
    <w:r w:rsidRPr="007A4EBF">
      <w:rPr>
        <w:b/>
        <w:bCs/>
        <w:color w:val="A7157F" w:themeColor="accent2"/>
        <w:szCs w:val="22"/>
      </w:rPr>
      <w:br/>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28B4D0" w14:textId="77777777" w:rsidR="00F11A26" w:rsidRDefault="00F11A26">
    <w:pPr>
      <w:pStyle w:val="Topptekst"/>
    </w:pPr>
  </w:p>
  <w:p w14:paraId="7BD58BA2" w14:textId="5926C129" w:rsidR="00F11A26" w:rsidRDefault="00F11A26" w:rsidP="00D47E01">
    <w:pPr>
      <w:pStyle w:val="Topptekst"/>
      <w:tabs>
        <w:tab w:val="clear" w:pos="8640"/>
        <w:tab w:val="left" w:pos="4320"/>
      </w:tabs>
    </w:pPr>
    <w:r>
      <w:rPr>
        <w:noProof/>
        <w:lang w:eastAsia="nb-NO"/>
      </w:rPr>
      <w:t xml:space="preserve">                                                                                                                                  </w:t>
    </w:r>
    <w:r>
      <w:rPr>
        <w:noProof/>
        <w:lang w:eastAsia="nb-NO"/>
      </w:rPr>
      <w:drawing>
        <wp:inline distT="0" distB="0" distL="0" distR="0" wp14:anchorId="45E55BDE" wp14:editId="0B023895">
          <wp:extent cx="963295" cy="457200"/>
          <wp:effectExtent l="0" t="0" r="8255" b="0"/>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3295" cy="457200"/>
                  </a:xfrm>
                  <a:prstGeom prst="rect">
                    <a:avLst/>
                  </a:prstGeom>
                  <a:noFill/>
                </pic:spPr>
              </pic:pic>
            </a:graphicData>
          </a:graphic>
        </wp:inline>
      </w:drawing>
    </w:r>
  </w:p>
  <w:p w14:paraId="0BFC09CA" w14:textId="131C87F7" w:rsidR="00F11A26" w:rsidRDefault="00F11A26" w:rsidP="00354FEB">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466C04C8"/>
    <w:lvl w:ilvl="0">
      <w:start w:val="1"/>
      <w:numFmt w:val="bullet"/>
      <w:pStyle w:val="Punktliste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FBE2D45A"/>
    <w:lvl w:ilvl="0">
      <w:start w:val="1"/>
      <w:numFmt w:val="bullet"/>
      <w:pStyle w:val="Punktliste2"/>
      <w:lvlText w:val=""/>
      <w:lvlJc w:val="left"/>
      <w:pPr>
        <w:tabs>
          <w:tab w:val="num" w:pos="643"/>
        </w:tabs>
        <w:ind w:left="643" w:hanging="360"/>
      </w:pPr>
      <w:rPr>
        <w:rFonts w:ascii="Symbol" w:hAnsi="Symbol" w:hint="default"/>
      </w:rPr>
    </w:lvl>
  </w:abstractNum>
  <w:abstractNum w:abstractNumId="2" w15:restartNumberingAfterBreak="0">
    <w:nsid w:val="000E567A"/>
    <w:multiLevelType w:val="multilevel"/>
    <w:tmpl w:val="BBEA966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03847F76"/>
    <w:multiLevelType w:val="hybridMultilevel"/>
    <w:tmpl w:val="BF443046"/>
    <w:lvl w:ilvl="0" w:tplc="31D6561A">
      <w:numFmt w:val="bullet"/>
      <w:lvlText w:val="-"/>
      <w:lvlJc w:val="left"/>
      <w:pPr>
        <w:ind w:left="1080" w:hanging="720"/>
      </w:pPr>
      <w:rPr>
        <w:rFonts w:ascii="Arial" w:eastAsia="Times New Roman"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52E55D7"/>
    <w:multiLevelType w:val="hybridMultilevel"/>
    <w:tmpl w:val="24A2BF40"/>
    <w:lvl w:ilvl="0" w:tplc="E5F2394E">
      <w:numFmt w:val="bullet"/>
      <w:lvlText w:val="•"/>
      <w:lvlJc w:val="left"/>
      <w:pPr>
        <w:ind w:left="1080" w:hanging="720"/>
      </w:pPr>
      <w:rPr>
        <w:rFonts w:ascii="Calibri" w:eastAsiaTheme="majorEastAsia" w:hAnsi="Calibri" w:cs="Calibri" w:hint="default"/>
      </w:rPr>
    </w:lvl>
    <w:lvl w:ilvl="1" w:tplc="86667E00">
      <w:numFmt w:val="bullet"/>
      <w:lvlText w:val="-"/>
      <w:lvlJc w:val="left"/>
      <w:pPr>
        <w:ind w:left="1800" w:hanging="720"/>
      </w:pPr>
      <w:rPr>
        <w:rFonts w:ascii="Calibri" w:eastAsiaTheme="majorEastAsia" w:hAnsi="Calibri" w:cs="Calibri"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C44382A"/>
    <w:multiLevelType w:val="multilevel"/>
    <w:tmpl w:val="B4E09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D260CE4"/>
    <w:multiLevelType w:val="hybridMultilevel"/>
    <w:tmpl w:val="462EC73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5BE482E"/>
    <w:multiLevelType w:val="multilevel"/>
    <w:tmpl w:val="9F003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220B37"/>
    <w:multiLevelType w:val="hybridMultilevel"/>
    <w:tmpl w:val="CBFE48F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DE31AD9"/>
    <w:multiLevelType w:val="hybridMultilevel"/>
    <w:tmpl w:val="594E590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2F823EA7"/>
    <w:multiLevelType w:val="hybridMultilevel"/>
    <w:tmpl w:val="C7A223C6"/>
    <w:lvl w:ilvl="0" w:tplc="0414000F">
      <w:start w:val="1"/>
      <w:numFmt w:val="decimal"/>
      <w:lvlText w:val="%1."/>
      <w:lvlJc w:val="left"/>
      <w:pPr>
        <w:ind w:left="360" w:hanging="36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11" w15:restartNumberingAfterBreak="0">
    <w:nsid w:val="323150AA"/>
    <w:multiLevelType w:val="multilevel"/>
    <w:tmpl w:val="C7F8EEF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4624273A"/>
    <w:multiLevelType w:val="hybridMultilevel"/>
    <w:tmpl w:val="F372EB44"/>
    <w:lvl w:ilvl="0" w:tplc="ABBCF816">
      <w:numFmt w:val="bullet"/>
      <w:lvlText w:val="-"/>
      <w:lvlJc w:val="left"/>
      <w:pPr>
        <w:ind w:left="720" w:hanging="360"/>
      </w:pPr>
      <w:rPr>
        <w:rFonts w:ascii="Arial" w:eastAsia="Times New Roman"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49C30C0F"/>
    <w:multiLevelType w:val="hybridMultilevel"/>
    <w:tmpl w:val="FB207CD4"/>
    <w:lvl w:ilvl="0" w:tplc="F266C102">
      <w:start w:val="1"/>
      <w:numFmt w:val="bullet"/>
      <w:pStyle w:val="Liste"/>
      <w:lvlText w:val=""/>
      <w:lvlJc w:val="left"/>
      <w:pPr>
        <w:ind w:left="644" w:hanging="360"/>
      </w:pPr>
      <w:rPr>
        <w:rFonts w:ascii="Wingdings" w:hAnsi="Wingdings" w:hint="default"/>
        <w:color w:val="auto"/>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4A2664CE"/>
    <w:multiLevelType w:val="hybridMultilevel"/>
    <w:tmpl w:val="E86ACD58"/>
    <w:lvl w:ilvl="0" w:tplc="31D6561A">
      <w:numFmt w:val="bullet"/>
      <w:lvlText w:val="-"/>
      <w:lvlJc w:val="left"/>
      <w:pPr>
        <w:ind w:left="1080" w:hanging="720"/>
      </w:pPr>
      <w:rPr>
        <w:rFonts w:ascii="Arial" w:eastAsia="Times New Roman"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4C256760"/>
    <w:multiLevelType w:val="hybridMultilevel"/>
    <w:tmpl w:val="2C5E5EEE"/>
    <w:lvl w:ilvl="0" w:tplc="83CED67E">
      <w:numFmt w:val="bullet"/>
      <w:lvlText w:val="-"/>
      <w:lvlJc w:val="left"/>
      <w:pPr>
        <w:ind w:left="720" w:hanging="360"/>
      </w:pPr>
      <w:rPr>
        <w:rFonts w:ascii="Arial" w:eastAsia="Times New Roman"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6016022A"/>
    <w:multiLevelType w:val="hybridMultilevel"/>
    <w:tmpl w:val="491C28EA"/>
    <w:lvl w:ilvl="0" w:tplc="31D6561A">
      <w:numFmt w:val="bullet"/>
      <w:lvlText w:val="-"/>
      <w:lvlJc w:val="left"/>
      <w:pPr>
        <w:ind w:left="1080" w:hanging="720"/>
      </w:pPr>
      <w:rPr>
        <w:rFonts w:ascii="Arial" w:eastAsia="Times New Roman"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6BC95020"/>
    <w:multiLevelType w:val="multilevel"/>
    <w:tmpl w:val="E13A14C0"/>
    <w:lvl w:ilvl="0">
      <w:start w:val="1"/>
      <w:numFmt w:val="decimal"/>
      <w:pStyle w:val="Overskrift1"/>
      <w:lvlText w:val="%1."/>
      <w:lvlJc w:val="left"/>
      <w:pPr>
        <w:ind w:left="360" w:hanging="360"/>
      </w:pPr>
      <w:rPr>
        <w:rFonts w:hint="default"/>
      </w:rPr>
    </w:lvl>
    <w:lvl w:ilvl="1">
      <w:start w:val="1"/>
      <w:numFmt w:val="decimal"/>
      <w:pStyle w:val="Overskrift2"/>
      <w:isLgl/>
      <w:lvlText w:val="%1.%2"/>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Overskrift3"/>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8" w15:restartNumberingAfterBreak="0">
    <w:nsid w:val="752B4E53"/>
    <w:multiLevelType w:val="hybridMultilevel"/>
    <w:tmpl w:val="FFFAD870"/>
    <w:lvl w:ilvl="0" w:tplc="C1685D50">
      <w:start w:val="1"/>
      <w:numFmt w:val="bullet"/>
      <w:lvlText w:val=""/>
      <w:lvlJc w:val="left"/>
      <w:pPr>
        <w:ind w:left="720" w:hanging="360"/>
      </w:pPr>
      <w:rPr>
        <w:rFonts w:ascii="Symbol" w:hAnsi="Symbol" w:hint="default"/>
      </w:rPr>
    </w:lvl>
    <w:lvl w:ilvl="1" w:tplc="23802C76">
      <w:start w:val="1"/>
      <w:numFmt w:val="bullet"/>
      <w:lvlText w:val="o"/>
      <w:lvlJc w:val="left"/>
      <w:pPr>
        <w:ind w:left="1440" w:hanging="360"/>
      </w:pPr>
      <w:rPr>
        <w:rFonts w:ascii="Courier New" w:hAnsi="Courier New" w:hint="default"/>
      </w:rPr>
    </w:lvl>
    <w:lvl w:ilvl="2" w:tplc="053079C2">
      <w:start w:val="1"/>
      <w:numFmt w:val="bullet"/>
      <w:lvlText w:val=""/>
      <w:lvlJc w:val="left"/>
      <w:pPr>
        <w:ind w:left="2160" w:hanging="360"/>
      </w:pPr>
      <w:rPr>
        <w:rFonts w:ascii="Wingdings" w:hAnsi="Wingdings" w:hint="default"/>
      </w:rPr>
    </w:lvl>
    <w:lvl w:ilvl="3" w:tplc="7B700320">
      <w:start w:val="1"/>
      <w:numFmt w:val="bullet"/>
      <w:lvlText w:val=""/>
      <w:lvlJc w:val="left"/>
      <w:pPr>
        <w:ind w:left="2880" w:hanging="360"/>
      </w:pPr>
      <w:rPr>
        <w:rFonts w:ascii="Symbol" w:hAnsi="Symbol" w:hint="default"/>
      </w:rPr>
    </w:lvl>
    <w:lvl w:ilvl="4" w:tplc="3D542500">
      <w:start w:val="1"/>
      <w:numFmt w:val="bullet"/>
      <w:lvlText w:val="o"/>
      <w:lvlJc w:val="left"/>
      <w:pPr>
        <w:ind w:left="3600" w:hanging="360"/>
      </w:pPr>
      <w:rPr>
        <w:rFonts w:ascii="Courier New" w:hAnsi="Courier New" w:hint="default"/>
      </w:rPr>
    </w:lvl>
    <w:lvl w:ilvl="5" w:tplc="BAF4D934">
      <w:start w:val="1"/>
      <w:numFmt w:val="bullet"/>
      <w:lvlText w:val=""/>
      <w:lvlJc w:val="left"/>
      <w:pPr>
        <w:ind w:left="4320" w:hanging="360"/>
      </w:pPr>
      <w:rPr>
        <w:rFonts w:ascii="Wingdings" w:hAnsi="Wingdings" w:hint="default"/>
      </w:rPr>
    </w:lvl>
    <w:lvl w:ilvl="6" w:tplc="251E5DF0">
      <w:start w:val="1"/>
      <w:numFmt w:val="bullet"/>
      <w:lvlText w:val=""/>
      <w:lvlJc w:val="left"/>
      <w:pPr>
        <w:ind w:left="5040" w:hanging="360"/>
      </w:pPr>
      <w:rPr>
        <w:rFonts w:ascii="Symbol" w:hAnsi="Symbol" w:hint="default"/>
      </w:rPr>
    </w:lvl>
    <w:lvl w:ilvl="7" w:tplc="5DC4B72E">
      <w:start w:val="1"/>
      <w:numFmt w:val="bullet"/>
      <w:lvlText w:val="o"/>
      <w:lvlJc w:val="left"/>
      <w:pPr>
        <w:ind w:left="5760" w:hanging="360"/>
      </w:pPr>
      <w:rPr>
        <w:rFonts w:ascii="Courier New" w:hAnsi="Courier New" w:hint="default"/>
      </w:rPr>
    </w:lvl>
    <w:lvl w:ilvl="8" w:tplc="038EDF34">
      <w:start w:val="1"/>
      <w:numFmt w:val="bullet"/>
      <w:lvlText w:val=""/>
      <w:lvlJc w:val="left"/>
      <w:pPr>
        <w:ind w:left="6480" w:hanging="360"/>
      </w:pPr>
      <w:rPr>
        <w:rFonts w:ascii="Wingdings" w:hAnsi="Wingdings" w:hint="default"/>
      </w:rPr>
    </w:lvl>
  </w:abstractNum>
  <w:abstractNum w:abstractNumId="19" w15:restartNumberingAfterBreak="0">
    <w:nsid w:val="792A0850"/>
    <w:multiLevelType w:val="hybridMultilevel"/>
    <w:tmpl w:val="3EB2B6B0"/>
    <w:lvl w:ilvl="0" w:tplc="04140001">
      <w:start w:val="1"/>
      <w:numFmt w:val="bullet"/>
      <w:lvlText w:val=""/>
      <w:lvlJc w:val="left"/>
      <w:pPr>
        <w:ind w:left="1080" w:hanging="72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7B803DE8"/>
    <w:multiLevelType w:val="hybridMultilevel"/>
    <w:tmpl w:val="5BD0971A"/>
    <w:lvl w:ilvl="0" w:tplc="31D6561A">
      <w:numFmt w:val="bullet"/>
      <w:lvlText w:val="-"/>
      <w:lvlJc w:val="left"/>
      <w:pPr>
        <w:ind w:left="1080" w:hanging="720"/>
      </w:pPr>
      <w:rPr>
        <w:rFonts w:ascii="Arial" w:eastAsia="Times New Roman"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7C45414A"/>
    <w:multiLevelType w:val="hybridMultilevel"/>
    <w:tmpl w:val="DC7E62EA"/>
    <w:lvl w:ilvl="0" w:tplc="31D6561A">
      <w:numFmt w:val="bullet"/>
      <w:lvlText w:val="-"/>
      <w:lvlJc w:val="left"/>
      <w:pPr>
        <w:ind w:left="1080" w:hanging="720"/>
      </w:pPr>
      <w:rPr>
        <w:rFonts w:ascii="Arial" w:eastAsia="Times New Roman"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18"/>
  </w:num>
  <w:num w:numId="2">
    <w:abstractNumId w:val="13"/>
  </w:num>
  <w:num w:numId="3">
    <w:abstractNumId w:val="11"/>
  </w:num>
  <w:num w:numId="4">
    <w:abstractNumId w:val="17"/>
  </w:num>
  <w:num w:numId="5">
    <w:abstractNumId w:val="10"/>
  </w:num>
  <w:num w:numId="6">
    <w:abstractNumId w:val="7"/>
  </w:num>
  <w:num w:numId="7">
    <w:abstractNumId w:val="5"/>
  </w:num>
  <w:num w:numId="8">
    <w:abstractNumId w:val="8"/>
  </w:num>
  <w:num w:numId="9">
    <w:abstractNumId w:val="4"/>
  </w:num>
  <w:num w:numId="10">
    <w:abstractNumId w:val="17"/>
  </w:num>
  <w:num w:numId="11">
    <w:abstractNumId w:val="9"/>
  </w:num>
  <w:num w:numId="12">
    <w:abstractNumId w:val="3"/>
  </w:num>
  <w:num w:numId="13">
    <w:abstractNumId w:val="16"/>
  </w:num>
  <w:num w:numId="14">
    <w:abstractNumId w:val="20"/>
  </w:num>
  <w:num w:numId="15">
    <w:abstractNumId w:val="14"/>
  </w:num>
  <w:num w:numId="16">
    <w:abstractNumId w:val="21"/>
  </w:num>
  <w:num w:numId="17">
    <w:abstractNumId w:val="2"/>
  </w:num>
  <w:num w:numId="18">
    <w:abstractNumId w:val="17"/>
    <w:lvlOverride w:ilvl="0">
      <w:startOverride w:val="6"/>
    </w:lvlOverride>
  </w:num>
  <w:num w:numId="19">
    <w:abstractNumId w:val="1"/>
  </w:num>
  <w:num w:numId="20">
    <w:abstractNumId w:val="0"/>
  </w:num>
  <w:num w:numId="21">
    <w:abstractNumId w:val="19"/>
  </w:num>
  <w:num w:numId="22">
    <w:abstractNumId w:val="1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
  </w:num>
  <w:num w:numId="26">
    <w:abstractNumId w:val="15"/>
  </w:num>
  <w:num w:numId="27">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stylePaneFormatFilter w:val="3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2ED2"/>
    <w:rsid w:val="0000039C"/>
    <w:rsid w:val="00000C61"/>
    <w:rsid w:val="00001A86"/>
    <w:rsid w:val="00007411"/>
    <w:rsid w:val="000101B5"/>
    <w:rsid w:val="00010C58"/>
    <w:rsid w:val="00010FF1"/>
    <w:rsid w:val="0001351F"/>
    <w:rsid w:val="00013638"/>
    <w:rsid w:val="00013AF0"/>
    <w:rsid w:val="000141F3"/>
    <w:rsid w:val="0002034E"/>
    <w:rsid w:val="000214EF"/>
    <w:rsid w:val="000217B1"/>
    <w:rsid w:val="00022715"/>
    <w:rsid w:val="00022BC5"/>
    <w:rsid w:val="00022D51"/>
    <w:rsid w:val="000232B7"/>
    <w:rsid w:val="00023571"/>
    <w:rsid w:val="000265FF"/>
    <w:rsid w:val="00026B72"/>
    <w:rsid w:val="00026EBA"/>
    <w:rsid w:val="00026F9E"/>
    <w:rsid w:val="0002719A"/>
    <w:rsid w:val="000278F0"/>
    <w:rsid w:val="00030547"/>
    <w:rsid w:val="00031612"/>
    <w:rsid w:val="00032EFF"/>
    <w:rsid w:val="000332A6"/>
    <w:rsid w:val="00033371"/>
    <w:rsid w:val="000354E1"/>
    <w:rsid w:val="00037AE5"/>
    <w:rsid w:val="000400B8"/>
    <w:rsid w:val="000405EC"/>
    <w:rsid w:val="00041998"/>
    <w:rsid w:val="00041B14"/>
    <w:rsid w:val="0004202F"/>
    <w:rsid w:val="0004269A"/>
    <w:rsid w:val="000426F2"/>
    <w:rsid w:val="000432D3"/>
    <w:rsid w:val="00043C97"/>
    <w:rsid w:val="00043F1B"/>
    <w:rsid w:val="000443F4"/>
    <w:rsid w:val="000455E9"/>
    <w:rsid w:val="00045BBE"/>
    <w:rsid w:val="000469AF"/>
    <w:rsid w:val="000471AA"/>
    <w:rsid w:val="000474BE"/>
    <w:rsid w:val="00050264"/>
    <w:rsid w:val="00051936"/>
    <w:rsid w:val="00051A2E"/>
    <w:rsid w:val="000527CD"/>
    <w:rsid w:val="00052DDF"/>
    <w:rsid w:val="0005335C"/>
    <w:rsid w:val="0005479E"/>
    <w:rsid w:val="00056200"/>
    <w:rsid w:val="000572E6"/>
    <w:rsid w:val="000609C5"/>
    <w:rsid w:val="00060CD9"/>
    <w:rsid w:val="00062FE6"/>
    <w:rsid w:val="00063CDF"/>
    <w:rsid w:val="00064878"/>
    <w:rsid w:val="0006551C"/>
    <w:rsid w:val="0006591D"/>
    <w:rsid w:val="00065E6F"/>
    <w:rsid w:val="000665DF"/>
    <w:rsid w:val="000677DB"/>
    <w:rsid w:val="00067DD1"/>
    <w:rsid w:val="000708F9"/>
    <w:rsid w:val="00071D2B"/>
    <w:rsid w:val="00072AD2"/>
    <w:rsid w:val="00072C80"/>
    <w:rsid w:val="00076472"/>
    <w:rsid w:val="000773A4"/>
    <w:rsid w:val="0008014B"/>
    <w:rsid w:val="000809EF"/>
    <w:rsid w:val="0008266E"/>
    <w:rsid w:val="00086458"/>
    <w:rsid w:val="000875EC"/>
    <w:rsid w:val="00087600"/>
    <w:rsid w:val="00087B07"/>
    <w:rsid w:val="00090B95"/>
    <w:rsid w:val="0009144C"/>
    <w:rsid w:val="000917A0"/>
    <w:rsid w:val="00091D3A"/>
    <w:rsid w:val="0009200E"/>
    <w:rsid w:val="00092072"/>
    <w:rsid w:val="000928D3"/>
    <w:rsid w:val="00093D9F"/>
    <w:rsid w:val="00094F07"/>
    <w:rsid w:val="000950E6"/>
    <w:rsid w:val="00095488"/>
    <w:rsid w:val="00096B32"/>
    <w:rsid w:val="0009781B"/>
    <w:rsid w:val="00097E33"/>
    <w:rsid w:val="00097EDA"/>
    <w:rsid w:val="000A0683"/>
    <w:rsid w:val="000A196B"/>
    <w:rsid w:val="000A2ECF"/>
    <w:rsid w:val="000A31BA"/>
    <w:rsid w:val="000A332F"/>
    <w:rsid w:val="000A3ED0"/>
    <w:rsid w:val="000A3F7A"/>
    <w:rsid w:val="000A5A11"/>
    <w:rsid w:val="000A7FBA"/>
    <w:rsid w:val="000B014B"/>
    <w:rsid w:val="000B0EC6"/>
    <w:rsid w:val="000B14CA"/>
    <w:rsid w:val="000B1B52"/>
    <w:rsid w:val="000B51AF"/>
    <w:rsid w:val="000B55DA"/>
    <w:rsid w:val="000B5A43"/>
    <w:rsid w:val="000B5C07"/>
    <w:rsid w:val="000B5CB8"/>
    <w:rsid w:val="000B6C44"/>
    <w:rsid w:val="000B7269"/>
    <w:rsid w:val="000B7D1C"/>
    <w:rsid w:val="000B7D3B"/>
    <w:rsid w:val="000C1000"/>
    <w:rsid w:val="000C1289"/>
    <w:rsid w:val="000C2280"/>
    <w:rsid w:val="000C22CA"/>
    <w:rsid w:val="000C2816"/>
    <w:rsid w:val="000C373C"/>
    <w:rsid w:val="000C5278"/>
    <w:rsid w:val="000C55F8"/>
    <w:rsid w:val="000C5651"/>
    <w:rsid w:val="000C6967"/>
    <w:rsid w:val="000D06AF"/>
    <w:rsid w:val="000D0D96"/>
    <w:rsid w:val="000D1C0C"/>
    <w:rsid w:val="000D2028"/>
    <w:rsid w:val="000D34E9"/>
    <w:rsid w:val="000D3B84"/>
    <w:rsid w:val="000D4C33"/>
    <w:rsid w:val="000D7C9C"/>
    <w:rsid w:val="000E024C"/>
    <w:rsid w:val="000E31FD"/>
    <w:rsid w:val="000E48B9"/>
    <w:rsid w:val="000E526F"/>
    <w:rsid w:val="000E6944"/>
    <w:rsid w:val="000E75DE"/>
    <w:rsid w:val="000F4EB7"/>
    <w:rsid w:val="000F4FDD"/>
    <w:rsid w:val="001000FE"/>
    <w:rsid w:val="001005B5"/>
    <w:rsid w:val="00100C12"/>
    <w:rsid w:val="00102A75"/>
    <w:rsid w:val="0010364D"/>
    <w:rsid w:val="00103D53"/>
    <w:rsid w:val="001042F9"/>
    <w:rsid w:val="00104522"/>
    <w:rsid w:val="001046C1"/>
    <w:rsid w:val="001048C9"/>
    <w:rsid w:val="00105EAE"/>
    <w:rsid w:val="00106DBF"/>
    <w:rsid w:val="00107A82"/>
    <w:rsid w:val="001103B0"/>
    <w:rsid w:val="0011054A"/>
    <w:rsid w:val="00110B91"/>
    <w:rsid w:val="00111C48"/>
    <w:rsid w:val="00112716"/>
    <w:rsid w:val="00112F70"/>
    <w:rsid w:val="00113331"/>
    <w:rsid w:val="001144E8"/>
    <w:rsid w:val="0011609C"/>
    <w:rsid w:val="001170CF"/>
    <w:rsid w:val="001178C4"/>
    <w:rsid w:val="0012143E"/>
    <w:rsid w:val="00121788"/>
    <w:rsid w:val="00121B3D"/>
    <w:rsid w:val="00122931"/>
    <w:rsid w:val="001239CE"/>
    <w:rsid w:val="00125983"/>
    <w:rsid w:val="00127B5D"/>
    <w:rsid w:val="001311B2"/>
    <w:rsid w:val="00131880"/>
    <w:rsid w:val="00132ACC"/>
    <w:rsid w:val="00132E73"/>
    <w:rsid w:val="001348E1"/>
    <w:rsid w:val="001356D8"/>
    <w:rsid w:val="00136CE2"/>
    <w:rsid w:val="001373E6"/>
    <w:rsid w:val="00137727"/>
    <w:rsid w:val="00137C80"/>
    <w:rsid w:val="00137FD2"/>
    <w:rsid w:val="00140756"/>
    <w:rsid w:val="00141292"/>
    <w:rsid w:val="001412C7"/>
    <w:rsid w:val="00142E3B"/>
    <w:rsid w:val="00144225"/>
    <w:rsid w:val="00144CF1"/>
    <w:rsid w:val="00145163"/>
    <w:rsid w:val="00146242"/>
    <w:rsid w:val="0014706F"/>
    <w:rsid w:val="00147AF1"/>
    <w:rsid w:val="00151216"/>
    <w:rsid w:val="00152169"/>
    <w:rsid w:val="00152B38"/>
    <w:rsid w:val="00153AEE"/>
    <w:rsid w:val="001546BE"/>
    <w:rsid w:val="0015547E"/>
    <w:rsid w:val="00161AFA"/>
    <w:rsid w:val="0016348C"/>
    <w:rsid w:val="00164B3B"/>
    <w:rsid w:val="0016554C"/>
    <w:rsid w:val="00165E91"/>
    <w:rsid w:val="00166214"/>
    <w:rsid w:val="00166C94"/>
    <w:rsid w:val="00171D81"/>
    <w:rsid w:val="00172BC6"/>
    <w:rsid w:val="001736CF"/>
    <w:rsid w:val="0017372E"/>
    <w:rsid w:val="001753B1"/>
    <w:rsid w:val="00181800"/>
    <w:rsid w:val="00181A9D"/>
    <w:rsid w:val="00182302"/>
    <w:rsid w:val="001853B6"/>
    <w:rsid w:val="00185449"/>
    <w:rsid w:val="00185584"/>
    <w:rsid w:val="0018671C"/>
    <w:rsid w:val="001869D8"/>
    <w:rsid w:val="00186E57"/>
    <w:rsid w:val="00186E8B"/>
    <w:rsid w:val="00187086"/>
    <w:rsid w:val="00190778"/>
    <w:rsid w:val="00190798"/>
    <w:rsid w:val="00193CA9"/>
    <w:rsid w:val="0019411C"/>
    <w:rsid w:val="0019578A"/>
    <w:rsid w:val="0019685E"/>
    <w:rsid w:val="001A0EA9"/>
    <w:rsid w:val="001A13CF"/>
    <w:rsid w:val="001A17EB"/>
    <w:rsid w:val="001A21F0"/>
    <w:rsid w:val="001A2332"/>
    <w:rsid w:val="001A3DBF"/>
    <w:rsid w:val="001A49EF"/>
    <w:rsid w:val="001A5554"/>
    <w:rsid w:val="001A58E7"/>
    <w:rsid w:val="001A632F"/>
    <w:rsid w:val="001A6A34"/>
    <w:rsid w:val="001A7BD1"/>
    <w:rsid w:val="001B0159"/>
    <w:rsid w:val="001B1AF7"/>
    <w:rsid w:val="001B2A24"/>
    <w:rsid w:val="001B352E"/>
    <w:rsid w:val="001B3693"/>
    <w:rsid w:val="001B3FB7"/>
    <w:rsid w:val="001B50CB"/>
    <w:rsid w:val="001B52F2"/>
    <w:rsid w:val="001B55A1"/>
    <w:rsid w:val="001B5BAE"/>
    <w:rsid w:val="001B6504"/>
    <w:rsid w:val="001B6A64"/>
    <w:rsid w:val="001B7172"/>
    <w:rsid w:val="001C00C7"/>
    <w:rsid w:val="001C0210"/>
    <w:rsid w:val="001C0D4F"/>
    <w:rsid w:val="001C23CC"/>
    <w:rsid w:val="001C26ED"/>
    <w:rsid w:val="001C36EE"/>
    <w:rsid w:val="001C3A36"/>
    <w:rsid w:val="001C431C"/>
    <w:rsid w:val="001C43AF"/>
    <w:rsid w:val="001C4528"/>
    <w:rsid w:val="001C4FFA"/>
    <w:rsid w:val="001C5BD9"/>
    <w:rsid w:val="001C6502"/>
    <w:rsid w:val="001C68B0"/>
    <w:rsid w:val="001C6E51"/>
    <w:rsid w:val="001C7165"/>
    <w:rsid w:val="001C74FA"/>
    <w:rsid w:val="001D0B1F"/>
    <w:rsid w:val="001D0D35"/>
    <w:rsid w:val="001D123C"/>
    <w:rsid w:val="001D2AF4"/>
    <w:rsid w:val="001D40C1"/>
    <w:rsid w:val="001D4896"/>
    <w:rsid w:val="001D50BE"/>
    <w:rsid w:val="001D519D"/>
    <w:rsid w:val="001D53FD"/>
    <w:rsid w:val="001D5670"/>
    <w:rsid w:val="001D7362"/>
    <w:rsid w:val="001D7982"/>
    <w:rsid w:val="001D7DF0"/>
    <w:rsid w:val="001E0BB2"/>
    <w:rsid w:val="001E0E4F"/>
    <w:rsid w:val="001E111A"/>
    <w:rsid w:val="001E2E8C"/>
    <w:rsid w:val="001E3636"/>
    <w:rsid w:val="001E4CCB"/>
    <w:rsid w:val="001E5363"/>
    <w:rsid w:val="001E5C04"/>
    <w:rsid w:val="001E64E3"/>
    <w:rsid w:val="001E6514"/>
    <w:rsid w:val="001E6525"/>
    <w:rsid w:val="001E6AAE"/>
    <w:rsid w:val="001E737F"/>
    <w:rsid w:val="001E7609"/>
    <w:rsid w:val="001E760D"/>
    <w:rsid w:val="001F007E"/>
    <w:rsid w:val="001F0433"/>
    <w:rsid w:val="001F05B7"/>
    <w:rsid w:val="001F170D"/>
    <w:rsid w:val="001F1BAB"/>
    <w:rsid w:val="001F2510"/>
    <w:rsid w:val="001F27C8"/>
    <w:rsid w:val="001F4107"/>
    <w:rsid w:val="001F414C"/>
    <w:rsid w:val="001F4329"/>
    <w:rsid w:val="001F4D57"/>
    <w:rsid w:val="001F57C4"/>
    <w:rsid w:val="001F5A47"/>
    <w:rsid w:val="001F5C85"/>
    <w:rsid w:val="001F6E38"/>
    <w:rsid w:val="001F713D"/>
    <w:rsid w:val="001F7821"/>
    <w:rsid w:val="001F78C4"/>
    <w:rsid w:val="00200041"/>
    <w:rsid w:val="002005B1"/>
    <w:rsid w:val="00200627"/>
    <w:rsid w:val="00201AD2"/>
    <w:rsid w:val="00201E84"/>
    <w:rsid w:val="002043BF"/>
    <w:rsid w:val="00204A34"/>
    <w:rsid w:val="00204C56"/>
    <w:rsid w:val="00204F0B"/>
    <w:rsid w:val="00205039"/>
    <w:rsid w:val="002061F7"/>
    <w:rsid w:val="002063F3"/>
    <w:rsid w:val="002107B7"/>
    <w:rsid w:val="00210984"/>
    <w:rsid w:val="002123D8"/>
    <w:rsid w:val="002219AE"/>
    <w:rsid w:val="00222777"/>
    <w:rsid w:val="00222977"/>
    <w:rsid w:val="00222F68"/>
    <w:rsid w:val="002238C6"/>
    <w:rsid w:val="00225511"/>
    <w:rsid w:val="00226B15"/>
    <w:rsid w:val="00226B83"/>
    <w:rsid w:val="0023015C"/>
    <w:rsid w:val="00230164"/>
    <w:rsid w:val="00230A0C"/>
    <w:rsid w:val="00230E97"/>
    <w:rsid w:val="002320BB"/>
    <w:rsid w:val="00232E4A"/>
    <w:rsid w:val="00233362"/>
    <w:rsid w:val="00233B04"/>
    <w:rsid w:val="00234B58"/>
    <w:rsid w:val="00234FB5"/>
    <w:rsid w:val="0023546B"/>
    <w:rsid w:val="00237160"/>
    <w:rsid w:val="002375A4"/>
    <w:rsid w:val="00237AA0"/>
    <w:rsid w:val="00237C83"/>
    <w:rsid w:val="00240ADF"/>
    <w:rsid w:val="00241255"/>
    <w:rsid w:val="00241702"/>
    <w:rsid w:val="00242A5B"/>
    <w:rsid w:val="002433D4"/>
    <w:rsid w:val="0024389A"/>
    <w:rsid w:val="00243EF7"/>
    <w:rsid w:val="00244B65"/>
    <w:rsid w:val="00244C25"/>
    <w:rsid w:val="0024508E"/>
    <w:rsid w:val="002465B9"/>
    <w:rsid w:val="00246BBB"/>
    <w:rsid w:val="00247398"/>
    <w:rsid w:val="00247AD5"/>
    <w:rsid w:val="0025137E"/>
    <w:rsid w:val="00251501"/>
    <w:rsid w:val="00251AC2"/>
    <w:rsid w:val="00251C6A"/>
    <w:rsid w:val="00252C24"/>
    <w:rsid w:val="00252D59"/>
    <w:rsid w:val="002558E1"/>
    <w:rsid w:val="00255D1F"/>
    <w:rsid w:val="00256050"/>
    <w:rsid w:val="00256384"/>
    <w:rsid w:val="002568D4"/>
    <w:rsid w:val="00256D95"/>
    <w:rsid w:val="00260A28"/>
    <w:rsid w:val="00262026"/>
    <w:rsid w:val="00262105"/>
    <w:rsid w:val="0026346D"/>
    <w:rsid w:val="0026384B"/>
    <w:rsid w:val="00263A8B"/>
    <w:rsid w:val="00263B27"/>
    <w:rsid w:val="00263DFB"/>
    <w:rsid w:val="00263E51"/>
    <w:rsid w:val="00264510"/>
    <w:rsid w:val="00264DEA"/>
    <w:rsid w:val="00267CDE"/>
    <w:rsid w:val="0027096E"/>
    <w:rsid w:val="00270BA9"/>
    <w:rsid w:val="002711EA"/>
    <w:rsid w:val="00271361"/>
    <w:rsid w:val="00271EA3"/>
    <w:rsid w:val="00272AE3"/>
    <w:rsid w:val="0027308F"/>
    <w:rsid w:val="002741FD"/>
    <w:rsid w:val="00274BCC"/>
    <w:rsid w:val="00274EAF"/>
    <w:rsid w:val="00275022"/>
    <w:rsid w:val="00275939"/>
    <w:rsid w:val="00276104"/>
    <w:rsid w:val="00277D7D"/>
    <w:rsid w:val="002801EF"/>
    <w:rsid w:val="00280B57"/>
    <w:rsid w:val="002818BF"/>
    <w:rsid w:val="00283D97"/>
    <w:rsid w:val="00284683"/>
    <w:rsid w:val="00284888"/>
    <w:rsid w:val="00284BC2"/>
    <w:rsid w:val="00285777"/>
    <w:rsid w:val="0028579A"/>
    <w:rsid w:val="002866CC"/>
    <w:rsid w:val="002903F5"/>
    <w:rsid w:val="002904ED"/>
    <w:rsid w:val="00290FE6"/>
    <w:rsid w:val="002912D9"/>
    <w:rsid w:val="0029355B"/>
    <w:rsid w:val="00293C48"/>
    <w:rsid w:val="00293CB2"/>
    <w:rsid w:val="00293E55"/>
    <w:rsid w:val="00293F0C"/>
    <w:rsid w:val="00293FF9"/>
    <w:rsid w:val="002954C9"/>
    <w:rsid w:val="00295849"/>
    <w:rsid w:val="002976EA"/>
    <w:rsid w:val="00297758"/>
    <w:rsid w:val="002A0D8B"/>
    <w:rsid w:val="002A16C8"/>
    <w:rsid w:val="002A1736"/>
    <w:rsid w:val="002A314B"/>
    <w:rsid w:val="002A4DB2"/>
    <w:rsid w:val="002A55AC"/>
    <w:rsid w:val="002A5CA5"/>
    <w:rsid w:val="002A6832"/>
    <w:rsid w:val="002B2DA0"/>
    <w:rsid w:val="002B342E"/>
    <w:rsid w:val="002B36ED"/>
    <w:rsid w:val="002B4086"/>
    <w:rsid w:val="002B4C91"/>
    <w:rsid w:val="002B4FEA"/>
    <w:rsid w:val="002B51B2"/>
    <w:rsid w:val="002B5806"/>
    <w:rsid w:val="002B5BDE"/>
    <w:rsid w:val="002B5FE4"/>
    <w:rsid w:val="002B62E7"/>
    <w:rsid w:val="002C1871"/>
    <w:rsid w:val="002C4E9A"/>
    <w:rsid w:val="002C5591"/>
    <w:rsid w:val="002C5FC3"/>
    <w:rsid w:val="002C6683"/>
    <w:rsid w:val="002C7DA3"/>
    <w:rsid w:val="002C7EF9"/>
    <w:rsid w:val="002D0F3B"/>
    <w:rsid w:val="002D27FD"/>
    <w:rsid w:val="002D28B1"/>
    <w:rsid w:val="002D2F67"/>
    <w:rsid w:val="002D38B1"/>
    <w:rsid w:val="002D3916"/>
    <w:rsid w:val="002D3EFD"/>
    <w:rsid w:val="002D6BFB"/>
    <w:rsid w:val="002D6E20"/>
    <w:rsid w:val="002D7110"/>
    <w:rsid w:val="002D798E"/>
    <w:rsid w:val="002D7B0B"/>
    <w:rsid w:val="002E15E4"/>
    <w:rsid w:val="002E2350"/>
    <w:rsid w:val="002E3676"/>
    <w:rsid w:val="002E4A31"/>
    <w:rsid w:val="002E4E0F"/>
    <w:rsid w:val="002E52DD"/>
    <w:rsid w:val="002E54F2"/>
    <w:rsid w:val="002E565F"/>
    <w:rsid w:val="002E64C0"/>
    <w:rsid w:val="002E68A6"/>
    <w:rsid w:val="002E6F69"/>
    <w:rsid w:val="002E7D51"/>
    <w:rsid w:val="002F1E98"/>
    <w:rsid w:val="002F24CA"/>
    <w:rsid w:val="002F2693"/>
    <w:rsid w:val="002F2A44"/>
    <w:rsid w:val="002F33C0"/>
    <w:rsid w:val="002F3C6F"/>
    <w:rsid w:val="002F5981"/>
    <w:rsid w:val="002F62E8"/>
    <w:rsid w:val="002F71C8"/>
    <w:rsid w:val="002F79E1"/>
    <w:rsid w:val="00304CC0"/>
    <w:rsid w:val="00304CEF"/>
    <w:rsid w:val="003053AA"/>
    <w:rsid w:val="003054DC"/>
    <w:rsid w:val="00307259"/>
    <w:rsid w:val="00307452"/>
    <w:rsid w:val="003077B2"/>
    <w:rsid w:val="003104E8"/>
    <w:rsid w:val="003109E3"/>
    <w:rsid w:val="003114DD"/>
    <w:rsid w:val="00311510"/>
    <w:rsid w:val="00312D8D"/>
    <w:rsid w:val="003138FC"/>
    <w:rsid w:val="003139E7"/>
    <w:rsid w:val="003158F1"/>
    <w:rsid w:val="00315D56"/>
    <w:rsid w:val="00316376"/>
    <w:rsid w:val="00317311"/>
    <w:rsid w:val="003173A1"/>
    <w:rsid w:val="00317DB9"/>
    <w:rsid w:val="00322273"/>
    <w:rsid w:val="00322C5F"/>
    <w:rsid w:val="00323572"/>
    <w:rsid w:val="003257B2"/>
    <w:rsid w:val="0032599A"/>
    <w:rsid w:val="00325C5F"/>
    <w:rsid w:val="003263F6"/>
    <w:rsid w:val="00326901"/>
    <w:rsid w:val="00327492"/>
    <w:rsid w:val="00327AFF"/>
    <w:rsid w:val="0033050F"/>
    <w:rsid w:val="00331674"/>
    <w:rsid w:val="0033321A"/>
    <w:rsid w:val="0033421F"/>
    <w:rsid w:val="00334B55"/>
    <w:rsid w:val="0033504B"/>
    <w:rsid w:val="003365CA"/>
    <w:rsid w:val="00337854"/>
    <w:rsid w:val="00340801"/>
    <w:rsid w:val="0034120C"/>
    <w:rsid w:val="003418EE"/>
    <w:rsid w:val="00343749"/>
    <w:rsid w:val="00344385"/>
    <w:rsid w:val="00344E78"/>
    <w:rsid w:val="0034549E"/>
    <w:rsid w:val="00345763"/>
    <w:rsid w:val="003474C1"/>
    <w:rsid w:val="003478B7"/>
    <w:rsid w:val="00347D35"/>
    <w:rsid w:val="003504C4"/>
    <w:rsid w:val="00352EAB"/>
    <w:rsid w:val="0035331A"/>
    <w:rsid w:val="00354127"/>
    <w:rsid w:val="00354FEB"/>
    <w:rsid w:val="00357338"/>
    <w:rsid w:val="0035734E"/>
    <w:rsid w:val="00357369"/>
    <w:rsid w:val="003577F6"/>
    <w:rsid w:val="003578AB"/>
    <w:rsid w:val="00357D51"/>
    <w:rsid w:val="00360C51"/>
    <w:rsid w:val="00361D4F"/>
    <w:rsid w:val="0036323E"/>
    <w:rsid w:val="00363EEE"/>
    <w:rsid w:val="0036499A"/>
    <w:rsid w:val="003659CF"/>
    <w:rsid w:val="00366366"/>
    <w:rsid w:val="003668F7"/>
    <w:rsid w:val="00367090"/>
    <w:rsid w:val="003670A7"/>
    <w:rsid w:val="00370CEC"/>
    <w:rsid w:val="00371EA3"/>
    <w:rsid w:val="003723A8"/>
    <w:rsid w:val="00372D3F"/>
    <w:rsid w:val="00372F58"/>
    <w:rsid w:val="0037451A"/>
    <w:rsid w:val="00374DBF"/>
    <w:rsid w:val="003758D2"/>
    <w:rsid w:val="00375C9F"/>
    <w:rsid w:val="003767E0"/>
    <w:rsid w:val="00376F4B"/>
    <w:rsid w:val="00380B2F"/>
    <w:rsid w:val="00380F52"/>
    <w:rsid w:val="0038119B"/>
    <w:rsid w:val="00381278"/>
    <w:rsid w:val="00381747"/>
    <w:rsid w:val="00381FDC"/>
    <w:rsid w:val="00382996"/>
    <w:rsid w:val="00383EDC"/>
    <w:rsid w:val="00385094"/>
    <w:rsid w:val="003856B8"/>
    <w:rsid w:val="00386E1B"/>
    <w:rsid w:val="0039011F"/>
    <w:rsid w:val="00392E14"/>
    <w:rsid w:val="003933C6"/>
    <w:rsid w:val="00394A0B"/>
    <w:rsid w:val="003968CD"/>
    <w:rsid w:val="00397F58"/>
    <w:rsid w:val="003A0851"/>
    <w:rsid w:val="003A0E26"/>
    <w:rsid w:val="003A1325"/>
    <w:rsid w:val="003A19E9"/>
    <w:rsid w:val="003A25EB"/>
    <w:rsid w:val="003A274D"/>
    <w:rsid w:val="003A28F6"/>
    <w:rsid w:val="003A2D0E"/>
    <w:rsid w:val="003A71C8"/>
    <w:rsid w:val="003B09B4"/>
    <w:rsid w:val="003B10BD"/>
    <w:rsid w:val="003B123E"/>
    <w:rsid w:val="003B184D"/>
    <w:rsid w:val="003B292A"/>
    <w:rsid w:val="003B2FCA"/>
    <w:rsid w:val="003B4D17"/>
    <w:rsid w:val="003B5EA0"/>
    <w:rsid w:val="003C01BB"/>
    <w:rsid w:val="003C1935"/>
    <w:rsid w:val="003C38AE"/>
    <w:rsid w:val="003C4B74"/>
    <w:rsid w:val="003C5ABA"/>
    <w:rsid w:val="003C6615"/>
    <w:rsid w:val="003C69F9"/>
    <w:rsid w:val="003C75F0"/>
    <w:rsid w:val="003C7E10"/>
    <w:rsid w:val="003D008F"/>
    <w:rsid w:val="003D1AF9"/>
    <w:rsid w:val="003D2203"/>
    <w:rsid w:val="003D22F2"/>
    <w:rsid w:val="003D434B"/>
    <w:rsid w:val="003D4563"/>
    <w:rsid w:val="003D4F04"/>
    <w:rsid w:val="003D54B6"/>
    <w:rsid w:val="003D5FB4"/>
    <w:rsid w:val="003D6713"/>
    <w:rsid w:val="003D68D7"/>
    <w:rsid w:val="003E062A"/>
    <w:rsid w:val="003E0752"/>
    <w:rsid w:val="003E0F2E"/>
    <w:rsid w:val="003E10C0"/>
    <w:rsid w:val="003E1965"/>
    <w:rsid w:val="003E2AD9"/>
    <w:rsid w:val="003E557B"/>
    <w:rsid w:val="003E6825"/>
    <w:rsid w:val="003E6A21"/>
    <w:rsid w:val="003E6ABD"/>
    <w:rsid w:val="003E6D4F"/>
    <w:rsid w:val="003E6EA3"/>
    <w:rsid w:val="003E70C2"/>
    <w:rsid w:val="003F06A8"/>
    <w:rsid w:val="003F094C"/>
    <w:rsid w:val="003F1084"/>
    <w:rsid w:val="003F36C1"/>
    <w:rsid w:val="003F54E8"/>
    <w:rsid w:val="003F5DBA"/>
    <w:rsid w:val="003F6128"/>
    <w:rsid w:val="003F688A"/>
    <w:rsid w:val="003F697C"/>
    <w:rsid w:val="003F6B30"/>
    <w:rsid w:val="003F6E7F"/>
    <w:rsid w:val="003F7417"/>
    <w:rsid w:val="0040154F"/>
    <w:rsid w:val="00402E24"/>
    <w:rsid w:val="0040336C"/>
    <w:rsid w:val="00405874"/>
    <w:rsid w:val="00410C5F"/>
    <w:rsid w:val="00411198"/>
    <w:rsid w:val="00412352"/>
    <w:rsid w:val="00412782"/>
    <w:rsid w:val="00412929"/>
    <w:rsid w:val="004129FC"/>
    <w:rsid w:val="004132B4"/>
    <w:rsid w:val="004133F7"/>
    <w:rsid w:val="00416CC2"/>
    <w:rsid w:val="0041726A"/>
    <w:rsid w:val="0042115A"/>
    <w:rsid w:val="00422B49"/>
    <w:rsid w:val="00422C33"/>
    <w:rsid w:val="00424685"/>
    <w:rsid w:val="0042492A"/>
    <w:rsid w:val="0042496C"/>
    <w:rsid w:val="00424DCC"/>
    <w:rsid w:val="004275D8"/>
    <w:rsid w:val="00427849"/>
    <w:rsid w:val="00427D2D"/>
    <w:rsid w:val="00430015"/>
    <w:rsid w:val="004316BB"/>
    <w:rsid w:val="004316D4"/>
    <w:rsid w:val="00431C24"/>
    <w:rsid w:val="00433478"/>
    <w:rsid w:val="00433638"/>
    <w:rsid w:val="00434136"/>
    <w:rsid w:val="00434A8B"/>
    <w:rsid w:val="00434B60"/>
    <w:rsid w:val="00435284"/>
    <w:rsid w:val="0043748D"/>
    <w:rsid w:val="00440FB4"/>
    <w:rsid w:val="00441656"/>
    <w:rsid w:val="0044187C"/>
    <w:rsid w:val="00442783"/>
    <w:rsid w:val="00442961"/>
    <w:rsid w:val="00442DA4"/>
    <w:rsid w:val="0044396F"/>
    <w:rsid w:val="00445C95"/>
    <w:rsid w:val="0044618B"/>
    <w:rsid w:val="0044633E"/>
    <w:rsid w:val="0044696C"/>
    <w:rsid w:val="00446E43"/>
    <w:rsid w:val="004471CA"/>
    <w:rsid w:val="00447D65"/>
    <w:rsid w:val="00450D05"/>
    <w:rsid w:val="004515C2"/>
    <w:rsid w:val="0045210E"/>
    <w:rsid w:val="00452B10"/>
    <w:rsid w:val="00454657"/>
    <w:rsid w:val="00454A6C"/>
    <w:rsid w:val="00454AFA"/>
    <w:rsid w:val="00455186"/>
    <w:rsid w:val="00455E03"/>
    <w:rsid w:val="004561DF"/>
    <w:rsid w:val="0045770F"/>
    <w:rsid w:val="0046064D"/>
    <w:rsid w:val="004606B9"/>
    <w:rsid w:val="00460ACD"/>
    <w:rsid w:val="004613CF"/>
    <w:rsid w:val="004622BD"/>
    <w:rsid w:val="0046344E"/>
    <w:rsid w:val="00463CDA"/>
    <w:rsid w:val="00464864"/>
    <w:rsid w:val="00465D88"/>
    <w:rsid w:val="00467394"/>
    <w:rsid w:val="00470005"/>
    <w:rsid w:val="00470C4A"/>
    <w:rsid w:val="00471098"/>
    <w:rsid w:val="00471251"/>
    <w:rsid w:val="00472524"/>
    <w:rsid w:val="00472977"/>
    <w:rsid w:val="00472FE6"/>
    <w:rsid w:val="004748DE"/>
    <w:rsid w:val="00475A6E"/>
    <w:rsid w:val="00477CB5"/>
    <w:rsid w:val="00477D81"/>
    <w:rsid w:val="004804B2"/>
    <w:rsid w:val="004809F8"/>
    <w:rsid w:val="00481C42"/>
    <w:rsid w:val="00482081"/>
    <w:rsid w:val="00482DED"/>
    <w:rsid w:val="004833ED"/>
    <w:rsid w:val="00484B8A"/>
    <w:rsid w:val="0048509E"/>
    <w:rsid w:val="00485129"/>
    <w:rsid w:val="004858F8"/>
    <w:rsid w:val="00485B46"/>
    <w:rsid w:val="00486ADF"/>
    <w:rsid w:val="00487917"/>
    <w:rsid w:val="0049009E"/>
    <w:rsid w:val="004907F9"/>
    <w:rsid w:val="00490FCD"/>
    <w:rsid w:val="00491904"/>
    <w:rsid w:val="004925CA"/>
    <w:rsid w:val="00492703"/>
    <w:rsid w:val="00492D62"/>
    <w:rsid w:val="00493A1B"/>
    <w:rsid w:val="004940F8"/>
    <w:rsid w:val="0049413C"/>
    <w:rsid w:val="00496485"/>
    <w:rsid w:val="00496FCB"/>
    <w:rsid w:val="004A097A"/>
    <w:rsid w:val="004A1C22"/>
    <w:rsid w:val="004A2B11"/>
    <w:rsid w:val="004A2B1B"/>
    <w:rsid w:val="004A3C46"/>
    <w:rsid w:val="004A47A8"/>
    <w:rsid w:val="004A71BE"/>
    <w:rsid w:val="004B05A8"/>
    <w:rsid w:val="004B0F11"/>
    <w:rsid w:val="004B1235"/>
    <w:rsid w:val="004B2B69"/>
    <w:rsid w:val="004B3D67"/>
    <w:rsid w:val="004B4836"/>
    <w:rsid w:val="004B5508"/>
    <w:rsid w:val="004B58E2"/>
    <w:rsid w:val="004B5C0C"/>
    <w:rsid w:val="004B6B84"/>
    <w:rsid w:val="004B716F"/>
    <w:rsid w:val="004B7476"/>
    <w:rsid w:val="004B794E"/>
    <w:rsid w:val="004B7C16"/>
    <w:rsid w:val="004C0A2B"/>
    <w:rsid w:val="004C1A8A"/>
    <w:rsid w:val="004C1EEE"/>
    <w:rsid w:val="004C21B1"/>
    <w:rsid w:val="004C2376"/>
    <w:rsid w:val="004C2635"/>
    <w:rsid w:val="004C2ECA"/>
    <w:rsid w:val="004C3256"/>
    <w:rsid w:val="004C35AA"/>
    <w:rsid w:val="004C3963"/>
    <w:rsid w:val="004C4EAA"/>
    <w:rsid w:val="004C4F30"/>
    <w:rsid w:val="004C585D"/>
    <w:rsid w:val="004C744C"/>
    <w:rsid w:val="004C7CF2"/>
    <w:rsid w:val="004D0448"/>
    <w:rsid w:val="004D0EF8"/>
    <w:rsid w:val="004D0FA5"/>
    <w:rsid w:val="004D1C63"/>
    <w:rsid w:val="004D335F"/>
    <w:rsid w:val="004D3978"/>
    <w:rsid w:val="004D3D7D"/>
    <w:rsid w:val="004D5DF6"/>
    <w:rsid w:val="004D5E06"/>
    <w:rsid w:val="004D6A84"/>
    <w:rsid w:val="004D6B9E"/>
    <w:rsid w:val="004D7D37"/>
    <w:rsid w:val="004E00DC"/>
    <w:rsid w:val="004E1224"/>
    <w:rsid w:val="004E1AF2"/>
    <w:rsid w:val="004E28B2"/>
    <w:rsid w:val="004E4133"/>
    <w:rsid w:val="004E42ED"/>
    <w:rsid w:val="004E4A76"/>
    <w:rsid w:val="004E5652"/>
    <w:rsid w:val="004E696A"/>
    <w:rsid w:val="004F3A2A"/>
    <w:rsid w:val="004F4EC0"/>
    <w:rsid w:val="004F79D9"/>
    <w:rsid w:val="00500C62"/>
    <w:rsid w:val="00501457"/>
    <w:rsid w:val="0050234C"/>
    <w:rsid w:val="005029C3"/>
    <w:rsid w:val="00504B5A"/>
    <w:rsid w:val="00504C48"/>
    <w:rsid w:val="00505F75"/>
    <w:rsid w:val="00507840"/>
    <w:rsid w:val="005078E5"/>
    <w:rsid w:val="00507FF4"/>
    <w:rsid w:val="00510311"/>
    <w:rsid w:val="005108F1"/>
    <w:rsid w:val="00511F64"/>
    <w:rsid w:val="00512E3E"/>
    <w:rsid w:val="0051330C"/>
    <w:rsid w:val="005150FE"/>
    <w:rsid w:val="005152C0"/>
    <w:rsid w:val="0051798B"/>
    <w:rsid w:val="00520B17"/>
    <w:rsid w:val="00522285"/>
    <w:rsid w:val="00522694"/>
    <w:rsid w:val="005241FB"/>
    <w:rsid w:val="005246AB"/>
    <w:rsid w:val="00524DF2"/>
    <w:rsid w:val="00525F8D"/>
    <w:rsid w:val="0052699E"/>
    <w:rsid w:val="00527576"/>
    <w:rsid w:val="0052762D"/>
    <w:rsid w:val="00530BF4"/>
    <w:rsid w:val="00531600"/>
    <w:rsid w:val="00532DA6"/>
    <w:rsid w:val="00532EA6"/>
    <w:rsid w:val="00532EAE"/>
    <w:rsid w:val="005338A4"/>
    <w:rsid w:val="005346EB"/>
    <w:rsid w:val="00536C09"/>
    <w:rsid w:val="00536C70"/>
    <w:rsid w:val="00543E33"/>
    <w:rsid w:val="00543F73"/>
    <w:rsid w:val="0054410A"/>
    <w:rsid w:val="005442B4"/>
    <w:rsid w:val="00544392"/>
    <w:rsid w:val="005447BF"/>
    <w:rsid w:val="00544854"/>
    <w:rsid w:val="0054522B"/>
    <w:rsid w:val="005464E5"/>
    <w:rsid w:val="005477FE"/>
    <w:rsid w:val="0054787B"/>
    <w:rsid w:val="00547D3E"/>
    <w:rsid w:val="00550D49"/>
    <w:rsid w:val="0055317C"/>
    <w:rsid w:val="005532C7"/>
    <w:rsid w:val="00553571"/>
    <w:rsid w:val="005535FF"/>
    <w:rsid w:val="00553B70"/>
    <w:rsid w:val="00554500"/>
    <w:rsid w:val="00555FB6"/>
    <w:rsid w:val="00556023"/>
    <w:rsid w:val="0055687C"/>
    <w:rsid w:val="00556FDA"/>
    <w:rsid w:val="005572D4"/>
    <w:rsid w:val="00557830"/>
    <w:rsid w:val="00557885"/>
    <w:rsid w:val="005604CC"/>
    <w:rsid w:val="005628D6"/>
    <w:rsid w:val="005636A3"/>
    <w:rsid w:val="00563A05"/>
    <w:rsid w:val="00563AE6"/>
    <w:rsid w:val="00563EE0"/>
    <w:rsid w:val="005646BC"/>
    <w:rsid w:val="00565049"/>
    <w:rsid w:val="00565D76"/>
    <w:rsid w:val="00565FF0"/>
    <w:rsid w:val="0056629A"/>
    <w:rsid w:val="005663D6"/>
    <w:rsid w:val="005674EE"/>
    <w:rsid w:val="00570A7B"/>
    <w:rsid w:val="0057177C"/>
    <w:rsid w:val="005726A3"/>
    <w:rsid w:val="005739DE"/>
    <w:rsid w:val="00573AFD"/>
    <w:rsid w:val="00574083"/>
    <w:rsid w:val="0057481D"/>
    <w:rsid w:val="005751D0"/>
    <w:rsid w:val="005759CC"/>
    <w:rsid w:val="00575F1D"/>
    <w:rsid w:val="00577FE8"/>
    <w:rsid w:val="00580ABB"/>
    <w:rsid w:val="00582889"/>
    <w:rsid w:val="0058423B"/>
    <w:rsid w:val="0058481B"/>
    <w:rsid w:val="0058482E"/>
    <w:rsid w:val="00584AD0"/>
    <w:rsid w:val="00584D47"/>
    <w:rsid w:val="00584F90"/>
    <w:rsid w:val="00586919"/>
    <w:rsid w:val="00586EF1"/>
    <w:rsid w:val="00590B06"/>
    <w:rsid w:val="00591BA2"/>
    <w:rsid w:val="0059250F"/>
    <w:rsid w:val="005933DC"/>
    <w:rsid w:val="00593AB4"/>
    <w:rsid w:val="00593FEA"/>
    <w:rsid w:val="005949D9"/>
    <w:rsid w:val="00594F16"/>
    <w:rsid w:val="00595BFE"/>
    <w:rsid w:val="00595E68"/>
    <w:rsid w:val="00597181"/>
    <w:rsid w:val="00597340"/>
    <w:rsid w:val="00597B70"/>
    <w:rsid w:val="005A02C6"/>
    <w:rsid w:val="005A036E"/>
    <w:rsid w:val="005A0712"/>
    <w:rsid w:val="005A0A04"/>
    <w:rsid w:val="005A0C2A"/>
    <w:rsid w:val="005A1121"/>
    <w:rsid w:val="005A26C1"/>
    <w:rsid w:val="005A2D15"/>
    <w:rsid w:val="005A309D"/>
    <w:rsid w:val="005A3291"/>
    <w:rsid w:val="005A3661"/>
    <w:rsid w:val="005A3D39"/>
    <w:rsid w:val="005A3F7B"/>
    <w:rsid w:val="005A4FA1"/>
    <w:rsid w:val="005A6B14"/>
    <w:rsid w:val="005A704D"/>
    <w:rsid w:val="005A7FF6"/>
    <w:rsid w:val="005B10ED"/>
    <w:rsid w:val="005B354C"/>
    <w:rsid w:val="005B3EFC"/>
    <w:rsid w:val="005B45F3"/>
    <w:rsid w:val="005B6122"/>
    <w:rsid w:val="005B665D"/>
    <w:rsid w:val="005B73CE"/>
    <w:rsid w:val="005B7534"/>
    <w:rsid w:val="005C0FEB"/>
    <w:rsid w:val="005C1035"/>
    <w:rsid w:val="005C111F"/>
    <w:rsid w:val="005C25D8"/>
    <w:rsid w:val="005C275D"/>
    <w:rsid w:val="005C5C14"/>
    <w:rsid w:val="005D0FB7"/>
    <w:rsid w:val="005D1C03"/>
    <w:rsid w:val="005D4872"/>
    <w:rsid w:val="005D5808"/>
    <w:rsid w:val="005D5A70"/>
    <w:rsid w:val="005D6130"/>
    <w:rsid w:val="005D72DB"/>
    <w:rsid w:val="005D7A37"/>
    <w:rsid w:val="005E036E"/>
    <w:rsid w:val="005E1368"/>
    <w:rsid w:val="005E1A6A"/>
    <w:rsid w:val="005E41EE"/>
    <w:rsid w:val="005E538E"/>
    <w:rsid w:val="005E79B5"/>
    <w:rsid w:val="005E7C1D"/>
    <w:rsid w:val="005F0073"/>
    <w:rsid w:val="005F030C"/>
    <w:rsid w:val="005F042C"/>
    <w:rsid w:val="005F046B"/>
    <w:rsid w:val="005F0619"/>
    <w:rsid w:val="005F1269"/>
    <w:rsid w:val="005F1789"/>
    <w:rsid w:val="005F1C58"/>
    <w:rsid w:val="005F2072"/>
    <w:rsid w:val="005F210D"/>
    <w:rsid w:val="005F22A6"/>
    <w:rsid w:val="005F32D4"/>
    <w:rsid w:val="005F3830"/>
    <w:rsid w:val="005F4542"/>
    <w:rsid w:val="005F46AD"/>
    <w:rsid w:val="005F5332"/>
    <w:rsid w:val="005F569B"/>
    <w:rsid w:val="005F59D1"/>
    <w:rsid w:val="005F5EC1"/>
    <w:rsid w:val="005F6F7A"/>
    <w:rsid w:val="005F7CCB"/>
    <w:rsid w:val="00600D39"/>
    <w:rsid w:val="006010F8"/>
    <w:rsid w:val="006032F7"/>
    <w:rsid w:val="00603365"/>
    <w:rsid w:val="00604AB9"/>
    <w:rsid w:val="00605721"/>
    <w:rsid w:val="006063A2"/>
    <w:rsid w:val="0060691F"/>
    <w:rsid w:val="006071BB"/>
    <w:rsid w:val="006076EC"/>
    <w:rsid w:val="0061022F"/>
    <w:rsid w:val="0061465B"/>
    <w:rsid w:val="0061492F"/>
    <w:rsid w:val="00615159"/>
    <w:rsid w:val="00615408"/>
    <w:rsid w:val="00616FA1"/>
    <w:rsid w:val="00617B50"/>
    <w:rsid w:val="006212AB"/>
    <w:rsid w:val="00621B19"/>
    <w:rsid w:val="0062324D"/>
    <w:rsid w:val="00623789"/>
    <w:rsid w:val="00623F7F"/>
    <w:rsid w:val="006247F5"/>
    <w:rsid w:val="00625C9C"/>
    <w:rsid w:val="006277B4"/>
    <w:rsid w:val="00627D87"/>
    <w:rsid w:val="0063035D"/>
    <w:rsid w:val="00630461"/>
    <w:rsid w:val="006308AE"/>
    <w:rsid w:val="00630E6F"/>
    <w:rsid w:val="00631779"/>
    <w:rsid w:val="00631AF8"/>
    <w:rsid w:val="00635931"/>
    <w:rsid w:val="00635B3E"/>
    <w:rsid w:val="00636201"/>
    <w:rsid w:val="00636765"/>
    <w:rsid w:val="00636E2E"/>
    <w:rsid w:val="00640828"/>
    <w:rsid w:val="00640F0F"/>
    <w:rsid w:val="00640FA8"/>
    <w:rsid w:val="00641B39"/>
    <w:rsid w:val="006425B0"/>
    <w:rsid w:val="006428EC"/>
    <w:rsid w:val="00642A3A"/>
    <w:rsid w:val="00643873"/>
    <w:rsid w:val="006444E1"/>
    <w:rsid w:val="00645C2D"/>
    <w:rsid w:val="0064729D"/>
    <w:rsid w:val="0065161D"/>
    <w:rsid w:val="00653000"/>
    <w:rsid w:val="00653C1C"/>
    <w:rsid w:val="00654ED6"/>
    <w:rsid w:val="00657C79"/>
    <w:rsid w:val="0066184D"/>
    <w:rsid w:val="00661934"/>
    <w:rsid w:val="006621DD"/>
    <w:rsid w:val="006627B2"/>
    <w:rsid w:val="00662EC0"/>
    <w:rsid w:val="00663568"/>
    <w:rsid w:val="00663781"/>
    <w:rsid w:val="00664216"/>
    <w:rsid w:val="00665E70"/>
    <w:rsid w:val="00665FBB"/>
    <w:rsid w:val="00666471"/>
    <w:rsid w:val="006667ED"/>
    <w:rsid w:val="0067039E"/>
    <w:rsid w:val="00670817"/>
    <w:rsid w:val="006710FE"/>
    <w:rsid w:val="006711FD"/>
    <w:rsid w:val="006715B7"/>
    <w:rsid w:val="006727B0"/>
    <w:rsid w:val="00673D0F"/>
    <w:rsid w:val="00673D80"/>
    <w:rsid w:val="00674F5D"/>
    <w:rsid w:val="0067527D"/>
    <w:rsid w:val="00675348"/>
    <w:rsid w:val="00675FD0"/>
    <w:rsid w:val="006769E1"/>
    <w:rsid w:val="00676F1F"/>
    <w:rsid w:val="0067753A"/>
    <w:rsid w:val="00677B29"/>
    <w:rsid w:val="00677F5A"/>
    <w:rsid w:val="006809E3"/>
    <w:rsid w:val="00681396"/>
    <w:rsid w:val="00681A06"/>
    <w:rsid w:val="00681B67"/>
    <w:rsid w:val="0068246A"/>
    <w:rsid w:val="00682DBB"/>
    <w:rsid w:val="00684162"/>
    <w:rsid w:val="00684490"/>
    <w:rsid w:val="006844D1"/>
    <w:rsid w:val="00684C43"/>
    <w:rsid w:val="006853D3"/>
    <w:rsid w:val="006857B7"/>
    <w:rsid w:val="00687A10"/>
    <w:rsid w:val="00687AAD"/>
    <w:rsid w:val="0069151E"/>
    <w:rsid w:val="00691637"/>
    <w:rsid w:val="00691BD3"/>
    <w:rsid w:val="00692DDA"/>
    <w:rsid w:val="006934DD"/>
    <w:rsid w:val="00696AB6"/>
    <w:rsid w:val="00696E74"/>
    <w:rsid w:val="0069751F"/>
    <w:rsid w:val="00697ADC"/>
    <w:rsid w:val="006A287D"/>
    <w:rsid w:val="006A2B23"/>
    <w:rsid w:val="006A2F87"/>
    <w:rsid w:val="006A3605"/>
    <w:rsid w:val="006A3E94"/>
    <w:rsid w:val="006A6A3A"/>
    <w:rsid w:val="006A7BBB"/>
    <w:rsid w:val="006B04BD"/>
    <w:rsid w:val="006B1E0F"/>
    <w:rsid w:val="006B2CE7"/>
    <w:rsid w:val="006B3B67"/>
    <w:rsid w:val="006B4F44"/>
    <w:rsid w:val="006B5EBE"/>
    <w:rsid w:val="006B75D1"/>
    <w:rsid w:val="006B7FCC"/>
    <w:rsid w:val="006C0030"/>
    <w:rsid w:val="006C0DC2"/>
    <w:rsid w:val="006C202C"/>
    <w:rsid w:val="006C2F2C"/>
    <w:rsid w:val="006C4B65"/>
    <w:rsid w:val="006C4C0C"/>
    <w:rsid w:val="006C5191"/>
    <w:rsid w:val="006C5917"/>
    <w:rsid w:val="006C5D7A"/>
    <w:rsid w:val="006C6629"/>
    <w:rsid w:val="006D0B26"/>
    <w:rsid w:val="006D2581"/>
    <w:rsid w:val="006D3530"/>
    <w:rsid w:val="006D44C1"/>
    <w:rsid w:val="006D48EA"/>
    <w:rsid w:val="006D4BB5"/>
    <w:rsid w:val="006D4CD4"/>
    <w:rsid w:val="006D4E0A"/>
    <w:rsid w:val="006D503B"/>
    <w:rsid w:val="006D7267"/>
    <w:rsid w:val="006D7D63"/>
    <w:rsid w:val="006E152C"/>
    <w:rsid w:val="006E311B"/>
    <w:rsid w:val="006E42C9"/>
    <w:rsid w:val="006E4716"/>
    <w:rsid w:val="006E4D9E"/>
    <w:rsid w:val="006E51E8"/>
    <w:rsid w:val="006E5665"/>
    <w:rsid w:val="006E5BCF"/>
    <w:rsid w:val="006E7683"/>
    <w:rsid w:val="006E77A6"/>
    <w:rsid w:val="006F066E"/>
    <w:rsid w:val="006F075B"/>
    <w:rsid w:val="006F1CBC"/>
    <w:rsid w:val="006F32CF"/>
    <w:rsid w:val="006F4BB2"/>
    <w:rsid w:val="006F5B5B"/>
    <w:rsid w:val="006F5E48"/>
    <w:rsid w:val="006F615D"/>
    <w:rsid w:val="007020CD"/>
    <w:rsid w:val="0070466A"/>
    <w:rsid w:val="0070605C"/>
    <w:rsid w:val="00706931"/>
    <w:rsid w:val="00707FCA"/>
    <w:rsid w:val="007101CB"/>
    <w:rsid w:val="007110B7"/>
    <w:rsid w:val="007117E9"/>
    <w:rsid w:val="00713C6C"/>
    <w:rsid w:val="00714BFE"/>
    <w:rsid w:val="007158D1"/>
    <w:rsid w:val="00716D1C"/>
    <w:rsid w:val="00717E57"/>
    <w:rsid w:val="007210B3"/>
    <w:rsid w:val="007226B8"/>
    <w:rsid w:val="00722CD8"/>
    <w:rsid w:val="007249F8"/>
    <w:rsid w:val="00725B3A"/>
    <w:rsid w:val="00726AA6"/>
    <w:rsid w:val="00726EDB"/>
    <w:rsid w:val="00730C30"/>
    <w:rsid w:val="0073277D"/>
    <w:rsid w:val="007327B9"/>
    <w:rsid w:val="0073291E"/>
    <w:rsid w:val="00733134"/>
    <w:rsid w:val="00733156"/>
    <w:rsid w:val="0073437E"/>
    <w:rsid w:val="00734561"/>
    <w:rsid w:val="00734F78"/>
    <w:rsid w:val="007366A6"/>
    <w:rsid w:val="007403C6"/>
    <w:rsid w:val="00740D42"/>
    <w:rsid w:val="00744048"/>
    <w:rsid w:val="00744D34"/>
    <w:rsid w:val="007453DA"/>
    <w:rsid w:val="007472D0"/>
    <w:rsid w:val="0074781D"/>
    <w:rsid w:val="0075029E"/>
    <w:rsid w:val="007535F3"/>
    <w:rsid w:val="00753649"/>
    <w:rsid w:val="00754CE9"/>
    <w:rsid w:val="00754E35"/>
    <w:rsid w:val="00754EDE"/>
    <w:rsid w:val="00755469"/>
    <w:rsid w:val="00756154"/>
    <w:rsid w:val="007562A8"/>
    <w:rsid w:val="00756743"/>
    <w:rsid w:val="00756B82"/>
    <w:rsid w:val="00756DF7"/>
    <w:rsid w:val="0075708D"/>
    <w:rsid w:val="00760D32"/>
    <w:rsid w:val="00761585"/>
    <w:rsid w:val="00761F5F"/>
    <w:rsid w:val="00762C79"/>
    <w:rsid w:val="0076347A"/>
    <w:rsid w:val="00763672"/>
    <w:rsid w:val="0076426F"/>
    <w:rsid w:val="007643DC"/>
    <w:rsid w:val="00764876"/>
    <w:rsid w:val="0076538C"/>
    <w:rsid w:val="00771A56"/>
    <w:rsid w:val="00771D38"/>
    <w:rsid w:val="00771E02"/>
    <w:rsid w:val="0077222C"/>
    <w:rsid w:val="007729F7"/>
    <w:rsid w:val="00772BDB"/>
    <w:rsid w:val="00772D5D"/>
    <w:rsid w:val="00773A95"/>
    <w:rsid w:val="0077480C"/>
    <w:rsid w:val="00774C9E"/>
    <w:rsid w:val="00781232"/>
    <w:rsid w:val="007822B6"/>
    <w:rsid w:val="00782380"/>
    <w:rsid w:val="0078689A"/>
    <w:rsid w:val="007869B0"/>
    <w:rsid w:val="00786BBD"/>
    <w:rsid w:val="00786F67"/>
    <w:rsid w:val="00790E90"/>
    <w:rsid w:val="00793724"/>
    <w:rsid w:val="00793D11"/>
    <w:rsid w:val="007946BC"/>
    <w:rsid w:val="0079558F"/>
    <w:rsid w:val="00796851"/>
    <w:rsid w:val="00796C08"/>
    <w:rsid w:val="00797049"/>
    <w:rsid w:val="0079796E"/>
    <w:rsid w:val="0079796F"/>
    <w:rsid w:val="007A1ED0"/>
    <w:rsid w:val="007A212C"/>
    <w:rsid w:val="007A31C4"/>
    <w:rsid w:val="007A3B16"/>
    <w:rsid w:val="007A4206"/>
    <w:rsid w:val="007A4EBF"/>
    <w:rsid w:val="007A6993"/>
    <w:rsid w:val="007B0F7B"/>
    <w:rsid w:val="007B1EF3"/>
    <w:rsid w:val="007B31AE"/>
    <w:rsid w:val="007B4012"/>
    <w:rsid w:val="007B51F6"/>
    <w:rsid w:val="007B7F13"/>
    <w:rsid w:val="007C0E18"/>
    <w:rsid w:val="007C0EEB"/>
    <w:rsid w:val="007C248D"/>
    <w:rsid w:val="007C2D33"/>
    <w:rsid w:val="007C3BE9"/>
    <w:rsid w:val="007C40CA"/>
    <w:rsid w:val="007C49B4"/>
    <w:rsid w:val="007C6487"/>
    <w:rsid w:val="007D0855"/>
    <w:rsid w:val="007D0C6F"/>
    <w:rsid w:val="007D1DF5"/>
    <w:rsid w:val="007D21F8"/>
    <w:rsid w:val="007D2B25"/>
    <w:rsid w:val="007D2B8D"/>
    <w:rsid w:val="007D3DC3"/>
    <w:rsid w:val="007D4084"/>
    <w:rsid w:val="007D5705"/>
    <w:rsid w:val="007D64A7"/>
    <w:rsid w:val="007D795D"/>
    <w:rsid w:val="007E035C"/>
    <w:rsid w:val="007E100D"/>
    <w:rsid w:val="007E1187"/>
    <w:rsid w:val="007E1645"/>
    <w:rsid w:val="007E16DD"/>
    <w:rsid w:val="007E239E"/>
    <w:rsid w:val="007E349B"/>
    <w:rsid w:val="007E3748"/>
    <w:rsid w:val="007E38A1"/>
    <w:rsid w:val="007E3FBA"/>
    <w:rsid w:val="007E4C3E"/>
    <w:rsid w:val="007E4C8E"/>
    <w:rsid w:val="007E5893"/>
    <w:rsid w:val="007E59E4"/>
    <w:rsid w:val="007E7673"/>
    <w:rsid w:val="007F0E4C"/>
    <w:rsid w:val="007F0E73"/>
    <w:rsid w:val="007F1020"/>
    <w:rsid w:val="007F1FA0"/>
    <w:rsid w:val="007F3EA6"/>
    <w:rsid w:val="007F4C63"/>
    <w:rsid w:val="007F6B5E"/>
    <w:rsid w:val="007F7551"/>
    <w:rsid w:val="007F78D8"/>
    <w:rsid w:val="00801690"/>
    <w:rsid w:val="00801A82"/>
    <w:rsid w:val="00801F4E"/>
    <w:rsid w:val="00802AE7"/>
    <w:rsid w:val="00802C57"/>
    <w:rsid w:val="00802E2C"/>
    <w:rsid w:val="00804CC6"/>
    <w:rsid w:val="00805F6A"/>
    <w:rsid w:val="00806A19"/>
    <w:rsid w:val="00806DC0"/>
    <w:rsid w:val="00807529"/>
    <w:rsid w:val="00810478"/>
    <w:rsid w:val="008112D0"/>
    <w:rsid w:val="00811EB9"/>
    <w:rsid w:val="0081201A"/>
    <w:rsid w:val="00812854"/>
    <w:rsid w:val="008128FD"/>
    <w:rsid w:val="00813073"/>
    <w:rsid w:val="008144D7"/>
    <w:rsid w:val="008145E5"/>
    <w:rsid w:val="008148CD"/>
    <w:rsid w:val="00816E99"/>
    <w:rsid w:val="00817D3E"/>
    <w:rsid w:val="0082050A"/>
    <w:rsid w:val="00821A9E"/>
    <w:rsid w:val="0082282C"/>
    <w:rsid w:val="00822CF6"/>
    <w:rsid w:val="0082313E"/>
    <w:rsid w:val="0082358C"/>
    <w:rsid w:val="0082391F"/>
    <w:rsid w:val="00823FBC"/>
    <w:rsid w:val="008256F7"/>
    <w:rsid w:val="00825DA2"/>
    <w:rsid w:val="00826927"/>
    <w:rsid w:val="00826A4E"/>
    <w:rsid w:val="00826DB6"/>
    <w:rsid w:val="00827B0D"/>
    <w:rsid w:val="00827BC6"/>
    <w:rsid w:val="00827DFE"/>
    <w:rsid w:val="008305C7"/>
    <w:rsid w:val="00830C3D"/>
    <w:rsid w:val="00831A16"/>
    <w:rsid w:val="008321B3"/>
    <w:rsid w:val="008322CD"/>
    <w:rsid w:val="008350DE"/>
    <w:rsid w:val="00835B4D"/>
    <w:rsid w:val="00835F48"/>
    <w:rsid w:val="008361BA"/>
    <w:rsid w:val="00836260"/>
    <w:rsid w:val="008365F2"/>
    <w:rsid w:val="0083695D"/>
    <w:rsid w:val="00836C63"/>
    <w:rsid w:val="00837828"/>
    <w:rsid w:val="00837A05"/>
    <w:rsid w:val="0084365B"/>
    <w:rsid w:val="00843F12"/>
    <w:rsid w:val="00844330"/>
    <w:rsid w:val="00844979"/>
    <w:rsid w:val="00845650"/>
    <w:rsid w:val="008457FF"/>
    <w:rsid w:val="008470EE"/>
    <w:rsid w:val="00847F49"/>
    <w:rsid w:val="00850091"/>
    <w:rsid w:val="00850A7D"/>
    <w:rsid w:val="00852B17"/>
    <w:rsid w:val="00855FC2"/>
    <w:rsid w:val="00856AE9"/>
    <w:rsid w:val="00857193"/>
    <w:rsid w:val="00857370"/>
    <w:rsid w:val="00860191"/>
    <w:rsid w:val="00860E65"/>
    <w:rsid w:val="00861F00"/>
    <w:rsid w:val="00862C71"/>
    <w:rsid w:val="00862CED"/>
    <w:rsid w:val="00863168"/>
    <w:rsid w:val="008645F7"/>
    <w:rsid w:val="00864A6F"/>
    <w:rsid w:val="008673E4"/>
    <w:rsid w:val="00867CBC"/>
    <w:rsid w:val="00867D22"/>
    <w:rsid w:val="008705CE"/>
    <w:rsid w:val="0087091C"/>
    <w:rsid w:val="00870BEC"/>
    <w:rsid w:val="00871356"/>
    <w:rsid w:val="008726C6"/>
    <w:rsid w:val="00873727"/>
    <w:rsid w:val="00873CDA"/>
    <w:rsid w:val="0087505D"/>
    <w:rsid w:val="00875343"/>
    <w:rsid w:val="00875564"/>
    <w:rsid w:val="0087672B"/>
    <w:rsid w:val="0087757E"/>
    <w:rsid w:val="00877CBB"/>
    <w:rsid w:val="00881D1F"/>
    <w:rsid w:val="008824EA"/>
    <w:rsid w:val="008828C2"/>
    <w:rsid w:val="00882CE1"/>
    <w:rsid w:val="00885ACC"/>
    <w:rsid w:val="00885DB9"/>
    <w:rsid w:val="008862E7"/>
    <w:rsid w:val="008864A3"/>
    <w:rsid w:val="008866AC"/>
    <w:rsid w:val="00886BA3"/>
    <w:rsid w:val="008905C6"/>
    <w:rsid w:val="00891639"/>
    <w:rsid w:val="0089209C"/>
    <w:rsid w:val="00893622"/>
    <w:rsid w:val="00893D33"/>
    <w:rsid w:val="00893F51"/>
    <w:rsid w:val="00894431"/>
    <w:rsid w:val="00894934"/>
    <w:rsid w:val="008956AF"/>
    <w:rsid w:val="008957F4"/>
    <w:rsid w:val="00896813"/>
    <w:rsid w:val="00896BFB"/>
    <w:rsid w:val="00897500"/>
    <w:rsid w:val="008A0DF3"/>
    <w:rsid w:val="008A10F4"/>
    <w:rsid w:val="008A1340"/>
    <w:rsid w:val="008A1351"/>
    <w:rsid w:val="008A13E3"/>
    <w:rsid w:val="008A232C"/>
    <w:rsid w:val="008A268E"/>
    <w:rsid w:val="008A2A68"/>
    <w:rsid w:val="008A31E7"/>
    <w:rsid w:val="008A3B33"/>
    <w:rsid w:val="008A475E"/>
    <w:rsid w:val="008A4F81"/>
    <w:rsid w:val="008A5868"/>
    <w:rsid w:val="008A737F"/>
    <w:rsid w:val="008B1B96"/>
    <w:rsid w:val="008B229A"/>
    <w:rsid w:val="008B3057"/>
    <w:rsid w:val="008B4A7C"/>
    <w:rsid w:val="008B5A91"/>
    <w:rsid w:val="008B5ADB"/>
    <w:rsid w:val="008B6CF6"/>
    <w:rsid w:val="008C0E99"/>
    <w:rsid w:val="008C12CE"/>
    <w:rsid w:val="008C195A"/>
    <w:rsid w:val="008C1DF1"/>
    <w:rsid w:val="008C25D1"/>
    <w:rsid w:val="008C2925"/>
    <w:rsid w:val="008C32FD"/>
    <w:rsid w:val="008C4C4E"/>
    <w:rsid w:val="008C4F32"/>
    <w:rsid w:val="008C6D13"/>
    <w:rsid w:val="008C7DD5"/>
    <w:rsid w:val="008D0428"/>
    <w:rsid w:val="008D2EF6"/>
    <w:rsid w:val="008D3087"/>
    <w:rsid w:val="008D40E4"/>
    <w:rsid w:val="008D5162"/>
    <w:rsid w:val="008D62F2"/>
    <w:rsid w:val="008D6A57"/>
    <w:rsid w:val="008D7386"/>
    <w:rsid w:val="008E04F1"/>
    <w:rsid w:val="008E158F"/>
    <w:rsid w:val="008E293E"/>
    <w:rsid w:val="008E2D79"/>
    <w:rsid w:val="008E3C7B"/>
    <w:rsid w:val="008E48DF"/>
    <w:rsid w:val="008E4A2C"/>
    <w:rsid w:val="008E4D40"/>
    <w:rsid w:val="008E4D50"/>
    <w:rsid w:val="008E54FE"/>
    <w:rsid w:val="008E5FE7"/>
    <w:rsid w:val="008E6CFF"/>
    <w:rsid w:val="008E6F71"/>
    <w:rsid w:val="008E7E9C"/>
    <w:rsid w:val="008F04FC"/>
    <w:rsid w:val="008F0C92"/>
    <w:rsid w:val="008F103B"/>
    <w:rsid w:val="008F2088"/>
    <w:rsid w:val="008F258A"/>
    <w:rsid w:val="008F4928"/>
    <w:rsid w:val="008F4949"/>
    <w:rsid w:val="008F4EBB"/>
    <w:rsid w:val="008F5145"/>
    <w:rsid w:val="008F77A4"/>
    <w:rsid w:val="00900B6F"/>
    <w:rsid w:val="009015E5"/>
    <w:rsid w:val="00901749"/>
    <w:rsid w:val="00901C9D"/>
    <w:rsid w:val="009026A6"/>
    <w:rsid w:val="00902ACD"/>
    <w:rsid w:val="00902FB1"/>
    <w:rsid w:val="00902FD0"/>
    <w:rsid w:val="00903FD3"/>
    <w:rsid w:val="00904444"/>
    <w:rsid w:val="00904E2F"/>
    <w:rsid w:val="009055E7"/>
    <w:rsid w:val="00905CC8"/>
    <w:rsid w:val="00905D51"/>
    <w:rsid w:val="00905D6A"/>
    <w:rsid w:val="009076C8"/>
    <w:rsid w:val="00907957"/>
    <w:rsid w:val="009127CD"/>
    <w:rsid w:val="00912BB4"/>
    <w:rsid w:val="009133E5"/>
    <w:rsid w:val="00913753"/>
    <w:rsid w:val="00913EF8"/>
    <w:rsid w:val="0091456D"/>
    <w:rsid w:val="0091492E"/>
    <w:rsid w:val="00914CC4"/>
    <w:rsid w:val="00915995"/>
    <w:rsid w:val="00916CB5"/>
    <w:rsid w:val="009179BC"/>
    <w:rsid w:val="00917B41"/>
    <w:rsid w:val="0092070A"/>
    <w:rsid w:val="00920893"/>
    <w:rsid w:val="0092189C"/>
    <w:rsid w:val="009255EE"/>
    <w:rsid w:val="00925CD6"/>
    <w:rsid w:val="009266DE"/>
    <w:rsid w:val="0092719F"/>
    <w:rsid w:val="0092757F"/>
    <w:rsid w:val="00930501"/>
    <w:rsid w:val="00931FF4"/>
    <w:rsid w:val="009320B6"/>
    <w:rsid w:val="00932124"/>
    <w:rsid w:val="00932CAA"/>
    <w:rsid w:val="0093329F"/>
    <w:rsid w:val="00933827"/>
    <w:rsid w:val="0093559B"/>
    <w:rsid w:val="009373C2"/>
    <w:rsid w:val="00937979"/>
    <w:rsid w:val="00940FAF"/>
    <w:rsid w:val="00941067"/>
    <w:rsid w:val="0094190E"/>
    <w:rsid w:val="00942140"/>
    <w:rsid w:val="009437DE"/>
    <w:rsid w:val="00944E09"/>
    <w:rsid w:val="00945798"/>
    <w:rsid w:val="00946B5A"/>
    <w:rsid w:val="00946D07"/>
    <w:rsid w:val="00950108"/>
    <w:rsid w:val="00951849"/>
    <w:rsid w:val="00951CF1"/>
    <w:rsid w:val="00953207"/>
    <w:rsid w:val="00955569"/>
    <w:rsid w:val="00955AB4"/>
    <w:rsid w:val="009565D4"/>
    <w:rsid w:val="00957183"/>
    <w:rsid w:val="00957194"/>
    <w:rsid w:val="00957243"/>
    <w:rsid w:val="0096003A"/>
    <w:rsid w:val="00961600"/>
    <w:rsid w:val="00961FC9"/>
    <w:rsid w:val="0096225F"/>
    <w:rsid w:val="009625D8"/>
    <w:rsid w:val="00962B3C"/>
    <w:rsid w:val="00963E07"/>
    <w:rsid w:val="00963E96"/>
    <w:rsid w:val="00965BCE"/>
    <w:rsid w:val="009670EE"/>
    <w:rsid w:val="009676BB"/>
    <w:rsid w:val="009678E3"/>
    <w:rsid w:val="00967BAA"/>
    <w:rsid w:val="00970D62"/>
    <w:rsid w:val="009714CA"/>
    <w:rsid w:val="00973662"/>
    <w:rsid w:val="00973BC4"/>
    <w:rsid w:val="00973DAD"/>
    <w:rsid w:val="00974B25"/>
    <w:rsid w:val="00974B5F"/>
    <w:rsid w:val="0097604E"/>
    <w:rsid w:val="009764C6"/>
    <w:rsid w:val="009770D8"/>
    <w:rsid w:val="00977DC9"/>
    <w:rsid w:val="00980B8C"/>
    <w:rsid w:val="009812C7"/>
    <w:rsid w:val="009819C6"/>
    <w:rsid w:val="00981F65"/>
    <w:rsid w:val="009822FA"/>
    <w:rsid w:val="00982398"/>
    <w:rsid w:val="0098295A"/>
    <w:rsid w:val="00982AB2"/>
    <w:rsid w:val="00982DE6"/>
    <w:rsid w:val="00982F98"/>
    <w:rsid w:val="00983179"/>
    <w:rsid w:val="009846FE"/>
    <w:rsid w:val="00984EAB"/>
    <w:rsid w:val="00985456"/>
    <w:rsid w:val="00985AFB"/>
    <w:rsid w:val="009861A2"/>
    <w:rsid w:val="00987790"/>
    <w:rsid w:val="00987E06"/>
    <w:rsid w:val="00990248"/>
    <w:rsid w:val="0099127D"/>
    <w:rsid w:val="0099229D"/>
    <w:rsid w:val="00992513"/>
    <w:rsid w:val="0099257D"/>
    <w:rsid w:val="00993287"/>
    <w:rsid w:val="0099370F"/>
    <w:rsid w:val="00993857"/>
    <w:rsid w:val="0099508B"/>
    <w:rsid w:val="00995D1C"/>
    <w:rsid w:val="00995D8C"/>
    <w:rsid w:val="00996C73"/>
    <w:rsid w:val="009A1534"/>
    <w:rsid w:val="009A184A"/>
    <w:rsid w:val="009A3168"/>
    <w:rsid w:val="009A36F2"/>
    <w:rsid w:val="009A38C6"/>
    <w:rsid w:val="009A3E04"/>
    <w:rsid w:val="009A4AD0"/>
    <w:rsid w:val="009A5017"/>
    <w:rsid w:val="009A5719"/>
    <w:rsid w:val="009A5AB6"/>
    <w:rsid w:val="009A5E2C"/>
    <w:rsid w:val="009A779F"/>
    <w:rsid w:val="009B2CC3"/>
    <w:rsid w:val="009B3281"/>
    <w:rsid w:val="009B3E32"/>
    <w:rsid w:val="009B58CB"/>
    <w:rsid w:val="009C2A71"/>
    <w:rsid w:val="009C2D38"/>
    <w:rsid w:val="009C2F83"/>
    <w:rsid w:val="009C4177"/>
    <w:rsid w:val="009C5287"/>
    <w:rsid w:val="009C539F"/>
    <w:rsid w:val="009C53FC"/>
    <w:rsid w:val="009C54D0"/>
    <w:rsid w:val="009C598D"/>
    <w:rsid w:val="009C7983"/>
    <w:rsid w:val="009D02D4"/>
    <w:rsid w:val="009D0535"/>
    <w:rsid w:val="009D1061"/>
    <w:rsid w:val="009D2BC9"/>
    <w:rsid w:val="009D30B5"/>
    <w:rsid w:val="009D395E"/>
    <w:rsid w:val="009D4D08"/>
    <w:rsid w:val="009D6B89"/>
    <w:rsid w:val="009D7E31"/>
    <w:rsid w:val="009E0D0C"/>
    <w:rsid w:val="009E0DE7"/>
    <w:rsid w:val="009E122B"/>
    <w:rsid w:val="009E1888"/>
    <w:rsid w:val="009E2AB3"/>
    <w:rsid w:val="009E3A8F"/>
    <w:rsid w:val="009E48E8"/>
    <w:rsid w:val="009E4C8C"/>
    <w:rsid w:val="009E66D5"/>
    <w:rsid w:val="009E697B"/>
    <w:rsid w:val="009E7364"/>
    <w:rsid w:val="009F097C"/>
    <w:rsid w:val="009F0C49"/>
    <w:rsid w:val="009F1126"/>
    <w:rsid w:val="009F136F"/>
    <w:rsid w:val="009F239A"/>
    <w:rsid w:val="009F3F5F"/>
    <w:rsid w:val="009F42BA"/>
    <w:rsid w:val="009F4C7D"/>
    <w:rsid w:val="009F6553"/>
    <w:rsid w:val="009F662C"/>
    <w:rsid w:val="009F6994"/>
    <w:rsid w:val="009F76A3"/>
    <w:rsid w:val="009F7A12"/>
    <w:rsid w:val="009F7EBE"/>
    <w:rsid w:val="00A03B81"/>
    <w:rsid w:val="00A045B8"/>
    <w:rsid w:val="00A058CE"/>
    <w:rsid w:val="00A05B8E"/>
    <w:rsid w:val="00A05DB4"/>
    <w:rsid w:val="00A05F0D"/>
    <w:rsid w:val="00A1043C"/>
    <w:rsid w:val="00A10C35"/>
    <w:rsid w:val="00A10ED0"/>
    <w:rsid w:val="00A12E3C"/>
    <w:rsid w:val="00A138D8"/>
    <w:rsid w:val="00A15535"/>
    <w:rsid w:val="00A1581E"/>
    <w:rsid w:val="00A1582B"/>
    <w:rsid w:val="00A16993"/>
    <w:rsid w:val="00A16BA8"/>
    <w:rsid w:val="00A17297"/>
    <w:rsid w:val="00A17648"/>
    <w:rsid w:val="00A17ED9"/>
    <w:rsid w:val="00A21B6A"/>
    <w:rsid w:val="00A21EB7"/>
    <w:rsid w:val="00A22108"/>
    <w:rsid w:val="00A228D1"/>
    <w:rsid w:val="00A231CE"/>
    <w:rsid w:val="00A23E97"/>
    <w:rsid w:val="00A24B07"/>
    <w:rsid w:val="00A250E3"/>
    <w:rsid w:val="00A269AB"/>
    <w:rsid w:val="00A30117"/>
    <w:rsid w:val="00A34B91"/>
    <w:rsid w:val="00A352F0"/>
    <w:rsid w:val="00A353BB"/>
    <w:rsid w:val="00A36183"/>
    <w:rsid w:val="00A368DA"/>
    <w:rsid w:val="00A3774E"/>
    <w:rsid w:val="00A4087A"/>
    <w:rsid w:val="00A40DDD"/>
    <w:rsid w:val="00A4128D"/>
    <w:rsid w:val="00A415A6"/>
    <w:rsid w:val="00A419C5"/>
    <w:rsid w:val="00A419F7"/>
    <w:rsid w:val="00A41F33"/>
    <w:rsid w:val="00A42C03"/>
    <w:rsid w:val="00A44CD2"/>
    <w:rsid w:val="00A44F9F"/>
    <w:rsid w:val="00A4516A"/>
    <w:rsid w:val="00A451D4"/>
    <w:rsid w:val="00A45BC0"/>
    <w:rsid w:val="00A464D7"/>
    <w:rsid w:val="00A50645"/>
    <w:rsid w:val="00A51595"/>
    <w:rsid w:val="00A51844"/>
    <w:rsid w:val="00A5239E"/>
    <w:rsid w:val="00A530C9"/>
    <w:rsid w:val="00A54246"/>
    <w:rsid w:val="00A574D8"/>
    <w:rsid w:val="00A57AE5"/>
    <w:rsid w:val="00A57CDF"/>
    <w:rsid w:val="00A6041B"/>
    <w:rsid w:val="00A6106F"/>
    <w:rsid w:val="00A6320D"/>
    <w:rsid w:val="00A635DE"/>
    <w:rsid w:val="00A64FF1"/>
    <w:rsid w:val="00A66361"/>
    <w:rsid w:val="00A670E8"/>
    <w:rsid w:val="00A70431"/>
    <w:rsid w:val="00A70874"/>
    <w:rsid w:val="00A71FAD"/>
    <w:rsid w:val="00A73C04"/>
    <w:rsid w:val="00A73CFB"/>
    <w:rsid w:val="00A8077A"/>
    <w:rsid w:val="00A80AE9"/>
    <w:rsid w:val="00A81331"/>
    <w:rsid w:val="00A81DE4"/>
    <w:rsid w:val="00A8295A"/>
    <w:rsid w:val="00A83337"/>
    <w:rsid w:val="00A85189"/>
    <w:rsid w:val="00A85733"/>
    <w:rsid w:val="00A86140"/>
    <w:rsid w:val="00A87B6E"/>
    <w:rsid w:val="00A90CD8"/>
    <w:rsid w:val="00A912E5"/>
    <w:rsid w:val="00A92C95"/>
    <w:rsid w:val="00A95343"/>
    <w:rsid w:val="00A95631"/>
    <w:rsid w:val="00A96010"/>
    <w:rsid w:val="00A97FB9"/>
    <w:rsid w:val="00AA1F0B"/>
    <w:rsid w:val="00AA3CD6"/>
    <w:rsid w:val="00AA4643"/>
    <w:rsid w:val="00AA4F6A"/>
    <w:rsid w:val="00AA5AB9"/>
    <w:rsid w:val="00AA6680"/>
    <w:rsid w:val="00AA6715"/>
    <w:rsid w:val="00AB2195"/>
    <w:rsid w:val="00AB22FE"/>
    <w:rsid w:val="00AB2845"/>
    <w:rsid w:val="00AB32CB"/>
    <w:rsid w:val="00AB4936"/>
    <w:rsid w:val="00AB527F"/>
    <w:rsid w:val="00AB5E04"/>
    <w:rsid w:val="00AB6CF5"/>
    <w:rsid w:val="00AB7041"/>
    <w:rsid w:val="00AB712D"/>
    <w:rsid w:val="00AC0533"/>
    <w:rsid w:val="00AC0D81"/>
    <w:rsid w:val="00AC34CE"/>
    <w:rsid w:val="00AC38C4"/>
    <w:rsid w:val="00AC3DC5"/>
    <w:rsid w:val="00AC6A87"/>
    <w:rsid w:val="00AC7D20"/>
    <w:rsid w:val="00AD0887"/>
    <w:rsid w:val="00AD0958"/>
    <w:rsid w:val="00AD1B8F"/>
    <w:rsid w:val="00AD2EF4"/>
    <w:rsid w:val="00AD3C5C"/>
    <w:rsid w:val="00AD4284"/>
    <w:rsid w:val="00AD433E"/>
    <w:rsid w:val="00AD499C"/>
    <w:rsid w:val="00AD69DA"/>
    <w:rsid w:val="00AD7630"/>
    <w:rsid w:val="00AE03D9"/>
    <w:rsid w:val="00AE0969"/>
    <w:rsid w:val="00AE1935"/>
    <w:rsid w:val="00AE1ED7"/>
    <w:rsid w:val="00AE6B0A"/>
    <w:rsid w:val="00AE73D0"/>
    <w:rsid w:val="00AE796A"/>
    <w:rsid w:val="00AF0D30"/>
    <w:rsid w:val="00AF0F46"/>
    <w:rsid w:val="00AF2095"/>
    <w:rsid w:val="00AF2484"/>
    <w:rsid w:val="00AF3973"/>
    <w:rsid w:val="00AF424D"/>
    <w:rsid w:val="00AF5084"/>
    <w:rsid w:val="00AF560C"/>
    <w:rsid w:val="00AF566B"/>
    <w:rsid w:val="00AF5675"/>
    <w:rsid w:val="00AF6040"/>
    <w:rsid w:val="00AF682C"/>
    <w:rsid w:val="00AF6B1E"/>
    <w:rsid w:val="00B00369"/>
    <w:rsid w:val="00B00E66"/>
    <w:rsid w:val="00B0146E"/>
    <w:rsid w:val="00B0510A"/>
    <w:rsid w:val="00B0515B"/>
    <w:rsid w:val="00B05440"/>
    <w:rsid w:val="00B0695E"/>
    <w:rsid w:val="00B10CD8"/>
    <w:rsid w:val="00B11FFA"/>
    <w:rsid w:val="00B1360A"/>
    <w:rsid w:val="00B139BF"/>
    <w:rsid w:val="00B160F0"/>
    <w:rsid w:val="00B162C7"/>
    <w:rsid w:val="00B17713"/>
    <w:rsid w:val="00B17ED3"/>
    <w:rsid w:val="00B200D3"/>
    <w:rsid w:val="00B204D1"/>
    <w:rsid w:val="00B20C07"/>
    <w:rsid w:val="00B21330"/>
    <w:rsid w:val="00B2157B"/>
    <w:rsid w:val="00B21DB9"/>
    <w:rsid w:val="00B2310D"/>
    <w:rsid w:val="00B24BE6"/>
    <w:rsid w:val="00B2582B"/>
    <w:rsid w:val="00B27270"/>
    <w:rsid w:val="00B27F1E"/>
    <w:rsid w:val="00B309C0"/>
    <w:rsid w:val="00B30F20"/>
    <w:rsid w:val="00B30F8A"/>
    <w:rsid w:val="00B316BD"/>
    <w:rsid w:val="00B31B86"/>
    <w:rsid w:val="00B32B26"/>
    <w:rsid w:val="00B34DAD"/>
    <w:rsid w:val="00B34F62"/>
    <w:rsid w:val="00B359F7"/>
    <w:rsid w:val="00B35C9E"/>
    <w:rsid w:val="00B37D73"/>
    <w:rsid w:val="00B40BE4"/>
    <w:rsid w:val="00B40FB6"/>
    <w:rsid w:val="00B412AF"/>
    <w:rsid w:val="00B41FBB"/>
    <w:rsid w:val="00B4257D"/>
    <w:rsid w:val="00B42F09"/>
    <w:rsid w:val="00B433E0"/>
    <w:rsid w:val="00B434CC"/>
    <w:rsid w:val="00B43F67"/>
    <w:rsid w:val="00B4510E"/>
    <w:rsid w:val="00B456B0"/>
    <w:rsid w:val="00B4641D"/>
    <w:rsid w:val="00B47EA9"/>
    <w:rsid w:val="00B47F89"/>
    <w:rsid w:val="00B518A9"/>
    <w:rsid w:val="00B51FA6"/>
    <w:rsid w:val="00B5302B"/>
    <w:rsid w:val="00B533B0"/>
    <w:rsid w:val="00B5519F"/>
    <w:rsid w:val="00B551E7"/>
    <w:rsid w:val="00B5633E"/>
    <w:rsid w:val="00B57217"/>
    <w:rsid w:val="00B57D25"/>
    <w:rsid w:val="00B6000C"/>
    <w:rsid w:val="00B63CF4"/>
    <w:rsid w:val="00B652F6"/>
    <w:rsid w:val="00B65ABA"/>
    <w:rsid w:val="00B6695C"/>
    <w:rsid w:val="00B6793F"/>
    <w:rsid w:val="00B67BCC"/>
    <w:rsid w:val="00B7020F"/>
    <w:rsid w:val="00B7078C"/>
    <w:rsid w:val="00B71F20"/>
    <w:rsid w:val="00B72EC7"/>
    <w:rsid w:val="00B72FB3"/>
    <w:rsid w:val="00B73086"/>
    <w:rsid w:val="00B7368C"/>
    <w:rsid w:val="00B73A8D"/>
    <w:rsid w:val="00B742C6"/>
    <w:rsid w:val="00B745D3"/>
    <w:rsid w:val="00B74A0A"/>
    <w:rsid w:val="00B765D9"/>
    <w:rsid w:val="00B80E2C"/>
    <w:rsid w:val="00B831BE"/>
    <w:rsid w:val="00B831C7"/>
    <w:rsid w:val="00B8381A"/>
    <w:rsid w:val="00B846BF"/>
    <w:rsid w:val="00B85559"/>
    <w:rsid w:val="00B8588C"/>
    <w:rsid w:val="00B860D5"/>
    <w:rsid w:val="00B86611"/>
    <w:rsid w:val="00B86846"/>
    <w:rsid w:val="00B868D8"/>
    <w:rsid w:val="00B86A8B"/>
    <w:rsid w:val="00B87FCF"/>
    <w:rsid w:val="00B904ED"/>
    <w:rsid w:val="00B91A12"/>
    <w:rsid w:val="00B94082"/>
    <w:rsid w:val="00B94270"/>
    <w:rsid w:val="00B94417"/>
    <w:rsid w:val="00B95B27"/>
    <w:rsid w:val="00B97DAC"/>
    <w:rsid w:val="00BA174E"/>
    <w:rsid w:val="00BA2215"/>
    <w:rsid w:val="00BA2CAD"/>
    <w:rsid w:val="00BA390F"/>
    <w:rsid w:val="00BA3AF5"/>
    <w:rsid w:val="00BA3D12"/>
    <w:rsid w:val="00BA426B"/>
    <w:rsid w:val="00BA5712"/>
    <w:rsid w:val="00BA67D8"/>
    <w:rsid w:val="00BA7C07"/>
    <w:rsid w:val="00BA7EAB"/>
    <w:rsid w:val="00BB0D65"/>
    <w:rsid w:val="00BB10A7"/>
    <w:rsid w:val="00BB2F70"/>
    <w:rsid w:val="00BB6C6F"/>
    <w:rsid w:val="00BB7DA9"/>
    <w:rsid w:val="00BB7EF4"/>
    <w:rsid w:val="00BB7EF5"/>
    <w:rsid w:val="00BC05D0"/>
    <w:rsid w:val="00BC09A0"/>
    <w:rsid w:val="00BC0E51"/>
    <w:rsid w:val="00BC1556"/>
    <w:rsid w:val="00BC2557"/>
    <w:rsid w:val="00BC2644"/>
    <w:rsid w:val="00BC2943"/>
    <w:rsid w:val="00BC2A2C"/>
    <w:rsid w:val="00BC3D50"/>
    <w:rsid w:val="00BC4108"/>
    <w:rsid w:val="00BC4BA4"/>
    <w:rsid w:val="00BC5C12"/>
    <w:rsid w:val="00BC5C55"/>
    <w:rsid w:val="00BC76BD"/>
    <w:rsid w:val="00BD0115"/>
    <w:rsid w:val="00BD05FE"/>
    <w:rsid w:val="00BD1A04"/>
    <w:rsid w:val="00BD1BAA"/>
    <w:rsid w:val="00BD2032"/>
    <w:rsid w:val="00BD25AB"/>
    <w:rsid w:val="00BD337F"/>
    <w:rsid w:val="00BD3C6F"/>
    <w:rsid w:val="00BD40E5"/>
    <w:rsid w:val="00BD4738"/>
    <w:rsid w:val="00BD48AB"/>
    <w:rsid w:val="00BD4CB2"/>
    <w:rsid w:val="00BD5760"/>
    <w:rsid w:val="00BD6EC1"/>
    <w:rsid w:val="00BD7F06"/>
    <w:rsid w:val="00BE081A"/>
    <w:rsid w:val="00BE1E07"/>
    <w:rsid w:val="00BE21E5"/>
    <w:rsid w:val="00BE2914"/>
    <w:rsid w:val="00BE2CC7"/>
    <w:rsid w:val="00BE311E"/>
    <w:rsid w:val="00BE3F20"/>
    <w:rsid w:val="00BE5A4C"/>
    <w:rsid w:val="00BE5D41"/>
    <w:rsid w:val="00BE6371"/>
    <w:rsid w:val="00BE6D92"/>
    <w:rsid w:val="00BE7145"/>
    <w:rsid w:val="00BF0966"/>
    <w:rsid w:val="00BF0A25"/>
    <w:rsid w:val="00BF1346"/>
    <w:rsid w:val="00BF1AD1"/>
    <w:rsid w:val="00BF2A1D"/>
    <w:rsid w:val="00BF395C"/>
    <w:rsid w:val="00BF5DCC"/>
    <w:rsid w:val="00BF604B"/>
    <w:rsid w:val="00BF74BF"/>
    <w:rsid w:val="00C00AD4"/>
    <w:rsid w:val="00C00CFF"/>
    <w:rsid w:val="00C01E53"/>
    <w:rsid w:val="00C01FEC"/>
    <w:rsid w:val="00C03414"/>
    <w:rsid w:val="00C039A9"/>
    <w:rsid w:val="00C03A10"/>
    <w:rsid w:val="00C03D4A"/>
    <w:rsid w:val="00C04FC9"/>
    <w:rsid w:val="00C0514E"/>
    <w:rsid w:val="00C0581A"/>
    <w:rsid w:val="00C06387"/>
    <w:rsid w:val="00C06607"/>
    <w:rsid w:val="00C11B0A"/>
    <w:rsid w:val="00C12724"/>
    <w:rsid w:val="00C12FF6"/>
    <w:rsid w:val="00C131E5"/>
    <w:rsid w:val="00C1450C"/>
    <w:rsid w:val="00C154F0"/>
    <w:rsid w:val="00C17068"/>
    <w:rsid w:val="00C1714E"/>
    <w:rsid w:val="00C211C6"/>
    <w:rsid w:val="00C21468"/>
    <w:rsid w:val="00C218D1"/>
    <w:rsid w:val="00C24ECE"/>
    <w:rsid w:val="00C25330"/>
    <w:rsid w:val="00C27301"/>
    <w:rsid w:val="00C3001A"/>
    <w:rsid w:val="00C302E6"/>
    <w:rsid w:val="00C3159C"/>
    <w:rsid w:val="00C32D0E"/>
    <w:rsid w:val="00C32F3E"/>
    <w:rsid w:val="00C33411"/>
    <w:rsid w:val="00C3394F"/>
    <w:rsid w:val="00C34F7E"/>
    <w:rsid w:val="00C37EC6"/>
    <w:rsid w:val="00C40C51"/>
    <w:rsid w:val="00C40D6D"/>
    <w:rsid w:val="00C418FD"/>
    <w:rsid w:val="00C41A1E"/>
    <w:rsid w:val="00C4254A"/>
    <w:rsid w:val="00C42B10"/>
    <w:rsid w:val="00C458D5"/>
    <w:rsid w:val="00C46057"/>
    <w:rsid w:val="00C46532"/>
    <w:rsid w:val="00C4681F"/>
    <w:rsid w:val="00C47450"/>
    <w:rsid w:val="00C47B93"/>
    <w:rsid w:val="00C51A90"/>
    <w:rsid w:val="00C52D54"/>
    <w:rsid w:val="00C53DF9"/>
    <w:rsid w:val="00C5454A"/>
    <w:rsid w:val="00C5462F"/>
    <w:rsid w:val="00C547FD"/>
    <w:rsid w:val="00C54F62"/>
    <w:rsid w:val="00C558B5"/>
    <w:rsid w:val="00C55E82"/>
    <w:rsid w:val="00C55F2C"/>
    <w:rsid w:val="00C563AC"/>
    <w:rsid w:val="00C57CB5"/>
    <w:rsid w:val="00C606CA"/>
    <w:rsid w:val="00C60C9E"/>
    <w:rsid w:val="00C60EBA"/>
    <w:rsid w:val="00C615D3"/>
    <w:rsid w:val="00C6208B"/>
    <w:rsid w:val="00C63F7D"/>
    <w:rsid w:val="00C64CC8"/>
    <w:rsid w:val="00C64ECC"/>
    <w:rsid w:val="00C65D3F"/>
    <w:rsid w:val="00C66C61"/>
    <w:rsid w:val="00C66D9D"/>
    <w:rsid w:val="00C6704E"/>
    <w:rsid w:val="00C71052"/>
    <w:rsid w:val="00C71931"/>
    <w:rsid w:val="00C740DA"/>
    <w:rsid w:val="00C74182"/>
    <w:rsid w:val="00C74373"/>
    <w:rsid w:val="00C74B5B"/>
    <w:rsid w:val="00C752FC"/>
    <w:rsid w:val="00C754E7"/>
    <w:rsid w:val="00C757E8"/>
    <w:rsid w:val="00C75DB7"/>
    <w:rsid w:val="00C76B6A"/>
    <w:rsid w:val="00C80E8A"/>
    <w:rsid w:val="00C83B8A"/>
    <w:rsid w:val="00C8471A"/>
    <w:rsid w:val="00C84E5A"/>
    <w:rsid w:val="00C85037"/>
    <w:rsid w:val="00C853E5"/>
    <w:rsid w:val="00C855AD"/>
    <w:rsid w:val="00C85BB3"/>
    <w:rsid w:val="00C86231"/>
    <w:rsid w:val="00C86AD8"/>
    <w:rsid w:val="00C870CC"/>
    <w:rsid w:val="00C90211"/>
    <w:rsid w:val="00C91987"/>
    <w:rsid w:val="00C925D2"/>
    <w:rsid w:val="00C92839"/>
    <w:rsid w:val="00C92E14"/>
    <w:rsid w:val="00C959D2"/>
    <w:rsid w:val="00C96CEB"/>
    <w:rsid w:val="00C971D7"/>
    <w:rsid w:val="00C97BD8"/>
    <w:rsid w:val="00CA1462"/>
    <w:rsid w:val="00CA1740"/>
    <w:rsid w:val="00CA1951"/>
    <w:rsid w:val="00CA1B69"/>
    <w:rsid w:val="00CA2792"/>
    <w:rsid w:val="00CA32A4"/>
    <w:rsid w:val="00CA376B"/>
    <w:rsid w:val="00CA5370"/>
    <w:rsid w:val="00CA54BF"/>
    <w:rsid w:val="00CA6C56"/>
    <w:rsid w:val="00CA6ED9"/>
    <w:rsid w:val="00CA7722"/>
    <w:rsid w:val="00CB1956"/>
    <w:rsid w:val="00CB1A81"/>
    <w:rsid w:val="00CB1C1A"/>
    <w:rsid w:val="00CB21A8"/>
    <w:rsid w:val="00CB2616"/>
    <w:rsid w:val="00CB30CE"/>
    <w:rsid w:val="00CB45AD"/>
    <w:rsid w:val="00CB4634"/>
    <w:rsid w:val="00CB527D"/>
    <w:rsid w:val="00CB5399"/>
    <w:rsid w:val="00CB650F"/>
    <w:rsid w:val="00CB6CFA"/>
    <w:rsid w:val="00CB75CE"/>
    <w:rsid w:val="00CC0261"/>
    <w:rsid w:val="00CC1A34"/>
    <w:rsid w:val="00CC1EB5"/>
    <w:rsid w:val="00CC2535"/>
    <w:rsid w:val="00CC2F50"/>
    <w:rsid w:val="00CC319A"/>
    <w:rsid w:val="00CC332F"/>
    <w:rsid w:val="00CC368F"/>
    <w:rsid w:val="00CC3BB5"/>
    <w:rsid w:val="00CC7397"/>
    <w:rsid w:val="00CC7F1B"/>
    <w:rsid w:val="00CD069F"/>
    <w:rsid w:val="00CD0C35"/>
    <w:rsid w:val="00CD1434"/>
    <w:rsid w:val="00CD19DD"/>
    <w:rsid w:val="00CD1A03"/>
    <w:rsid w:val="00CD1CCE"/>
    <w:rsid w:val="00CD22CF"/>
    <w:rsid w:val="00CD3FD8"/>
    <w:rsid w:val="00CD5B32"/>
    <w:rsid w:val="00CD6334"/>
    <w:rsid w:val="00CD7262"/>
    <w:rsid w:val="00CD74DB"/>
    <w:rsid w:val="00CE05F9"/>
    <w:rsid w:val="00CE2F2E"/>
    <w:rsid w:val="00CE39CF"/>
    <w:rsid w:val="00CE3FF0"/>
    <w:rsid w:val="00CE50D1"/>
    <w:rsid w:val="00CE5673"/>
    <w:rsid w:val="00CE59B3"/>
    <w:rsid w:val="00CE5E8A"/>
    <w:rsid w:val="00CE625D"/>
    <w:rsid w:val="00CE643F"/>
    <w:rsid w:val="00CF1B3A"/>
    <w:rsid w:val="00CF288A"/>
    <w:rsid w:val="00CF2AAE"/>
    <w:rsid w:val="00CF2AE5"/>
    <w:rsid w:val="00CF3002"/>
    <w:rsid w:val="00CF418D"/>
    <w:rsid w:val="00CF43DC"/>
    <w:rsid w:val="00CF47D9"/>
    <w:rsid w:val="00CF4983"/>
    <w:rsid w:val="00CF54E8"/>
    <w:rsid w:val="00CF59AC"/>
    <w:rsid w:val="00CF5E26"/>
    <w:rsid w:val="00CF628F"/>
    <w:rsid w:val="00CF7CA4"/>
    <w:rsid w:val="00D00505"/>
    <w:rsid w:val="00D00683"/>
    <w:rsid w:val="00D014C4"/>
    <w:rsid w:val="00D0163F"/>
    <w:rsid w:val="00D0232C"/>
    <w:rsid w:val="00D03F7F"/>
    <w:rsid w:val="00D0543A"/>
    <w:rsid w:val="00D057D1"/>
    <w:rsid w:val="00D05872"/>
    <w:rsid w:val="00D05DEB"/>
    <w:rsid w:val="00D0616A"/>
    <w:rsid w:val="00D07684"/>
    <w:rsid w:val="00D07DBA"/>
    <w:rsid w:val="00D110F2"/>
    <w:rsid w:val="00D123F6"/>
    <w:rsid w:val="00D12F91"/>
    <w:rsid w:val="00D13C3A"/>
    <w:rsid w:val="00D13D8E"/>
    <w:rsid w:val="00D15BD1"/>
    <w:rsid w:val="00D15CC8"/>
    <w:rsid w:val="00D15F18"/>
    <w:rsid w:val="00D171FF"/>
    <w:rsid w:val="00D202FC"/>
    <w:rsid w:val="00D211E6"/>
    <w:rsid w:val="00D216DB"/>
    <w:rsid w:val="00D21D53"/>
    <w:rsid w:val="00D22DAD"/>
    <w:rsid w:val="00D254A4"/>
    <w:rsid w:val="00D25F4B"/>
    <w:rsid w:val="00D2618F"/>
    <w:rsid w:val="00D26719"/>
    <w:rsid w:val="00D33C7A"/>
    <w:rsid w:val="00D35A14"/>
    <w:rsid w:val="00D35B1D"/>
    <w:rsid w:val="00D35D38"/>
    <w:rsid w:val="00D373F3"/>
    <w:rsid w:val="00D3785F"/>
    <w:rsid w:val="00D37B1E"/>
    <w:rsid w:val="00D434C1"/>
    <w:rsid w:val="00D43769"/>
    <w:rsid w:val="00D43A17"/>
    <w:rsid w:val="00D44832"/>
    <w:rsid w:val="00D45B9C"/>
    <w:rsid w:val="00D45BF6"/>
    <w:rsid w:val="00D46750"/>
    <w:rsid w:val="00D47203"/>
    <w:rsid w:val="00D47939"/>
    <w:rsid w:val="00D47D1B"/>
    <w:rsid w:val="00D47E01"/>
    <w:rsid w:val="00D502A5"/>
    <w:rsid w:val="00D504EC"/>
    <w:rsid w:val="00D506DA"/>
    <w:rsid w:val="00D508ED"/>
    <w:rsid w:val="00D51D00"/>
    <w:rsid w:val="00D53209"/>
    <w:rsid w:val="00D54887"/>
    <w:rsid w:val="00D5691A"/>
    <w:rsid w:val="00D56C56"/>
    <w:rsid w:val="00D5761F"/>
    <w:rsid w:val="00D61F22"/>
    <w:rsid w:val="00D62C16"/>
    <w:rsid w:val="00D62CE3"/>
    <w:rsid w:val="00D635A2"/>
    <w:rsid w:val="00D63F6E"/>
    <w:rsid w:val="00D645CF"/>
    <w:rsid w:val="00D64FA7"/>
    <w:rsid w:val="00D654F0"/>
    <w:rsid w:val="00D659B6"/>
    <w:rsid w:val="00D66FB7"/>
    <w:rsid w:val="00D70427"/>
    <w:rsid w:val="00D70A44"/>
    <w:rsid w:val="00D70E0B"/>
    <w:rsid w:val="00D73C45"/>
    <w:rsid w:val="00D73D81"/>
    <w:rsid w:val="00D745B8"/>
    <w:rsid w:val="00D746D4"/>
    <w:rsid w:val="00D748A5"/>
    <w:rsid w:val="00D77053"/>
    <w:rsid w:val="00D80245"/>
    <w:rsid w:val="00D803DA"/>
    <w:rsid w:val="00D80609"/>
    <w:rsid w:val="00D80646"/>
    <w:rsid w:val="00D8171D"/>
    <w:rsid w:val="00D81D2C"/>
    <w:rsid w:val="00D81F09"/>
    <w:rsid w:val="00D8204F"/>
    <w:rsid w:val="00D83758"/>
    <w:rsid w:val="00D846C3"/>
    <w:rsid w:val="00D85161"/>
    <w:rsid w:val="00D852A9"/>
    <w:rsid w:val="00D868D4"/>
    <w:rsid w:val="00D87077"/>
    <w:rsid w:val="00D871B6"/>
    <w:rsid w:val="00D875A4"/>
    <w:rsid w:val="00D87CFA"/>
    <w:rsid w:val="00D90B0D"/>
    <w:rsid w:val="00D90E11"/>
    <w:rsid w:val="00D91A17"/>
    <w:rsid w:val="00D92087"/>
    <w:rsid w:val="00D923E9"/>
    <w:rsid w:val="00D9376F"/>
    <w:rsid w:val="00D93C42"/>
    <w:rsid w:val="00D94EF1"/>
    <w:rsid w:val="00D95677"/>
    <w:rsid w:val="00D95921"/>
    <w:rsid w:val="00D95B7C"/>
    <w:rsid w:val="00D9691C"/>
    <w:rsid w:val="00D96A5B"/>
    <w:rsid w:val="00DA1382"/>
    <w:rsid w:val="00DA20AC"/>
    <w:rsid w:val="00DA2372"/>
    <w:rsid w:val="00DA2805"/>
    <w:rsid w:val="00DA2D31"/>
    <w:rsid w:val="00DA308C"/>
    <w:rsid w:val="00DA4729"/>
    <w:rsid w:val="00DA668D"/>
    <w:rsid w:val="00DA79FA"/>
    <w:rsid w:val="00DB056D"/>
    <w:rsid w:val="00DB11FA"/>
    <w:rsid w:val="00DB1AEE"/>
    <w:rsid w:val="00DB2D0F"/>
    <w:rsid w:val="00DB3153"/>
    <w:rsid w:val="00DB6585"/>
    <w:rsid w:val="00DC01C8"/>
    <w:rsid w:val="00DC1CF6"/>
    <w:rsid w:val="00DC31A0"/>
    <w:rsid w:val="00DC34A5"/>
    <w:rsid w:val="00DC43A7"/>
    <w:rsid w:val="00DC60ED"/>
    <w:rsid w:val="00DC617B"/>
    <w:rsid w:val="00DC6191"/>
    <w:rsid w:val="00DC65C2"/>
    <w:rsid w:val="00DC7268"/>
    <w:rsid w:val="00DC77BA"/>
    <w:rsid w:val="00DD0091"/>
    <w:rsid w:val="00DD05E4"/>
    <w:rsid w:val="00DD153B"/>
    <w:rsid w:val="00DD1BBD"/>
    <w:rsid w:val="00DD1CFB"/>
    <w:rsid w:val="00DD20A0"/>
    <w:rsid w:val="00DD3329"/>
    <w:rsid w:val="00DD37BF"/>
    <w:rsid w:val="00DD3BD6"/>
    <w:rsid w:val="00DD40F4"/>
    <w:rsid w:val="00DD587B"/>
    <w:rsid w:val="00DD6C3E"/>
    <w:rsid w:val="00DE0C01"/>
    <w:rsid w:val="00DE14F5"/>
    <w:rsid w:val="00DE1568"/>
    <w:rsid w:val="00DE2A98"/>
    <w:rsid w:val="00DE2E93"/>
    <w:rsid w:val="00DE4415"/>
    <w:rsid w:val="00DE52E7"/>
    <w:rsid w:val="00DE5A6B"/>
    <w:rsid w:val="00DE7EAA"/>
    <w:rsid w:val="00DF0F3C"/>
    <w:rsid w:val="00DF12E9"/>
    <w:rsid w:val="00DF2F1D"/>
    <w:rsid w:val="00DF34E4"/>
    <w:rsid w:val="00DF3FDD"/>
    <w:rsid w:val="00DF5A8E"/>
    <w:rsid w:val="00E00A1A"/>
    <w:rsid w:val="00E02752"/>
    <w:rsid w:val="00E02D55"/>
    <w:rsid w:val="00E032C4"/>
    <w:rsid w:val="00E05632"/>
    <w:rsid w:val="00E061FB"/>
    <w:rsid w:val="00E06214"/>
    <w:rsid w:val="00E07438"/>
    <w:rsid w:val="00E10B83"/>
    <w:rsid w:val="00E13BE6"/>
    <w:rsid w:val="00E15B72"/>
    <w:rsid w:val="00E16DDC"/>
    <w:rsid w:val="00E17063"/>
    <w:rsid w:val="00E17D74"/>
    <w:rsid w:val="00E17EC4"/>
    <w:rsid w:val="00E209B2"/>
    <w:rsid w:val="00E215F7"/>
    <w:rsid w:val="00E218E4"/>
    <w:rsid w:val="00E222C2"/>
    <w:rsid w:val="00E2285C"/>
    <w:rsid w:val="00E25B46"/>
    <w:rsid w:val="00E26403"/>
    <w:rsid w:val="00E30536"/>
    <w:rsid w:val="00E30B0C"/>
    <w:rsid w:val="00E31328"/>
    <w:rsid w:val="00E3195A"/>
    <w:rsid w:val="00E321FD"/>
    <w:rsid w:val="00E32E15"/>
    <w:rsid w:val="00E33917"/>
    <w:rsid w:val="00E344F1"/>
    <w:rsid w:val="00E34573"/>
    <w:rsid w:val="00E3487C"/>
    <w:rsid w:val="00E34939"/>
    <w:rsid w:val="00E35741"/>
    <w:rsid w:val="00E35C86"/>
    <w:rsid w:val="00E3612F"/>
    <w:rsid w:val="00E375BE"/>
    <w:rsid w:val="00E37675"/>
    <w:rsid w:val="00E37709"/>
    <w:rsid w:val="00E411D5"/>
    <w:rsid w:val="00E428E4"/>
    <w:rsid w:val="00E4403E"/>
    <w:rsid w:val="00E460AB"/>
    <w:rsid w:val="00E46678"/>
    <w:rsid w:val="00E46DBD"/>
    <w:rsid w:val="00E47D37"/>
    <w:rsid w:val="00E510D9"/>
    <w:rsid w:val="00E51EBD"/>
    <w:rsid w:val="00E52429"/>
    <w:rsid w:val="00E5289B"/>
    <w:rsid w:val="00E53713"/>
    <w:rsid w:val="00E53AFF"/>
    <w:rsid w:val="00E54510"/>
    <w:rsid w:val="00E54AA0"/>
    <w:rsid w:val="00E55346"/>
    <w:rsid w:val="00E5709A"/>
    <w:rsid w:val="00E57B37"/>
    <w:rsid w:val="00E60CFA"/>
    <w:rsid w:val="00E61660"/>
    <w:rsid w:val="00E63CB0"/>
    <w:rsid w:val="00E64628"/>
    <w:rsid w:val="00E6472A"/>
    <w:rsid w:val="00E64C80"/>
    <w:rsid w:val="00E653BE"/>
    <w:rsid w:val="00E65939"/>
    <w:rsid w:val="00E66535"/>
    <w:rsid w:val="00E6710B"/>
    <w:rsid w:val="00E678A2"/>
    <w:rsid w:val="00E700F8"/>
    <w:rsid w:val="00E733FE"/>
    <w:rsid w:val="00E743FA"/>
    <w:rsid w:val="00E75293"/>
    <w:rsid w:val="00E75828"/>
    <w:rsid w:val="00E76A29"/>
    <w:rsid w:val="00E76B1D"/>
    <w:rsid w:val="00E7769C"/>
    <w:rsid w:val="00E77FAA"/>
    <w:rsid w:val="00E814D2"/>
    <w:rsid w:val="00E8196E"/>
    <w:rsid w:val="00E827AE"/>
    <w:rsid w:val="00E830E5"/>
    <w:rsid w:val="00E8400E"/>
    <w:rsid w:val="00E8495D"/>
    <w:rsid w:val="00E84985"/>
    <w:rsid w:val="00E84CBC"/>
    <w:rsid w:val="00E8515A"/>
    <w:rsid w:val="00E8685B"/>
    <w:rsid w:val="00E87CAB"/>
    <w:rsid w:val="00E91AC6"/>
    <w:rsid w:val="00E91FBC"/>
    <w:rsid w:val="00E93830"/>
    <w:rsid w:val="00E93B82"/>
    <w:rsid w:val="00E94F5F"/>
    <w:rsid w:val="00E97326"/>
    <w:rsid w:val="00E9755A"/>
    <w:rsid w:val="00E97F66"/>
    <w:rsid w:val="00EA0644"/>
    <w:rsid w:val="00EA086B"/>
    <w:rsid w:val="00EA116D"/>
    <w:rsid w:val="00EA1A7E"/>
    <w:rsid w:val="00EA1DE5"/>
    <w:rsid w:val="00EA28E2"/>
    <w:rsid w:val="00EA3E8F"/>
    <w:rsid w:val="00EA4F03"/>
    <w:rsid w:val="00EA53A8"/>
    <w:rsid w:val="00EA5CED"/>
    <w:rsid w:val="00EA6128"/>
    <w:rsid w:val="00EA70C0"/>
    <w:rsid w:val="00EA7EE7"/>
    <w:rsid w:val="00EB0257"/>
    <w:rsid w:val="00EB1BB5"/>
    <w:rsid w:val="00EB2977"/>
    <w:rsid w:val="00EB2B0F"/>
    <w:rsid w:val="00EB2CFF"/>
    <w:rsid w:val="00EB49CC"/>
    <w:rsid w:val="00EB4C28"/>
    <w:rsid w:val="00EB5744"/>
    <w:rsid w:val="00EB6830"/>
    <w:rsid w:val="00EB6B05"/>
    <w:rsid w:val="00EB6BCE"/>
    <w:rsid w:val="00EB6D39"/>
    <w:rsid w:val="00EB6DF4"/>
    <w:rsid w:val="00EB7288"/>
    <w:rsid w:val="00EB7441"/>
    <w:rsid w:val="00EC05F2"/>
    <w:rsid w:val="00EC08E3"/>
    <w:rsid w:val="00EC17B7"/>
    <w:rsid w:val="00EC1D24"/>
    <w:rsid w:val="00EC1E15"/>
    <w:rsid w:val="00EC234A"/>
    <w:rsid w:val="00EC25E6"/>
    <w:rsid w:val="00EC41D8"/>
    <w:rsid w:val="00EC489E"/>
    <w:rsid w:val="00EC6B8F"/>
    <w:rsid w:val="00EC71F6"/>
    <w:rsid w:val="00ED0210"/>
    <w:rsid w:val="00ED128A"/>
    <w:rsid w:val="00ED158A"/>
    <w:rsid w:val="00ED38A7"/>
    <w:rsid w:val="00ED4C07"/>
    <w:rsid w:val="00ED5EBF"/>
    <w:rsid w:val="00ED6B5B"/>
    <w:rsid w:val="00EE21F2"/>
    <w:rsid w:val="00EE360A"/>
    <w:rsid w:val="00EE38F2"/>
    <w:rsid w:val="00EE5469"/>
    <w:rsid w:val="00EE57F8"/>
    <w:rsid w:val="00EE5A83"/>
    <w:rsid w:val="00EE611F"/>
    <w:rsid w:val="00EE77D6"/>
    <w:rsid w:val="00EE77E2"/>
    <w:rsid w:val="00EF0348"/>
    <w:rsid w:val="00EF03F3"/>
    <w:rsid w:val="00EF17E6"/>
    <w:rsid w:val="00EF1F14"/>
    <w:rsid w:val="00EF26D3"/>
    <w:rsid w:val="00EF486B"/>
    <w:rsid w:val="00EF6879"/>
    <w:rsid w:val="00EF69F8"/>
    <w:rsid w:val="00EF6FF0"/>
    <w:rsid w:val="00EF7356"/>
    <w:rsid w:val="00F0029D"/>
    <w:rsid w:val="00F00A8A"/>
    <w:rsid w:val="00F0249D"/>
    <w:rsid w:val="00F0273C"/>
    <w:rsid w:val="00F02E00"/>
    <w:rsid w:val="00F034F5"/>
    <w:rsid w:val="00F044B3"/>
    <w:rsid w:val="00F0477D"/>
    <w:rsid w:val="00F04A2C"/>
    <w:rsid w:val="00F077C4"/>
    <w:rsid w:val="00F10946"/>
    <w:rsid w:val="00F11293"/>
    <w:rsid w:val="00F11A26"/>
    <w:rsid w:val="00F11AFF"/>
    <w:rsid w:val="00F11DD9"/>
    <w:rsid w:val="00F1413B"/>
    <w:rsid w:val="00F14F22"/>
    <w:rsid w:val="00F14FE9"/>
    <w:rsid w:val="00F1550C"/>
    <w:rsid w:val="00F179B1"/>
    <w:rsid w:val="00F17A66"/>
    <w:rsid w:val="00F20D22"/>
    <w:rsid w:val="00F211F0"/>
    <w:rsid w:val="00F215EC"/>
    <w:rsid w:val="00F224C1"/>
    <w:rsid w:val="00F249E5"/>
    <w:rsid w:val="00F25097"/>
    <w:rsid w:val="00F25C68"/>
    <w:rsid w:val="00F274D7"/>
    <w:rsid w:val="00F30241"/>
    <w:rsid w:val="00F30449"/>
    <w:rsid w:val="00F30669"/>
    <w:rsid w:val="00F3072E"/>
    <w:rsid w:val="00F332FC"/>
    <w:rsid w:val="00F33B9C"/>
    <w:rsid w:val="00F34480"/>
    <w:rsid w:val="00F34E82"/>
    <w:rsid w:val="00F36635"/>
    <w:rsid w:val="00F366AE"/>
    <w:rsid w:val="00F36CB1"/>
    <w:rsid w:val="00F40140"/>
    <w:rsid w:val="00F4132A"/>
    <w:rsid w:val="00F418EE"/>
    <w:rsid w:val="00F42E07"/>
    <w:rsid w:val="00F4315B"/>
    <w:rsid w:val="00F434B4"/>
    <w:rsid w:val="00F4383A"/>
    <w:rsid w:val="00F43D96"/>
    <w:rsid w:val="00F442D8"/>
    <w:rsid w:val="00F446D1"/>
    <w:rsid w:val="00F44B5D"/>
    <w:rsid w:val="00F45113"/>
    <w:rsid w:val="00F45514"/>
    <w:rsid w:val="00F47EDE"/>
    <w:rsid w:val="00F50E31"/>
    <w:rsid w:val="00F51D63"/>
    <w:rsid w:val="00F51D8D"/>
    <w:rsid w:val="00F51E08"/>
    <w:rsid w:val="00F52707"/>
    <w:rsid w:val="00F53710"/>
    <w:rsid w:val="00F53842"/>
    <w:rsid w:val="00F53B36"/>
    <w:rsid w:val="00F54175"/>
    <w:rsid w:val="00F5472C"/>
    <w:rsid w:val="00F54B48"/>
    <w:rsid w:val="00F5752C"/>
    <w:rsid w:val="00F57848"/>
    <w:rsid w:val="00F61EF3"/>
    <w:rsid w:val="00F634EB"/>
    <w:rsid w:val="00F64F93"/>
    <w:rsid w:val="00F6531D"/>
    <w:rsid w:val="00F72B7A"/>
    <w:rsid w:val="00F770BA"/>
    <w:rsid w:val="00F77DEB"/>
    <w:rsid w:val="00F802AB"/>
    <w:rsid w:val="00F8110A"/>
    <w:rsid w:val="00F84339"/>
    <w:rsid w:val="00F84B21"/>
    <w:rsid w:val="00F869F0"/>
    <w:rsid w:val="00F8747E"/>
    <w:rsid w:val="00F87DB6"/>
    <w:rsid w:val="00F9021F"/>
    <w:rsid w:val="00F909D8"/>
    <w:rsid w:val="00F91688"/>
    <w:rsid w:val="00F92ED2"/>
    <w:rsid w:val="00F95C65"/>
    <w:rsid w:val="00F979F7"/>
    <w:rsid w:val="00FA0A70"/>
    <w:rsid w:val="00FA0E84"/>
    <w:rsid w:val="00FA0EA5"/>
    <w:rsid w:val="00FA2083"/>
    <w:rsid w:val="00FA359C"/>
    <w:rsid w:val="00FA47B8"/>
    <w:rsid w:val="00FA6622"/>
    <w:rsid w:val="00FA78BA"/>
    <w:rsid w:val="00FB0200"/>
    <w:rsid w:val="00FB090F"/>
    <w:rsid w:val="00FB13E6"/>
    <w:rsid w:val="00FB14AB"/>
    <w:rsid w:val="00FB150C"/>
    <w:rsid w:val="00FB183A"/>
    <w:rsid w:val="00FB1E05"/>
    <w:rsid w:val="00FB251C"/>
    <w:rsid w:val="00FB4305"/>
    <w:rsid w:val="00FB6C9B"/>
    <w:rsid w:val="00FC0A1A"/>
    <w:rsid w:val="00FC24AD"/>
    <w:rsid w:val="00FC2555"/>
    <w:rsid w:val="00FC2BF7"/>
    <w:rsid w:val="00FC2EBC"/>
    <w:rsid w:val="00FC47CB"/>
    <w:rsid w:val="00FC4F6C"/>
    <w:rsid w:val="00FC6B56"/>
    <w:rsid w:val="00FC6BA5"/>
    <w:rsid w:val="00FC79DD"/>
    <w:rsid w:val="00FC7DD9"/>
    <w:rsid w:val="00FC7DE1"/>
    <w:rsid w:val="00FD3D4D"/>
    <w:rsid w:val="00FD3D63"/>
    <w:rsid w:val="00FD4080"/>
    <w:rsid w:val="00FD466E"/>
    <w:rsid w:val="00FD4890"/>
    <w:rsid w:val="00FD55FD"/>
    <w:rsid w:val="00FD5CB0"/>
    <w:rsid w:val="00FD72C8"/>
    <w:rsid w:val="00FD782D"/>
    <w:rsid w:val="00FD7950"/>
    <w:rsid w:val="00FD7EA2"/>
    <w:rsid w:val="00FE256F"/>
    <w:rsid w:val="00FE3232"/>
    <w:rsid w:val="00FE4152"/>
    <w:rsid w:val="00FE50BD"/>
    <w:rsid w:val="00FE5315"/>
    <w:rsid w:val="00FE57F5"/>
    <w:rsid w:val="00FE69C5"/>
    <w:rsid w:val="00FF0247"/>
    <w:rsid w:val="00FF0512"/>
    <w:rsid w:val="00FF1410"/>
    <w:rsid w:val="00FF4BEB"/>
    <w:rsid w:val="00FF5601"/>
    <w:rsid w:val="00FF5757"/>
    <w:rsid w:val="00FF6E23"/>
    <w:rsid w:val="0184FC9C"/>
    <w:rsid w:val="032EB02C"/>
    <w:rsid w:val="041878F0"/>
    <w:rsid w:val="04E3BECE"/>
    <w:rsid w:val="05CA01F3"/>
    <w:rsid w:val="05DB0615"/>
    <w:rsid w:val="05DD7F35"/>
    <w:rsid w:val="06CC9E09"/>
    <w:rsid w:val="06E18C52"/>
    <w:rsid w:val="06E39033"/>
    <w:rsid w:val="071DCC6D"/>
    <w:rsid w:val="0725A2B9"/>
    <w:rsid w:val="08C9A8B5"/>
    <w:rsid w:val="0B4E3CED"/>
    <w:rsid w:val="0F9B1B60"/>
    <w:rsid w:val="105BE8EB"/>
    <w:rsid w:val="106F463B"/>
    <w:rsid w:val="10D74A69"/>
    <w:rsid w:val="115B1366"/>
    <w:rsid w:val="12119836"/>
    <w:rsid w:val="12972EBB"/>
    <w:rsid w:val="13A2B836"/>
    <w:rsid w:val="14F4B154"/>
    <w:rsid w:val="15001E4F"/>
    <w:rsid w:val="15FBE01C"/>
    <w:rsid w:val="165088AB"/>
    <w:rsid w:val="167490F7"/>
    <w:rsid w:val="16CB165F"/>
    <w:rsid w:val="17ED7F71"/>
    <w:rsid w:val="180734B5"/>
    <w:rsid w:val="1964D239"/>
    <w:rsid w:val="1B1D590E"/>
    <w:rsid w:val="1B1FD3E5"/>
    <w:rsid w:val="1B962405"/>
    <w:rsid w:val="1BC08480"/>
    <w:rsid w:val="1D8CB99B"/>
    <w:rsid w:val="1EC24194"/>
    <w:rsid w:val="1EE79BF7"/>
    <w:rsid w:val="1F7C3D74"/>
    <w:rsid w:val="1F862338"/>
    <w:rsid w:val="221439A3"/>
    <w:rsid w:val="244FAE97"/>
    <w:rsid w:val="2A222089"/>
    <w:rsid w:val="2AF38991"/>
    <w:rsid w:val="2BAC3B59"/>
    <w:rsid w:val="2C3A9EAB"/>
    <w:rsid w:val="2C4B7DE3"/>
    <w:rsid w:val="2CAED2FE"/>
    <w:rsid w:val="2CCE8821"/>
    <w:rsid w:val="2D963C45"/>
    <w:rsid w:val="2E3E87A3"/>
    <w:rsid w:val="30C7B38C"/>
    <w:rsid w:val="30C91CA2"/>
    <w:rsid w:val="311B28AB"/>
    <w:rsid w:val="341D529A"/>
    <w:rsid w:val="35334221"/>
    <w:rsid w:val="35DDCC35"/>
    <w:rsid w:val="36D015D4"/>
    <w:rsid w:val="3852CBCE"/>
    <w:rsid w:val="38F8014D"/>
    <w:rsid w:val="3B16B07C"/>
    <w:rsid w:val="3B24F831"/>
    <w:rsid w:val="3CABDA49"/>
    <w:rsid w:val="3CF4EF66"/>
    <w:rsid w:val="3DFB79D0"/>
    <w:rsid w:val="417F4B6C"/>
    <w:rsid w:val="419439B5"/>
    <w:rsid w:val="428E9E39"/>
    <w:rsid w:val="445F4987"/>
    <w:rsid w:val="497134F4"/>
    <w:rsid w:val="4AF7E012"/>
    <w:rsid w:val="4D847DB6"/>
    <w:rsid w:val="51F13EED"/>
    <w:rsid w:val="55BC98D7"/>
    <w:rsid w:val="5617769F"/>
    <w:rsid w:val="56856C52"/>
    <w:rsid w:val="5B801535"/>
    <w:rsid w:val="5C72A5F7"/>
    <w:rsid w:val="5CA63D36"/>
    <w:rsid w:val="5E13F6BE"/>
    <w:rsid w:val="5E500503"/>
    <w:rsid w:val="5F5C72D3"/>
    <w:rsid w:val="5F7E2493"/>
    <w:rsid w:val="5FB4C5BF"/>
    <w:rsid w:val="609E2C5B"/>
    <w:rsid w:val="60B48238"/>
    <w:rsid w:val="62722BBA"/>
    <w:rsid w:val="6288A178"/>
    <w:rsid w:val="63499908"/>
    <w:rsid w:val="6566EF4E"/>
    <w:rsid w:val="6B968831"/>
    <w:rsid w:val="6F206D4A"/>
    <w:rsid w:val="6F35BADE"/>
    <w:rsid w:val="70F4BA51"/>
    <w:rsid w:val="71656F31"/>
    <w:rsid w:val="73CEEEBC"/>
    <w:rsid w:val="74A14992"/>
    <w:rsid w:val="7506325B"/>
    <w:rsid w:val="7557ED77"/>
    <w:rsid w:val="75EF3C08"/>
    <w:rsid w:val="79F1DCE1"/>
    <w:rsid w:val="7D9ECC3A"/>
    <w:rsid w:val="7FDE5F57"/>
  </w:rsids>
  <m:mathPr>
    <m:mathFont m:val="Cambria Math"/>
    <m:brkBin m:val="before"/>
    <m:brkBinSub m:val="--"/>
    <m:smallFrac m:val="0"/>
    <m:dispDef/>
    <m:lMargin m:val="0"/>
    <m:rMargin m:val="0"/>
    <m:defJc m:val="centerGroup"/>
    <m:wrapIndent m:val="1440"/>
    <m:intLim m:val="subSup"/>
    <m:naryLim m:val="undOvr"/>
  </m:mathPr>
  <w:themeFontLang w:val="nb-NO"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AC251BD"/>
  <w15:chartTrackingRefBased/>
  <w15:docId w15:val="{BB5DF095-4999-423B-A2A8-48298D955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1"/>
    <w:lsdException w:name="footnote text" w:uiPriority="99"/>
    <w:lsdException w:name="annotation text" w:semiHidden="1" w:uiPriority="99"/>
    <w:lsdException w:name="header" w:uiPriority="99"/>
    <w:lsdException w:name="footer" w:uiPriority="99"/>
    <w:lsdException w:name="index heading" w:semiHidden="1"/>
    <w:lsdException w:name="caption" w:semiHidden="1" w:uiPriority="35" w:unhideWhenUsed="1" w:qFormat="1"/>
    <w:lsdException w:name="envelope address" w:semiHidden="1"/>
    <w:lsdException w:name="envelope return" w:semiHidden="1"/>
    <w:lsdException w:name="footnote reference" w:uiPriority="99"/>
    <w:lsdException w:name="annotation reference" w:semiHidden="1" w:uiPriority="99"/>
    <w:lsdException w:name="line number" w:semiHidden="1"/>
    <w:lsdException w:name="endnote reference" w:semiHidden="1"/>
    <w:lsdException w:name="endnote text" w:semiHidden="1"/>
    <w:lsdException w:name="table of authorities" w:semiHidden="1"/>
    <w:lsdException w:name="macro" w:semiHidden="1"/>
    <w:lsdException w:name="toa heading" w:semiHidden="1"/>
    <w:lsdException w:name="List" w:qFormat="1"/>
    <w:lsdException w:name="List Bullet" w:semiHidden="1" w:uiPriority="99"/>
    <w:lsdException w:name="List Number" w:semiHidden="1" w:uiPriority="99"/>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qFormat="1"/>
    <w:lsdException w:name="Closing" w:semiHidden="1"/>
    <w:lsdException w:name="Signature" w:semiHidden="1"/>
    <w:lsdException w:name="Body Text"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qFormat="1"/>
    <w:lsdException w:name="Subtitle" w:qFormat="1"/>
    <w:lsdException w:name="Salutation" w:semiHidden="1"/>
    <w:lsdException w:name="Date" w:semiHidden="1"/>
    <w:lsdException w:name="Body Text First Indent" w:qFormat="1"/>
    <w:lsdException w:name="Body Text First Indent 2" w:qFormat="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uiPriority="99"/>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Normal (Web)" w:uiPriority="99"/>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qFormat/>
    <w:rsid w:val="00A36183"/>
    <w:pPr>
      <w:spacing w:after="180" w:line="276" w:lineRule="auto"/>
    </w:pPr>
    <w:rPr>
      <w:rFonts w:asciiTheme="minorHAnsi" w:hAnsiTheme="minorHAnsi"/>
      <w:sz w:val="22"/>
      <w:szCs w:val="24"/>
      <w:lang w:eastAsia="en-US"/>
    </w:rPr>
  </w:style>
  <w:style w:type="paragraph" w:styleId="Overskrift1">
    <w:name w:val="heading 1"/>
    <w:basedOn w:val="Normal"/>
    <w:next w:val="Normal"/>
    <w:link w:val="Overskrift1Tegn"/>
    <w:qFormat/>
    <w:rsid w:val="00412782"/>
    <w:pPr>
      <w:keepNext/>
      <w:keepLines/>
      <w:numPr>
        <w:numId w:val="4"/>
      </w:numPr>
      <w:spacing w:before="360"/>
      <w:outlineLvl w:val="0"/>
    </w:pPr>
    <w:rPr>
      <w:rFonts w:asciiTheme="majorHAnsi" w:eastAsiaTheme="majorEastAsia" w:hAnsiTheme="majorHAnsi" w:cstheme="majorBidi"/>
      <w:b/>
      <w:color w:val="FF0000"/>
      <w:sz w:val="30"/>
      <w:szCs w:val="32"/>
    </w:rPr>
  </w:style>
  <w:style w:type="paragraph" w:styleId="Overskrift2">
    <w:name w:val="heading 2"/>
    <w:basedOn w:val="Normal"/>
    <w:next w:val="Normal"/>
    <w:link w:val="Overskrift2Tegn"/>
    <w:uiPriority w:val="9"/>
    <w:qFormat/>
    <w:rsid w:val="00BE6D92"/>
    <w:pPr>
      <w:keepNext/>
      <w:keepLines/>
      <w:numPr>
        <w:ilvl w:val="1"/>
        <w:numId w:val="4"/>
      </w:numPr>
      <w:spacing w:before="240"/>
      <w:outlineLvl w:val="1"/>
    </w:pPr>
    <w:rPr>
      <w:rFonts w:asciiTheme="majorHAnsi" w:eastAsiaTheme="majorEastAsia" w:hAnsiTheme="majorHAnsi" w:cstheme="majorBidi"/>
      <w:b/>
      <w:sz w:val="28"/>
      <w:szCs w:val="28"/>
    </w:rPr>
  </w:style>
  <w:style w:type="paragraph" w:styleId="Overskrift3">
    <w:name w:val="heading 3"/>
    <w:basedOn w:val="Normal"/>
    <w:next w:val="Normal"/>
    <w:link w:val="Overskrift3Tegn"/>
    <w:uiPriority w:val="9"/>
    <w:qFormat/>
    <w:rsid w:val="00327AFF"/>
    <w:pPr>
      <w:keepNext/>
      <w:keepLines/>
      <w:numPr>
        <w:ilvl w:val="2"/>
        <w:numId w:val="4"/>
      </w:numPr>
      <w:spacing w:after="0"/>
      <w:outlineLvl w:val="2"/>
    </w:pPr>
    <w:rPr>
      <w:rFonts w:asciiTheme="majorHAnsi" w:eastAsiaTheme="majorEastAsia" w:hAnsiTheme="majorHAnsi" w:cstheme="majorBidi"/>
      <w:b/>
      <w:sz w:val="24"/>
    </w:rPr>
  </w:style>
  <w:style w:type="paragraph" w:styleId="Overskrift4">
    <w:name w:val="heading 4"/>
    <w:basedOn w:val="Normal"/>
    <w:next w:val="Normal"/>
    <w:link w:val="Overskrift4Tegn"/>
    <w:uiPriority w:val="9"/>
    <w:qFormat/>
    <w:rsid w:val="00961FC9"/>
    <w:pPr>
      <w:keepNext/>
      <w:keepLines/>
      <w:spacing w:after="0"/>
      <w:ind w:left="864" w:hanging="864"/>
      <w:outlineLvl w:val="3"/>
    </w:pPr>
    <w:rPr>
      <w:rFonts w:asciiTheme="majorHAnsi" w:eastAsiaTheme="majorEastAsia" w:hAnsiTheme="majorHAnsi" w:cstheme="majorBidi"/>
      <w:iCs/>
      <w:color w:val="00918D" w:themeColor="accent6"/>
    </w:rPr>
  </w:style>
  <w:style w:type="paragraph" w:styleId="Overskrift5">
    <w:name w:val="heading 5"/>
    <w:basedOn w:val="Normal"/>
    <w:next w:val="Normal"/>
    <w:link w:val="Overskrift5Tegn"/>
    <w:uiPriority w:val="9"/>
    <w:semiHidden/>
    <w:qFormat/>
    <w:rsid w:val="00961FC9"/>
    <w:pPr>
      <w:keepNext/>
      <w:keepLines/>
      <w:spacing w:after="0"/>
      <w:ind w:left="1008" w:hanging="1008"/>
      <w:outlineLvl w:val="4"/>
    </w:pPr>
    <w:rPr>
      <w:rFonts w:asciiTheme="majorHAnsi" w:eastAsiaTheme="majorEastAsia" w:hAnsiTheme="majorHAnsi" w:cstheme="majorBidi"/>
      <w:color w:val="4DB2AB" w:themeColor="accent1" w:themeShade="BF"/>
    </w:rPr>
  </w:style>
  <w:style w:type="paragraph" w:styleId="Overskrift6">
    <w:name w:val="heading 6"/>
    <w:basedOn w:val="Normal"/>
    <w:next w:val="Normal"/>
    <w:link w:val="Overskrift6Tegn"/>
    <w:uiPriority w:val="9"/>
    <w:semiHidden/>
    <w:qFormat/>
    <w:rsid w:val="008305C7"/>
    <w:pPr>
      <w:keepNext/>
      <w:keepLines/>
      <w:spacing w:before="40" w:after="0"/>
      <w:ind w:left="1152" w:hanging="1152"/>
      <w:outlineLvl w:val="5"/>
    </w:pPr>
    <w:rPr>
      <w:rFonts w:asciiTheme="majorHAnsi" w:eastAsiaTheme="majorEastAsia" w:hAnsiTheme="majorHAnsi" w:cstheme="majorBidi"/>
      <w:color w:val="337672" w:themeColor="accent1" w:themeShade="7F"/>
    </w:rPr>
  </w:style>
  <w:style w:type="paragraph" w:styleId="Overskrift7">
    <w:name w:val="heading 7"/>
    <w:basedOn w:val="Normal"/>
    <w:next w:val="Normal"/>
    <w:link w:val="Overskrift7Tegn"/>
    <w:uiPriority w:val="9"/>
    <w:semiHidden/>
    <w:qFormat/>
    <w:rsid w:val="00640F0F"/>
    <w:pPr>
      <w:keepNext/>
      <w:keepLines/>
      <w:spacing w:before="40" w:after="0"/>
      <w:ind w:left="1296" w:hanging="1296"/>
      <w:outlineLvl w:val="6"/>
    </w:pPr>
    <w:rPr>
      <w:rFonts w:asciiTheme="majorHAnsi" w:eastAsiaTheme="majorEastAsia" w:hAnsiTheme="majorHAnsi" w:cstheme="majorBidi"/>
      <w:i/>
      <w:iCs/>
      <w:color w:val="337672" w:themeColor="accent1" w:themeShade="7F"/>
    </w:rPr>
  </w:style>
  <w:style w:type="paragraph" w:styleId="Overskrift8">
    <w:name w:val="heading 8"/>
    <w:basedOn w:val="Normal"/>
    <w:next w:val="Normal"/>
    <w:link w:val="Overskrift8Tegn"/>
    <w:uiPriority w:val="9"/>
    <w:semiHidden/>
    <w:qFormat/>
    <w:rsid w:val="00640F0F"/>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qFormat/>
    <w:rsid w:val="00640F0F"/>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rsid w:val="00412782"/>
    <w:rPr>
      <w:rFonts w:asciiTheme="majorHAnsi" w:eastAsiaTheme="majorEastAsia" w:hAnsiTheme="majorHAnsi" w:cstheme="majorBidi"/>
      <w:b/>
      <w:color w:val="FF0000"/>
      <w:sz w:val="30"/>
      <w:szCs w:val="32"/>
      <w:lang w:eastAsia="en-US"/>
    </w:rPr>
  </w:style>
  <w:style w:type="character" w:customStyle="1" w:styleId="Overskrift2Tegn">
    <w:name w:val="Overskrift 2 Tegn"/>
    <w:basedOn w:val="Standardskriftforavsnitt"/>
    <w:link w:val="Overskrift2"/>
    <w:uiPriority w:val="9"/>
    <w:rsid w:val="00BE6D92"/>
    <w:rPr>
      <w:rFonts w:asciiTheme="majorHAnsi" w:eastAsiaTheme="majorEastAsia" w:hAnsiTheme="majorHAnsi" w:cstheme="majorBidi"/>
      <w:b/>
      <w:sz w:val="28"/>
      <w:szCs w:val="28"/>
      <w:lang w:eastAsia="en-US"/>
    </w:rPr>
  </w:style>
  <w:style w:type="character" w:customStyle="1" w:styleId="Overskrift3Tegn">
    <w:name w:val="Overskrift 3 Tegn"/>
    <w:basedOn w:val="Standardskriftforavsnitt"/>
    <w:link w:val="Overskrift3"/>
    <w:uiPriority w:val="9"/>
    <w:rsid w:val="00327AFF"/>
    <w:rPr>
      <w:rFonts w:asciiTheme="majorHAnsi" w:eastAsiaTheme="majorEastAsia" w:hAnsiTheme="majorHAnsi" w:cstheme="majorBidi"/>
      <w:b/>
      <w:sz w:val="24"/>
      <w:szCs w:val="24"/>
      <w:lang w:eastAsia="en-US"/>
    </w:rPr>
  </w:style>
  <w:style w:type="character" w:customStyle="1" w:styleId="Overskrift4Tegn">
    <w:name w:val="Overskrift 4 Tegn"/>
    <w:basedOn w:val="Standardskriftforavsnitt"/>
    <w:link w:val="Overskrift4"/>
    <w:uiPriority w:val="9"/>
    <w:rsid w:val="00A36183"/>
    <w:rPr>
      <w:rFonts w:asciiTheme="majorHAnsi" w:eastAsiaTheme="majorEastAsia" w:hAnsiTheme="majorHAnsi" w:cstheme="majorBidi"/>
      <w:iCs/>
      <w:color w:val="00918D" w:themeColor="accent6"/>
      <w:sz w:val="22"/>
      <w:szCs w:val="24"/>
      <w:lang w:eastAsia="en-US"/>
    </w:rPr>
  </w:style>
  <w:style w:type="character" w:customStyle="1" w:styleId="Overskrift5Tegn">
    <w:name w:val="Overskrift 5 Tegn"/>
    <w:basedOn w:val="Standardskriftforavsnitt"/>
    <w:link w:val="Overskrift5"/>
    <w:uiPriority w:val="9"/>
    <w:semiHidden/>
    <w:rsid w:val="00A36183"/>
    <w:rPr>
      <w:rFonts w:asciiTheme="majorHAnsi" w:eastAsiaTheme="majorEastAsia" w:hAnsiTheme="majorHAnsi" w:cstheme="majorBidi"/>
      <w:color w:val="4DB2AB" w:themeColor="accent1" w:themeShade="BF"/>
      <w:sz w:val="22"/>
      <w:szCs w:val="24"/>
      <w:lang w:eastAsia="en-US"/>
    </w:rPr>
  </w:style>
  <w:style w:type="character" w:customStyle="1" w:styleId="Overskrift6Tegn">
    <w:name w:val="Overskrift 6 Tegn"/>
    <w:basedOn w:val="Standardskriftforavsnitt"/>
    <w:link w:val="Overskrift6"/>
    <w:uiPriority w:val="9"/>
    <w:semiHidden/>
    <w:rsid w:val="00A36183"/>
    <w:rPr>
      <w:rFonts w:asciiTheme="majorHAnsi" w:eastAsiaTheme="majorEastAsia" w:hAnsiTheme="majorHAnsi" w:cstheme="majorBidi"/>
      <w:color w:val="337672" w:themeColor="accent1" w:themeShade="7F"/>
      <w:sz w:val="22"/>
      <w:szCs w:val="24"/>
      <w:lang w:eastAsia="en-US"/>
    </w:rPr>
  </w:style>
  <w:style w:type="character" w:customStyle="1" w:styleId="Overskrift7Tegn">
    <w:name w:val="Overskrift 7 Tegn"/>
    <w:basedOn w:val="Standardskriftforavsnitt"/>
    <w:link w:val="Overskrift7"/>
    <w:uiPriority w:val="9"/>
    <w:semiHidden/>
    <w:rsid w:val="00A36183"/>
    <w:rPr>
      <w:rFonts w:asciiTheme="majorHAnsi" w:eastAsiaTheme="majorEastAsia" w:hAnsiTheme="majorHAnsi" w:cstheme="majorBidi"/>
      <w:i/>
      <w:iCs/>
      <w:color w:val="337672" w:themeColor="accent1" w:themeShade="7F"/>
      <w:sz w:val="22"/>
      <w:szCs w:val="24"/>
      <w:lang w:eastAsia="en-US"/>
    </w:rPr>
  </w:style>
  <w:style w:type="character" w:customStyle="1" w:styleId="Overskrift8Tegn">
    <w:name w:val="Overskrift 8 Tegn"/>
    <w:basedOn w:val="Standardskriftforavsnitt"/>
    <w:link w:val="Overskrift8"/>
    <w:uiPriority w:val="9"/>
    <w:semiHidden/>
    <w:rsid w:val="00A36183"/>
    <w:rPr>
      <w:rFonts w:asciiTheme="majorHAnsi" w:eastAsiaTheme="majorEastAsia" w:hAnsiTheme="majorHAnsi" w:cstheme="majorBidi"/>
      <w:color w:val="272727" w:themeColor="text1" w:themeTint="D8"/>
      <w:sz w:val="21"/>
      <w:szCs w:val="21"/>
      <w:lang w:eastAsia="en-US"/>
    </w:rPr>
  </w:style>
  <w:style w:type="character" w:customStyle="1" w:styleId="Overskrift9Tegn">
    <w:name w:val="Overskrift 9 Tegn"/>
    <w:basedOn w:val="Standardskriftforavsnitt"/>
    <w:link w:val="Overskrift9"/>
    <w:uiPriority w:val="9"/>
    <w:semiHidden/>
    <w:rsid w:val="00A36183"/>
    <w:rPr>
      <w:rFonts w:asciiTheme="majorHAnsi" w:eastAsiaTheme="majorEastAsia" w:hAnsiTheme="majorHAnsi" w:cstheme="majorBidi"/>
      <w:i/>
      <w:iCs/>
      <w:color w:val="272727" w:themeColor="text1" w:themeTint="D8"/>
      <w:sz w:val="21"/>
      <w:szCs w:val="21"/>
      <w:lang w:eastAsia="en-US"/>
    </w:rPr>
  </w:style>
  <w:style w:type="paragraph" w:styleId="Topptekst">
    <w:name w:val="header"/>
    <w:basedOn w:val="Normal"/>
    <w:link w:val="TopptekstTegn"/>
    <w:uiPriority w:val="99"/>
    <w:rsid w:val="00F979F7"/>
    <w:pPr>
      <w:tabs>
        <w:tab w:val="center" w:pos="4320"/>
        <w:tab w:val="right" w:pos="8640"/>
      </w:tabs>
    </w:pPr>
  </w:style>
  <w:style w:type="paragraph" w:styleId="Bunntekst">
    <w:name w:val="footer"/>
    <w:basedOn w:val="Normal"/>
    <w:link w:val="BunntekstTegn"/>
    <w:uiPriority w:val="99"/>
    <w:rsid w:val="00EC6B8F"/>
    <w:pPr>
      <w:tabs>
        <w:tab w:val="center" w:pos="4320"/>
        <w:tab w:val="right" w:pos="8640"/>
      </w:tabs>
    </w:pPr>
    <w:rPr>
      <w:sz w:val="16"/>
    </w:rPr>
  </w:style>
  <w:style w:type="character" w:styleId="Fulgthyperkobling">
    <w:name w:val="FollowedHyperlink"/>
    <w:basedOn w:val="Standardskriftforavsnitt"/>
    <w:semiHidden/>
    <w:rsid w:val="00557830"/>
    <w:rPr>
      <w:rFonts w:asciiTheme="minorHAnsi" w:hAnsiTheme="minorHAnsi"/>
      <w:color w:val="800080"/>
      <w:sz w:val="20"/>
      <w:u w:val="single"/>
    </w:rPr>
  </w:style>
  <w:style w:type="table" w:styleId="Tabellrutenett">
    <w:name w:val="Table Grid"/>
    <w:basedOn w:val="Vanligtabell"/>
    <w:uiPriority w:val="39"/>
    <w:rsid w:val="00EC6B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idetall">
    <w:name w:val="page number"/>
    <w:basedOn w:val="Standardskriftforavsnitt"/>
    <w:semiHidden/>
    <w:rsid w:val="00557830"/>
    <w:rPr>
      <w:rFonts w:asciiTheme="minorHAnsi" w:hAnsiTheme="minorHAnsi"/>
      <w:sz w:val="16"/>
    </w:rPr>
  </w:style>
  <w:style w:type="paragraph" w:styleId="Tittel">
    <w:name w:val="Title"/>
    <w:basedOn w:val="Normal"/>
    <w:next w:val="Normal"/>
    <w:link w:val="TittelTegn"/>
    <w:uiPriority w:val="10"/>
    <w:qFormat/>
    <w:rsid w:val="00BD25AB"/>
    <w:pPr>
      <w:spacing w:before="2160" w:after="120" w:line="240" w:lineRule="auto"/>
      <w:ind w:left="454"/>
      <w:contextualSpacing/>
    </w:pPr>
    <w:rPr>
      <w:rFonts w:asciiTheme="majorHAnsi" w:eastAsiaTheme="majorEastAsia" w:hAnsiTheme="majorHAnsi" w:cstheme="majorBidi"/>
      <w:b/>
      <w:kern w:val="28"/>
      <w:sz w:val="96"/>
      <w:szCs w:val="56"/>
    </w:rPr>
  </w:style>
  <w:style w:type="character" w:customStyle="1" w:styleId="TittelTegn">
    <w:name w:val="Tittel Tegn"/>
    <w:basedOn w:val="Standardskriftforavsnitt"/>
    <w:link w:val="Tittel"/>
    <w:uiPriority w:val="10"/>
    <w:rsid w:val="00A36183"/>
    <w:rPr>
      <w:rFonts w:asciiTheme="majorHAnsi" w:eastAsiaTheme="majorEastAsia" w:hAnsiTheme="majorHAnsi" w:cstheme="majorBidi"/>
      <w:b/>
      <w:kern w:val="28"/>
      <w:sz w:val="96"/>
      <w:szCs w:val="56"/>
      <w:lang w:eastAsia="en-US"/>
    </w:rPr>
  </w:style>
  <w:style w:type="paragraph" w:styleId="Meldingshode">
    <w:name w:val="Message Header"/>
    <w:aliases w:val="Avdelings/tjenestenavn"/>
    <w:basedOn w:val="Normal"/>
    <w:next w:val="Normal"/>
    <w:link w:val="MeldingshodeTegn"/>
    <w:semiHidden/>
    <w:qFormat/>
    <w:rsid w:val="00E53AFF"/>
    <w:pPr>
      <w:framePr w:wrap="notBeside" w:vAnchor="text" w:hAnchor="text" w:y="1"/>
      <w:spacing w:after="0" w:line="240" w:lineRule="auto"/>
      <w:ind w:left="1134" w:hanging="1134"/>
      <w:jc w:val="right"/>
    </w:pPr>
    <w:rPr>
      <w:rFonts w:asciiTheme="majorHAnsi" w:eastAsiaTheme="majorEastAsia" w:hAnsiTheme="majorHAnsi" w:cstheme="majorBidi"/>
      <w:b/>
      <w:sz w:val="21"/>
    </w:rPr>
  </w:style>
  <w:style w:type="character" w:customStyle="1" w:styleId="MeldingshodeTegn">
    <w:name w:val="Meldingshode Tegn"/>
    <w:aliases w:val="Avdelings/tjenestenavn Tegn"/>
    <w:basedOn w:val="Standardskriftforavsnitt"/>
    <w:link w:val="Meldingshode"/>
    <w:semiHidden/>
    <w:rsid w:val="00A36183"/>
    <w:rPr>
      <w:rFonts w:asciiTheme="majorHAnsi" w:eastAsiaTheme="majorEastAsia" w:hAnsiTheme="majorHAnsi" w:cstheme="majorBidi"/>
      <w:b/>
      <w:sz w:val="21"/>
      <w:szCs w:val="24"/>
      <w:lang w:eastAsia="en-US"/>
    </w:rPr>
  </w:style>
  <w:style w:type="character" w:styleId="Hyperkobling">
    <w:name w:val="Hyperlink"/>
    <w:basedOn w:val="Standardskriftforavsnitt"/>
    <w:uiPriority w:val="99"/>
    <w:rsid w:val="008A737F"/>
    <w:rPr>
      <w:rFonts w:asciiTheme="minorHAnsi" w:hAnsiTheme="minorHAnsi"/>
      <w:color w:val="00918D" w:themeColor="accent6"/>
      <w:sz w:val="20"/>
      <w:u w:val="single"/>
    </w:rPr>
  </w:style>
  <w:style w:type="character" w:customStyle="1" w:styleId="Ulstomtale1">
    <w:name w:val="Uløst omtale1"/>
    <w:basedOn w:val="Standardskriftforavsnitt"/>
    <w:uiPriority w:val="99"/>
    <w:semiHidden/>
    <w:rsid w:val="00980B8C"/>
    <w:rPr>
      <w:color w:val="605E5C"/>
      <w:shd w:val="clear" w:color="auto" w:fill="E1DFDD"/>
    </w:rPr>
  </w:style>
  <w:style w:type="paragraph" w:styleId="Brdtekst">
    <w:name w:val="Body Text"/>
    <w:basedOn w:val="Normal"/>
    <w:link w:val="BrdtekstTegn"/>
    <w:qFormat/>
    <w:rsid w:val="00D73D81"/>
    <w:pPr>
      <w:spacing w:after="120"/>
    </w:pPr>
  </w:style>
  <w:style w:type="character" w:customStyle="1" w:styleId="BrdtekstTegn">
    <w:name w:val="Brødtekst Tegn"/>
    <w:basedOn w:val="Standardskriftforavsnitt"/>
    <w:link w:val="Brdtekst"/>
    <w:rsid w:val="00A36183"/>
    <w:rPr>
      <w:rFonts w:asciiTheme="minorHAnsi" w:hAnsiTheme="minorHAnsi"/>
      <w:sz w:val="22"/>
      <w:szCs w:val="24"/>
      <w:lang w:eastAsia="en-US"/>
    </w:rPr>
  </w:style>
  <w:style w:type="paragraph" w:styleId="Brdtekst-frsteinnrykk">
    <w:name w:val="Body Text First Indent"/>
    <w:basedOn w:val="Brdtekst"/>
    <w:link w:val="Brdtekst-frsteinnrykkTegn"/>
    <w:semiHidden/>
    <w:qFormat/>
    <w:rsid w:val="008A737F"/>
    <w:pPr>
      <w:spacing w:after="60"/>
      <w:ind w:firstLine="360"/>
    </w:pPr>
  </w:style>
  <w:style w:type="character" w:customStyle="1" w:styleId="Brdtekst-frsteinnrykkTegn">
    <w:name w:val="Brødtekst - første innrykk Tegn"/>
    <w:basedOn w:val="BrdtekstTegn"/>
    <w:link w:val="Brdtekst-frsteinnrykk"/>
    <w:semiHidden/>
    <w:rsid w:val="00A36183"/>
    <w:rPr>
      <w:rFonts w:asciiTheme="minorHAnsi" w:hAnsiTheme="minorHAnsi"/>
      <w:sz w:val="22"/>
      <w:szCs w:val="24"/>
      <w:lang w:eastAsia="en-US"/>
    </w:rPr>
  </w:style>
  <w:style w:type="paragraph" w:styleId="Brdtekst-frsteinnrykk2">
    <w:name w:val="Body Text First Indent 2"/>
    <w:basedOn w:val="Normal"/>
    <w:link w:val="Brdtekst-frsteinnrykk2Tegn"/>
    <w:semiHidden/>
    <w:qFormat/>
    <w:rsid w:val="008305C7"/>
    <w:pPr>
      <w:ind w:left="360" w:firstLine="360"/>
    </w:pPr>
  </w:style>
  <w:style w:type="character" w:customStyle="1" w:styleId="Brdtekst-frsteinnrykk2Tegn">
    <w:name w:val="Brødtekst - første innrykk 2 Tegn"/>
    <w:basedOn w:val="Standardskriftforavsnitt"/>
    <w:link w:val="Brdtekst-frsteinnrykk2"/>
    <w:semiHidden/>
    <w:rsid w:val="00A36183"/>
    <w:rPr>
      <w:rFonts w:asciiTheme="minorHAnsi" w:hAnsiTheme="minorHAnsi"/>
      <w:sz w:val="22"/>
      <w:szCs w:val="24"/>
      <w:lang w:eastAsia="en-US"/>
    </w:rPr>
  </w:style>
  <w:style w:type="paragraph" w:styleId="Figurliste">
    <w:name w:val="table of figures"/>
    <w:basedOn w:val="Normal"/>
    <w:next w:val="Normal"/>
    <w:semiHidden/>
    <w:rsid w:val="008A737F"/>
    <w:pPr>
      <w:spacing w:after="0"/>
    </w:pPr>
    <w:rPr>
      <w:color w:val="00918D" w:themeColor="accent6"/>
    </w:rPr>
  </w:style>
  <w:style w:type="paragraph" w:styleId="Fotnotetekst">
    <w:name w:val="footnote text"/>
    <w:basedOn w:val="Normal"/>
    <w:link w:val="FotnotetekstTegn"/>
    <w:uiPriority w:val="99"/>
    <w:semiHidden/>
    <w:rsid w:val="008A737F"/>
    <w:pPr>
      <w:spacing w:after="0" w:line="240" w:lineRule="auto"/>
    </w:pPr>
    <w:rPr>
      <w:szCs w:val="20"/>
    </w:rPr>
  </w:style>
  <w:style w:type="character" w:customStyle="1" w:styleId="FotnotetekstTegn">
    <w:name w:val="Fotnotetekst Tegn"/>
    <w:basedOn w:val="Standardskriftforavsnitt"/>
    <w:link w:val="Fotnotetekst"/>
    <w:uiPriority w:val="99"/>
    <w:semiHidden/>
    <w:rsid w:val="00A36183"/>
    <w:rPr>
      <w:rFonts w:asciiTheme="minorHAnsi" w:hAnsiTheme="minorHAnsi"/>
      <w:sz w:val="22"/>
      <w:lang w:eastAsia="en-US"/>
    </w:rPr>
  </w:style>
  <w:style w:type="character" w:styleId="Fotnotereferanse">
    <w:name w:val="footnote reference"/>
    <w:basedOn w:val="Standardskriftforavsnitt"/>
    <w:uiPriority w:val="99"/>
    <w:semiHidden/>
    <w:rsid w:val="008A737F"/>
    <w:rPr>
      <w:rFonts w:asciiTheme="minorHAnsi" w:hAnsiTheme="minorHAnsi"/>
      <w:vertAlign w:val="superscript"/>
    </w:rPr>
  </w:style>
  <w:style w:type="paragraph" w:styleId="Liste">
    <w:name w:val="List"/>
    <w:basedOn w:val="Normal"/>
    <w:semiHidden/>
    <w:qFormat/>
    <w:rsid w:val="00C615D3"/>
    <w:pPr>
      <w:numPr>
        <w:numId w:val="2"/>
      </w:numPr>
      <w:contextualSpacing/>
    </w:pPr>
  </w:style>
  <w:style w:type="paragraph" w:styleId="Bildetekst">
    <w:name w:val="caption"/>
    <w:aliases w:val="JBV-tabell,DNV-cap,Caption Char,Caption Char1 Char1,Char1 Char Char1,Caption Char Char Char1,Char1 Char Char Char,Char1 Char1 Char1,Char1 Char1 Char Char,Char1 Char Char Char1,Caption Char1 Char Char,Caption Char Char Char Char,Caption Char1"/>
    <w:basedOn w:val="Normal"/>
    <w:next w:val="Normal"/>
    <w:link w:val="BildetekstTegn"/>
    <w:uiPriority w:val="35"/>
    <w:qFormat/>
    <w:rsid w:val="008A737F"/>
    <w:pPr>
      <w:spacing w:before="120" w:after="120" w:line="240" w:lineRule="auto"/>
    </w:pPr>
    <w:rPr>
      <w:iCs/>
      <w:color w:val="00918D" w:themeColor="accent6"/>
      <w:sz w:val="18"/>
      <w:szCs w:val="18"/>
    </w:rPr>
  </w:style>
  <w:style w:type="table" w:styleId="Rutenettabell1lys-uthevingsfarge1">
    <w:name w:val="Grid Table 1 Light Accent 1"/>
    <w:basedOn w:val="Vanligtabell"/>
    <w:uiPriority w:val="46"/>
    <w:rsid w:val="008A737F"/>
    <w:tblPr>
      <w:tblStyleRowBandSize w:val="1"/>
      <w:tblStyleColBandSize w:val="1"/>
      <w:tblBorders>
        <w:top w:val="single" w:sz="4" w:space="0" w:color="CFEAE8" w:themeColor="accent1" w:themeTint="66"/>
        <w:left w:val="single" w:sz="4" w:space="0" w:color="CFEAE8" w:themeColor="accent1" w:themeTint="66"/>
        <w:bottom w:val="single" w:sz="4" w:space="0" w:color="CFEAE8" w:themeColor="accent1" w:themeTint="66"/>
        <w:right w:val="single" w:sz="4" w:space="0" w:color="CFEAE8" w:themeColor="accent1" w:themeTint="66"/>
        <w:insideH w:val="single" w:sz="4" w:space="0" w:color="CFEAE8" w:themeColor="accent1" w:themeTint="66"/>
        <w:insideV w:val="single" w:sz="4" w:space="0" w:color="CFEAE8" w:themeColor="accent1" w:themeTint="66"/>
      </w:tblBorders>
    </w:tblPr>
    <w:tblStylePr w:type="firstRow">
      <w:rPr>
        <w:b/>
        <w:bCs/>
      </w:rPr>
      <w:tblPr/>
      <w:tcPr>
        <w:tcBorders>
          <w:bottom w:val="single" w:sz="12" w:space="0" w:color="B8E0DD" w:themeColor="accent1" w:themeTint="99"/>
        </w:tcBorders>
      </w:tcPr>
    </w:tblStylePr>
    <w:tblStylePr w:type="lastRow">
      <w:rPr>
        <w:b/>
        <w:bCs/>
      </w:rPr>
      <w:tblPr/>
      <w:tcPr>
        <w:tcBorders>
          <w:top w:val="double" w:sz="2" w:space="0" w:color="B8E0DD" w:themeColor="accent1" w:themeTint="99"/>
        </w:tcBorders>
      </w:tcPr>
    </w:tblStylePr>
    <w:tblStylePr w:type="firstCol">
      <w:rPr>
        <w:b/>
        <w:bCs/>
      </w:rPr>
    </w:tblStylePr>
    <w:tblStylePr w:type="lastCol">
      <w:rPr>
        <w:b/>
        <w:bCs/>
      </w:rPr>
    </w:tblStylePr>
  </w:style>
  <w:style w:type="table" w:styleId="Rutenettabell4-uthevingsfarge1">
    <w:name w:val="Grid Table 4 Accent 1"/>
    <w:aliases w:val="Hammerfest kommune tabellmal"/>
    <w:basedOn w:val="Vanligtabell"/>
    <w:uiPriority w:val="49"/>
    <w:rsid w:val="00BA5712"/>
    <w:rPr>
      <w:rFonts w:asciiTheme="minorHAnsi" w:hAnsiTheme="minorHAnsi"/>
      <w:sz w:val="18"/>
    </w:rPr>
    <w:tblPr>
      <w:tblStyleRowBandSize w:val="1"/>
      <w:tblStyleColBandSize w:val="1"/>
      <w:tblBorders>
        <w:top w:val="single" w:sz="4" w:space="0" w:color="B8E0DD" w:themeColor="accent1" w:themeTint="99"/>
        <w:left w:val="single" w:sz="4" w:space="0" w:color="B8E0DD" w:themeColor="accent1" w:themeTint="99"/>
        <w:bottom w:val="single" w:sz="4" w:space="0" w:color="B8E0DD" w:themeColor="accent1" w:themeTint="99"/>
        <w:right w:val="single" w:sz="4" w:space="0" w:color="B8E0DD" w:themeColor="accent1" w:themeTint="99"/>
        <w:insideH w:val="single" w:sz="4" w:space="0" w:color="B8E0DD" w:themeColor="accent1" w:themeTint="99"/>
        <w:insideV w:val="single" w:sz="4" w:space="0" w:color="B8E0DD" w:themeColor="accent1" w:themeTint="99"/>
      </w:tblBorders>
    </w:tblPr>
    <w:tcPr>
      <w:tcMar>
        <w:top w:w="57" w:type="dxa"/>
      </w:tcMar>
      <w:vAlign w:val="center"/>
    </w:tcPr>
    <w:tblStylePr w:type="firstRow">
      <w:rPr>
        <w:b/>
        <w:bCs/>
        <w:color w:val="FFFFFF" w:themeColor="background1"/>
      </w:rPr>
      <w:tblPr/>
      <w:tcPr>
        <w:tcBorders>
          <w:top w:val="single" w:sz="4" w:space="0" w:color="89CCC8" w:themeColor="accent1"/>
          <w:left w:val="single" w:sz="4" w:space="0" w:color="89CCC8" w:themeColor="accent1"/>
          <w:bottom w:val="single" w:sz="4" w:space="0" w:color="89CCC8" w:themeColor="accent1"/>
          <w:right w:val="single" w:sz="4" w:space="0" w:color="89CCC8" w:themeColor="accent1"/>
          <w:insideH w:val="nil"/>
          <w:insideV w:val="nil"/>
        </w:tcBorders>
        <w:shd w:val="clear" w:color="auto" w:fill="89CCC8" w:themeFill="accent1"/>
      </w:tcPr>
    </w:tblStylePr>
    <w:tblStylePr w:type="lastRow">
      <w:rPr>
        <w:b/>
        <w:bCs/>
      </w:rPr>
      <w:tblPr/>
      <w:tcPr>
        <w:tcBorders>
          <w:top w:val="double" w:sz="4" w:space="0" w:color="89CCC8" w:themeColor="accent1"/>
        </w:tcBorders>
      </w:tcPr>
    </w:tblStylePr>
    <w:tblStylePr w:type="firstCol">
      <w:rPr>
        <w:b/>
        <w:bCs/>
      </w:rPr>
    </w:tblStylePr>
    <w:tblStylePr w:type="lastCol">
      <w:rPr>
        <w:b/>
        <w:bCs/>
      </w:rPr>
    </w:tblStylePr>
    <w:tblStylePr w:type="band1Vert">
      <w:tblPr/>
      <w:tcPr>
        <w:shd w:val="clear" w:color="auto" w:fill="E7F4F3" w:themeFill="accent1" w:themeFillTint="33"/>
      </w:tcPr>
    </w:tblStylePr>
    <w:tblStylePr w:type="band1Horz">
      <w:tblPr/>
      <w:tcPr>
        <w:shd w:val="clear" w:color="auto" w:fill="E7F4F3" w:themeFill="accent1" w:themeFillTint="33"/>
      </w:tcPr>
    </w:tblStylePr>
  </w:style>
  <w:style w:type="table" w:styleId="Rutenettabell4">
    <w:name w:val="Grid Table 4"/>
    <w:basedOn w:val="Vanligtabell"/>
    <w:uiPriority w:val="49"/>
    <w:rsid w:val="008A737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utenettabell4-uthevingsfarge2">
    <w:name w:val="Grid Table 4 Accent 2"/>
    <w:basedOn w:val="Vanligtabell"/>
    <w:uiPriority w:val="49"/>
    <w:rsid w:val="008A737F"/>
    <w:tblPr>
      <w:tblStyleRowBandSize w:val="1"/>
      <w:tblStyleColBandSize w:val="1"/>
      <w:tblBorders>
        <w:top w:val="single" w:sz="4" w:space="0" w:color="E953C0" w:themeColor="accent2" w:themeTint="99"/>
        <w:left w:val="single" w:sz="4" w:space="0" w:color="E953C0" w:themeColor="accent2" w:themeTint="99"/>
        <w:bottom w:val="single" w:sz="4" w:space="0" w:color="E953C0" w:themeColor="accent2" w:themeTint="99"/>
        <w:right w:val="single" w:sz="4" w:space="0" w:color="E953C0" w:themeColor="accent2" w:themeTint="99"/>
        <w:insideH w:val="single" w:sz="4" w:space="0" w:color="E953C0" w:themeColor="accent2" w:themeTint="99"/>
        <w:insideV w:val="single" w:sz="4" w:space="0" w:color="E953C0" w:themeColor="accent2" w:themeTint="99"/>
      </w:tblBorders>
    </w:tblPr>
    <w:tblStylePr w:type="firstRow">
      <w:rPr>
        <w:b/>
        <w:bCs/>
        <w:color w:val="FFFFFF" w:themeColor="background1"/>
      </w:rPr>
      <w:tblPr/>
      <w:tcPr>
        <w:tcBorders>
          <w:top w:val="single" w:sz="4" w:space="0" w:color="A7157F" w:themeColor="accent2"/>
          <w:left w:val="single" w:sz="4" w:space="0" w:color="A7157F" w:themeColor="accent2"/>
          <w:bottom w:val="single" w:sz="4" w:space="0" w:color="A7157F" w:themeColor="accent2"/>
          <w:right w:val="single" w:sz="4" w:space="0" w:color="A7157F" w:themeColor="accent2"/>
          <w:insideH w:val="nil"/>
          <w:insideV w:val="nil"/>
        </w:tcBorders>
        <w:shd w:val="clear" w:color="auto" w:fill="A7157F" w:themeFill="accent2"/>
      </w:tcPr>
    </w:tblStylePr>
    <w:tblStylePr w:type="lastRow">
      <w:rPr>
        <w:b/>
        <w:bCs/>
      </w:rPr>
      <w:tblPr/>
      <w:tcPr>
        <w:tcBorders>
          <w:top w:val="double" w:sz="4" w:space="0" w:color="A7157F" w:themeColor="accent2"/>
        </w:tcBorders>
      </w:tcPr>
    </w:tblStylePr>
    <w:tblStylePr w:type="firstCol">
      <w:rPr>
        <w:b/>
        <w:bCs/>
      </w:rPr>
    </w:tblStylePr>
    <w:tblStylePr w:type="lastCol">
      <w:rPr>
        <w:b/>
        <w:bCs/>
      </w:rPr>
    </w:tblStylePr>
    <w:tblStylePr w:type="band1Vert">
      <w:tblPr/>
      <w:tcPr>
        <w:shd w:val="clear" w:color="auto" w:fill="F7C5EA" w:themeFill="accent2" w:themeFillTint="33"/>
      </w:tcPr>
    </w:tblStylePr>
    <w:tblStylePr w:type="band1Horz">
      <w:tblPr/>
      <w:tcPr>
        <w:shd w:val="clear" w:color="auto" w:fill="F7C5EA" w:themeFill="accent2" w:themeFillTint="33"/>
      </w:tcPr>
    </w:tblStylePr>
  </w:style>
  <w:style w:type="table" w:styleId="Listetabell4-uthevingsfarge6">
    <w:name w:val="List Table 4 Accent 6"/>
    <w:basedOn w:val="Vanligtabell"/>
    <w:uiPriority w:val="49"/>
    <w:rsid w:val="008A737F"/>
    <w:tblPr>
      <w:tblStyleRowBandSize w:val="1"/>
      <w:tblStyleColBandSize w:val="1"/>
      <w:tblBorders>
        <w:top w:val="single" w:sz="4" w:space="0" w:color="24FFF8" w:themeColor="accent6" w:themeTint="99"/>
        <w:left w:val="single" w:sz="4" w:space="0" w:color="24FFF8" w:themeColor="accent6" w:themeTint="99"/>
        <w:bottom w:val="single" w:sz="4" w:space="0" w:color="24FFF8" w:themeColor="accent6" w:themeTint="99"/>
        <w:right w:val="single" w:sz="4" w:space="0" w:color="24FFF8" w:themeColor="accent6" w:themeTint="99"/>
        <w:insideH w:val="single" w:sz="4" w:space="0" w:color="24FFF8" w:themeColor="accent6" w:themeTint="99"/>
      </w:tblBorders>
    </w:tblPr>
    <w:tblStylePr w:type="firstRow">
      <w:rPr>
        <w:b/>
        <w:bCs/>
        <w:color w:val="FFFFFF" w:themeColor="background1"/>
      </w:rPr>
      <w:tblPr/>
      <w:tcPr>
        <w:tcBorders>
          <w:top w:val="single" w:sz="4" w:space="0" w:color="00918D" w:themeColor="accent6"/>
          <w:left w:val="single" w:sz="4" w:space="0" w:color="00918D" w:themeColor="accent6"/>
          <w:bottom w:val="single" w:sz="4" w:space="0" w:color="00918D" w:themeColor="accent6"/>
          <w:right w:val="single" w:sz="4" w:space="0" w:color="00918D" w:themeColor="accent6"/>
          <w:insideH w:val="nil"/>
        </w:tcBorders>
        <w:shd w:val="clear" w:color="auto" w:fill="00918D" w:themeFill="accent6"/>
      </w:tcPr>
    </w:tblStylePr>
    <w:tblStylePr w:type="lastRow">
      <w:rPr>
        <w:b/>
        <w:bCs/>
      </w:rPr>
      <w:tblPr/>
      <w:tcPr>
        <w:tcBorders>
          <w:top w:val="double" w:sz="4" w:space="0" w:color="24FFF8" w:themeColor="accent6" w:themeTint="99"/>
        </w:tcBorders>
      </w:tcPr>
    </w:tblStylePr>
    <w:tblStylePr w:type="firstCol">
      <w:rPr>
        <w:b/>
        <w:bCs/>
      </w:rPr>
    </w:tblStylePr>
    <w:tblStylePr w:type="lastCol">
      <w:rPr>
        <w:b/>
        <w:bCs/>
      </w:rPr>
    </w:tblStylePr>
    <w:tblStylePr w:type="band1Vert">
      <w:tblPr/>
      <w:tcPr>
        <w:shd w:val="clear" w:color="auto" w:fill="B6FFFC" w:themeFill="accent6" w:themeFillTint="33"/>
      </w:tcPr>
    </w:tblStylePr>
    <w:tblStylePr w:type="band1Horz">
      <w:tblPr/>
      <w:tcPr>
        <w:shd w:val="clear" w:color="auto" w:fill="B6FFFC" w:themeFill="accent6" w:themeFillTint="33"/>
      </w:tcPr>
    </w:tblStylePr>
  </w:style>
  <w:style w:type="table" w:styleId="Listetabell4-uthevingsfarge4">
    <w:name w:val="List Table 4 Accent 4"/>
    <w:basedOn w:val="Vanligtabell"/>
    <w:uiPriority w:val="49"/>
    <w:rsid w:val="008A737F"/>
    <w:tblPr>
      <w:tblStyleRowBandSize w:val="1"/>
      <w:tblStyleColBandSize w:val="1"/>
      <w:tblBorders>
        <w:top w:val="single" w:sz="4" w:space="0" w:color="F9A164" w:themeColor="accent4" w:themeTint="99"/>
        <w:left w:val="single" w:sz="4" w:space="0" w:color="F9A164" w:themeColor="accent4" w:themeTint="99"/>
        <w:bottom w:val="single" w:sz="4" w:space="0" w:color="F9A164" w:themeColor="accent4" w:themeTint="99"/>
        <w:right w:val="single" w:sz="4" w:space="0" w:color="F9A164" w:themeColor="accent4" w:themeTint="99"/>
        <w:insideH w:val="single" w:sz="4" w:space="0" w:color="F9A164" w:themeColor="accent4" w:themeTint="99"/>
      </w:tblBorders>
    </w:tblPr>
    <w:tblStylePr w:type="firstRow">
      <w:rPr>
        <w:b/>
        <w:bCs/>
        <w:color w:val="FFFFFF" w:themeColor="background1"/>
      </w:rPr>
      <w:tblPr/>
      <w:tcPr>
        <w:tcBorders>
          <w:top w:val="single" w:sz="4" w:space="0" w:color="EC6608" w:themeColor="accent4"/>
          <w:left w:val="single" w:sz="4" w:space="0" w:color="EC6608" w:themeColor="accent4"/>
          <w:bottom w:val="single" w:sz="4" w:space="0" w:color="EC6608" w:themeColor="accent4"/>
          <w:right w:val="single" w:sz="4" w:space="0" w:color="EC6608" w:themeColor="accent4"/>
          <w:insideH w:val="nil"/>
        </w:tcBorders>
        <w:shd w:val="clear" w:color="auto" w:fill="EC6608" w:themeFill="accent4"/>
      </w:tcPr>
    </w:tblStylePr>
    <w:tblStylePr w:type="lastRow">
      <w:rPr>
        <w:b/>
        <w:bCs/>
      </w:rPr>
      <w:tblPr/>
      <w:tcPr>
        <w:tcBorders>
          <w:top w:val="double" w:sz="4" w:space="0" w:color="F9A164" w:themeColor="accent4" w:themeTint="99"/>
        </w:tcBorders>
      </w:tcPr>
    </w:tblStylePr>
    <w:tblStylePr w:type="firstCol">
      <w:rPr>
        <w:b/>
        <w:bCs/>
      </w:rPr>
    </w:tblStylePr>
    <w:tblStylePr w:type="lastCol">
      <w:rPr>
        <w:b/>
        <w:bCs/>
      </w:rPr>
    </w:tblStylePr>
    <w:tblStylePr w:type="band1Vert">
      <w:tblPr/>
      <w:tcPr>
        <w:shd w:val="clear" w:color="auto" w:fill="FDDFCB" w:themeFill="accent4" w:themeFillTint="33"/>
      </w:tcPr>
    </w:tblStylePr>
    <w:tblStylePr w:type="band1Horz">
      <w:tblPr/>
      <w:tcPr>
        <w:shd w:val="clear" w:color="auto" w:fill="FDDFCB" w:themeFill="accent4" w:themeFillTint="33"/>
      </w:tcPr>
    </w:tblStylePr>
  </w:style>
  <w:style w:type="table" w:styleId="Listetabell4-uthevingsfarge5">
    <w:name w:val="List Table 4 Accent 5"/>
    <w:basedOn w:val="Vanligtabell"/>
    <w:uiPriority w:val="49"/>
    <w:rsid w:val="008A737F"/>
    <w:tblPr>
      <w:tblStyleRowBandSize w:val="1"/>
      <w:tblStyleColBandSize w:val="1"/>
      <w:tblBorders>
        <w:top w:val="single" w:sz="4" w:space="0" w:color="FFE466" w:themeColor="accent5" w:themeTint="99"/>
        <w:left w:val="single" w:sz="4" w:space="0" w:color="FFE466" w:themeColor="accent5" w:themeTint="99"/>
        <w:bottom w:val="single" w:sz="4" w:space="0" w:color="FFE466" w:themeColor="accent5" w:themeTint="99"/>
        <w:right w:val="single" w:sz="4" w:space="0" w:color="FFE466" w:themeColor="accent5" w:themeTint="99"/>
        <w:insideH w:val="single" w:sz="4" w:space="0" w:color="FFE466" w:themeColor="accent5" w:themeTint="99"/>
      </w:tblBorders>
    </w:tblPr>
    <w:tblStylePr w:type="firstRow">
      <w:rPr>
        <w:b/>
        <w:bCs/>
        <w:color w:val="FFFFFF" w:themeColor="background1"/>
      </w:rPr>
      <w:tblPr/>
      <w:tcPr>
        <w:tcBorders>
          <w:top w:val="single" w:sz="4" w:space="0" w:color="FFD200" w:themeColor="accent5"/>
          <w:left w:val="single" w:sz="4" w:space="0" w:color="FFD200" w:themeColor="accent5"/>
          <w:bottom w:val="single" w:sz="4" w:space="0" w:color="FFD200" w:themeColor="accent5"/>
          <w:right w:val="single" w:sz="4" w:space="0" w:color="FFD200" w:themeColor="accent5"/>
          <w:insideH w:val="nil"/>
        </w:tcBorders>
        <w:shd w:val="clear" w:color="auto" w:fill="FFD200" w:themeFill="accent5"/>
      </w:tcPr>
    </w:tblStylePr>
    <w:tblStylePr w:type="lastRow">
      <w:rPr>
        <w:b/>
        <w:bCs/>
      </w:rPr>
      <w:tblPr/>
      <w:tcPr>
        <w:tcBorders>
          <w:top w:val="double" w:sz="4" w:space="0" w:color="FFE466" w:themeColor="accent5" w:themeTint="99"/>
        </w:tcBorders>
      </w:tcPr>
    </w:tblStylePr>
    <w:tblStylePr w:type="firstCol">
      <w:rPr>
        <w:b/>
        <w:bCs/>
      </w:rPr>
    </w:tblStylePr>
    <w:tblStylePr w:type="lastCol">
      <w:rPr>
        <w:b/>
        <w:bCs/>
      </w:rPr>
    </w:tblStylePr>
    <w:tblStylePr w:type="band1Vert">
      <w:tblPr/>
      <w:tcPr>
        <w:shd w:val="clear" w:color="auto" w:fill="FFF6CC" w:themeFill="accent5" w:themeFillTint="33"/>
      </w:tcPr>
    </w:tblStylePr>
    <w:tblStylePr w:type="band1Horz">
      <w:tblPr/>
      <w:tcPr>
        <w:shd w:val="clear" w:color="auto" w:fill="FFF6CC" w:themeFill="accent5" w:themeFillTint="33"/>
      </w:tcPr>
    </w:tblStylePr>
  </w:style>
  <w:style w:type="table" w:styleId="Listetabell5mrk">
    <w:name w:val="List Table 5 Dark"/>
    <w:basedOn w:val="Vanligtabell"/>
    <w:uiPriority w:val="50"/>
    <w:rsid w:val="008A737F"/>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1">
    <w:name w:val="List Table 5 Dark Accent 1"/>
    <w:basedOn w:val="Vanligtabell"/>
    <w:uiPriority w:val="50"/>
    <w:rsid w:val="008A737F"/>
    <w:rPr>
      <w:color w:val="FFFFFF" w:themeColor="background1"/>
    </w:rPr>
    <w:tblPr>
      <w:tblStyleRowBandSize w:val="1"/>
      <w:tblStyleColBandSize w:val="1"/>
      <w:tblBorders>
        <w:top w:val="single" w:sz="24" w:space="0" w:color="89CCC8" w:themeColor="accent1"/>
        <w:left w:val="single" w:sz="24" w:space="0" w:color="89CCC8" w:themeColor="accent1"/>
        <w:bottom w:val="single" w:sz="24" w:space="0" w:color="89CCC8" w:themeColor="accent1"/>
        <w:right w:val="single" w:sz="24" w:space="0" w:color="89CCC8" w:themeColor="accent1"/>
      </w:tblBorders>
    </w:tblPr>
    <w:tcPr>
      <w:shd w:val="clear" w:color="auto" w:fill="89CCC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3-uthevingsfarge1">
    <w:name w:val="List Table 3 Accent 1"/>
    <w:basedOn w:val="Vanligtabell"/>
    <w:uiPriority w:val="48"/>
    <w:rsid w:val="008A737F"/>
    <w:tblPr>
      <w:tblStyleRowBandSize w:val="1"/>
      <w:tblStyleColBandSize w:val="1"/>
      <w:tblBorders>
        <w:top w:val="single" w:sz="4" w:space="0" w:color="89CCC8" w:themeColor="accent1"/>
        <w:left w:val="single" w:sz="4" w:space="0" w:color="89CCC8" w:themeColor="accent1"/>
        <w:bottom w:val="single" w:sz="4" w:space="0" w:color="89CCC8" w:themeColor="accent1"/>
        <w:right w:val="single" w:sz="4" w:space="0" w:color="89CCC8" w:themeColor="accent1"/>
      </w:tblBorders>
    </w:tblPr>
    <w:tblStylePr w:type="firstRow">
      <w:rPr>
        <w:b/>
        <w:bCs/>
        <w:color w:val="FFFFFF" w:themeColor="background1"/>
      </w:rPr>
      <w:tblPr/>
      <w:tcPr>
        <w:shd w:val="clear" w:color="auto" w:fill="89CCC8" w:themeFill="accent1"/>
      </w:tcPr>
    </w:tblStylePr>
    <w:tblStylePr w:type="lastRow">
      <w:rPr>
        <w:b/>
        <w:bCs/>
      </w:rPr>
      <w:tblPr/>
      <w:tcPr>
        <w:tcBorders>
          <w:top w:val="double" w:sz="4" w:space="0" w:color="89CCC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9CCC8" w:themeColor="accent1"/>
          <w:right w:val="single" w:sz="4" w:space="0" w:color="89CCC8" w:themeColor="accent1"/>
        </w:tcBorders>
      </w:tcPr>
    </w:tblStylePr>
    <w:tblStylePr w:type="band1Horz">
      <w:tblPr/>
      <w:tcPr>
        <w:tcBorders>
          <w:top w:val="single" w:sz="4" w:space="0" w:color="89CCC8" w:themeColor="accent1"/>
          <w:bottom w:val="single" w:sz="4" w:space="0" w:color="89CCC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9CCC8" w:themeColor="accent1"/>
          <w:left w:val="nil"/>
        </w:tcBorders>
      </w:tcPr>
    </w:tblStylePr>
    <w:tblStylePr w:type="swCell">
      <w:tblPr/>
      <w:tcPr>
        <w:tcBorders>
          <w:top w:val="double" w:sz="4" w:space="0" w:color="89CCC8" w:themeColor="accent1"/>
          <w:right w:val="nil"/>
        </w:tcBorders>
      </w:tcPr>
    </w:tblStylePr>
  </w:style>
  <w:style w:type="paragraph" w:styleId="NormalWeb">
    <w:name w:val="Normal (Web)"/>
    <w:basedOn w:val="Normal"/>
    <w:uiPriority w:val="99"/>
    <w:semiHidden/>
    <w:rsid w:val="008305C7"/>
    <w:pPr>
      <w:spacing w:before="100" w:beforeAutospacing="1" w:after="100" w:afterAutospacing="1" w:line="240" w:lineRule="auto"/>
    </w:pPr>
    <w:rPr>
      <w:lang w:eastAsia="nb-NO"/>
    </w:rPr>
  </w:style>
  <w:style w:type="table" w:customStyle="1" w:styleId="Hammerfesttabell">
    <w:name w:val="Hammerfest tabell"/>
    <w:basedOn w:val="Vanligtabell"/>
    <w:uiPriority w:val="99"/>
    <w:rsid w:val="00BA5712"/>
    <w:tblPr/>
  </w:style>
  <w:style w:type="table" w:styleId="Rutenettabell4-uthevingsfarge3">
    <w:name w:val="Grid Table 4 Accent 3"/>
    <w:basedOn w:val="Vanligtabell"/>
    <w:uiPriority w:val="49"/>
    <w:rsid w:val="00BA5712"/>
    <w:tblPr>
      <w:tblStyleRowBandSize w:val="1"/>
      <w:tblStyleColBandSize w:val="1"/>
      <w:tblBorders>
        <w:top w:val="single" w:sz="4" w:space="0" w:color="0792FF" w:themeColor="accent3" w:themeTint="99"/>
        <w:left w:val="single" w:sz="4" w:space="0" w:color="0792FF" w:themeColor="accent3" w:themeTint="99"/>
        <w:bottom w:val="single" w:sz="4" w:space="0" w:color="0792FF" w:themeColor="accent3" w:themeTint="99"/>
        <w:right w:val="single" w:sz="4" w:space="0" w:color="0792FF" w:themeColor="accent3" w:themeTint="99"/>
        <w:insideH w:val="single" w:sz="4" w:space="0" w:color="0792FF" w:themeColor="accent3" w:themeTint="99"/>
        <w:insideV w:val="single" w:sz="4" w:space="0" w:color="0792FF" w:themeColor="accent3" w:themeTint="99"/>
      </w:tblBorders>
    </w:tblPr>
    <w:tblStylePr w:type="firstRow">
      <w:rPr>
        <w:b/>
        <w:bCs/>
        <w:color w:val="FFFFFF" w:themeColor="background1"/>
      </w:rPr>
      <w:tblPr/>
      <w:tcPr>
        <w:tcBorders>
          <w:top w:val="single" w:sz="4" w:space="0" w:color="003762" w:themeColor="accent3"/>
          <w:left w:val="single" w:sz="4" w:space="0" w:color="003762" w:themeColor="accent3"/>
          <w:bottom w:val="single" w:sz="4" w:space="0" w:color="003762" w:themeColor="accent3"/>
          <w:right w:val="single" w:sz="4" w:space="0" w:color="003762" w:themeColor="accent3"/>
          <w:insideH w:val="nil"/>
          <w:insideV w:val="nil"/>
        </w:tcBorders>
        <w:shd w:val="clear" w:color="auto" w:fill="003762" w:themeFill="accent3"/>
      </w:tcPr>
    </w:tblStylePr>
    <w:tblStylePr w:type="lastRow">
      <w:rPr>
        <w:b/>
        <w:bCs/>
      </w:rPr>
      <w:tblPr/>
      <w:tcPr>
        <w:tcBorders>
          <w:top w:val="double" w:sz="4" w:space="0" w:color="003762" w:themeColor="accent3"/>
        </w:tcBorders>
      </w:tcPr>
    </w:tblStylePr>
    <w:tblStylePr w:type="firstCol">
      <w:rPr>
        <w:b/>
        <w:bCs/>
      </w:rPr>
    </w:tblStylePr>
    <w:tblStylePr w:type="lastCol">
      <w:rPr>
        <w:b/>
        <w:bCs/>
      </w:rPr>
    </w:tblStylePr>
    <w:tblStylePr w:type="band1Vert">
      <w:tblPr/>
      <w:tcPr>
        <w:shd w:val="clear" w:color="auto" w:fill="ACDAFF" w:themeFill="accent3" w:themeFillTint="33"/>
      </w:tcPr>
    </w:tblStylePr>
    <w:tblStylePr w:type="band1Horz">
      <w:tblPr/>
      <w:tcPr>
        <w:shd w:val="clear" w:color="auto" w:fill="ACDAFF" w:themeFill="accent3" w:themeFillTint="33"/>
      </w:tcPr>
    </w:tblStylePr>
  </w:style>
  <w:style w:type="character" w:customStyle="1" w:styleId="Smarthyperkobling1">
    <w:name w:val="Smart hyperkobling1"/>
    <w:basedOn w:val="Standardskriftforavsnitt"/>
    <w:uiPriority w:val="99"/>
    <w:semiHidden/>
    <w:rsid w:val="008305C7"/>
    <w:rPr>
      <w:rFonts w:asciiTheme="minorHAnsi" w:hAnsiTheme="minorHAnsi"/>
      <w:sz w:val="20"/>
      <w:u w:val="dotted"/>
    </w:rPr>
  </w:style>
  <w:style w:type="character" w:styleId="Plassholdertekst">
    <w:name w:val="Placeholder Text"/>
    <w:basedOn w:val="Standardskriftforavsnitt"/>
    <w:uiPriority w:val="99"/>
    <w:semiHidden/>
    <w:rsid w:val="00242A5B"/>
    <w:rPr>
      <w:color w:val="808080"/>
    </w:rPr>
  </w:style>
  <w:style w:type="paragraph" w:styleId="Undertittel">
    <w:name w:val="Subtitle"/>
    <w:aliases w:val="Subtitle  Nivå 3"/>
    <w:basedOn w:val="Tittel"/>
    <w:next w:val="Normal"/>
    <w:link w:val="UndertittelTegn"/>
    <w:qFormat/>
    <w:rsid w:val="00D47E01"/>
    <w:pPr>
      <w:spacing w:before="0"/>
    </w:pPr>
    <w:rPr>
      <w:b w:val="0"/>
      <w:sz w:val="72"/>
    </w:rPr>
  </w:style>
  <w:style w:type="character" w:customStyle="1" w:styleId="UndertittelTegn">
    <w:name w:val="Undertittel Tegn"/>
    <w:aliases w:val="Subtitle  Nivå 3 Tegn"/>
    <w:basedOn w:val="Standardskriftforavsnitt"/>
    <w:link w:val="Undertittel"/>
    <w:rsid w:val="00A36183"/>
    <w:rPr>
      <w:rFonts w:asciiTheme="majorHAnsi" w:eastAsiaTheme="majorEastAsia" w:hAnsiTheme="majorHAnsi" w:cstheme="majorBidi"/>
      <w:kern w:val="28"/>
      <w:sz w:val="72"/>
      <w:szCs w:val="56"/>
      <w:lang w:eastAsia="en-US"/>
    </w:rPr>
  </w:style>
  <w:style w:type="paragraph" w:styleId="Overskriftforinnholdsfortegnelse">
    <w:name w:val="TOC Heading"/>
    <w:basedOn w:val="Overskrift1"/>
    <w:next w:val="Normal"/>
    <w:uiPriority w:val="39"/>
    <w:semiHidden/>
    <w:qFormat/>
    <w:rsid w:val="00D47E01"/>
    <w:pPr>
      <w:spacing w:after="0" w:line="259" w:lineRule="auto"/>
      <w:outlineLvl w:val="9"/>
    </w:pPr>
    <w:rPr>
      <w:b w:val="0"/>
      <w:color w:val="4DB2AB" w:themeColor="accent1" w:themeShade="BF"/>
      <w:sz w:val="32"/>
      <w:lang w:eastAsia="nb-NO"/>
    </w:rPr>
  </w:style>
  <w:style w:type="paragraph" w:styleId="INNH1">
    <w:name w:val="toc 1"/>
    <w:basedOn w:val="Normal"/>
    <w:next w:val="Normal"/>
    <w:autoRedefine/>
    <w:uiPriority w:val="39"/>
    <w:rsid w:val="00357338"/>
    <w:pPr>
      <w:tabs>
        <w:tab w:val="left" w:pos="426"/>
        <w:tab w:val="right" w:leader="dot" w:pos="9799"/>
      </w:tabs>
      <w:spacing w:before="120" w:after="120"/>
    </w:pPr>
    <w:rPr>
      <w:noProof/>
    </w:rPr>
  </w:style>
  <w:style w:type="paragraph" w:styleId="INNH2">
    <w:name w:val="toc 2"/>
    <w:basedOn w:val="Normal"/>
    <w:next w:val="Normal"/>
    <w:autoRedefine/>
    <w:uiPriority w:val="39"/>
    <w:rsid w:val="006B5EBE"/>
    <w:pPr>
      <w:tabs>
        <w:tab w:val="left" w:pos="880"/>
        <w:tab w:val="right" w:leader="dot" w:pos="9799"/>
      </w:tabs>
      <w:spacing w:before="120" w:after="120"/>
      <w:ind w:left="198"/>
    </w:pPr>
  </w:style>
  <w:style w:type="paragraph" w:styleId="INNH3">
    <w:name w:val="toc 3"/>
    <w:basedOn w:val="Normal"/>
    <w:next w:val="Normal"/>
    <w:autoRedefine/>
    <w:uiPriority w:val="39"/>
    <w:rsid w:val="006B5EBE"/>
    <w:pPr>
      <w:tabs>
        <w:tab w:val="left" w:pos="1247"/>
        <w:tab w:val="right" w:leader="dot" w:pos="9799"/>
      </w:tabs>
      <w:spacing w:after="0"/>
      <w:ind w:left="1248" w:hanging="851"/>
    </w:pPr>
    <w:rPr>
      <w:noProof/>
    </w:rPr>
  </w:style>
  <w:style w:type="paragraph" w:styleId="INNH4">
    <w:name w:val="toc 4"/>
    <w:basedOn w:val="Normal"/>
    <w:next w:val="Normal"/>
    <w:autoRedefine/>
    <w:uiPriority w:val="39"/>
    <w:semiHidden/>
    <w:rsid w:val="00942140"/>
    <w:pPr>
      <w:spacing w:after="0"/>
      <w:ind w:left="658"/>
    </w:pPr>
    <w:rPr>
      <w:sz w:val="18"/>
    </w:rPr>
  </w:style>
  <w:style w:type="paragraph" w:styleId="Bobletekst">
    <w:name w:val="Balloon Text"/>
    <w:basedOn w:val="Normal"/>
    <w:link w:val="BobletekstTegn"/>
    <w:uiPriority w:val="99"/>
    <w:semiHidden/>
    <w:rsid w:val="00603365"/>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A36183"/>
    <w:rPr>
      <w:rFonts w:ascii="Segoe UI" w:hAnsi="Segoe UI" w:cs="Segoe UI"/>
      <w:sz w:val="18"/>
      <w:szCs w:val="18"/>
      <w:lang w:eastAsia="en-US"/>
    </w:rPr>
  </w:style>
  <w:style w:type="paragraph" w:styleId="Listeavsnitt">
    <w:name w:val="List Paragraph"/>
    <w:basedOn w:val="Normal"/>
    <w:uiPriority w:val="34"/>
    <w:qFormat/>
    <w:rsid w:val="00112716"/>
    <w:pPr>
      <w:spacing w:after="160" w:line="259" w:lineRule="auto"/>
      <w:ind w:left="720"/>
      <w:contextualSpacing/>
    </w:pPr>
    <w:rPr>
      <w:rFonts w:eastAsiaTheme="minorHAnsi" w:cstheme="minorBidi"/>
      <w:szCs w:val="22"/>
    </w:rPr>
  </w:style>
  <w:style w:type="paragraph" w:styleId="INNH5">
    <w:name w:val="toc 5"/>
    <w:basedOn w:val="Normal"/>
    <w:next w:val="Normal"/>
    <w:autoRedefine/>
    <w:uiPriority w:val="39"/>
    <w:semiHidden/>
    <w:rsid w:val="006B5EBE"/>
    <w:pPr>
      <w:spacing w:after="100" w:line="259" w:lineRule="auto"/>
      <w:ind w:left="880"/>
    </w:pPr>
    <w:rPr>
      <w:rFonts w:eastAsiaTheme="minorEastAsia" w:cstheme="minorBidi"/>
      <w:szCs w:val="22"/>
      <w:lang w:eastAsia="nb-NO"/>
    </w:rPr>
  </w:style>
  <w:style w:type="paragraph" w:styleId="INNH6">
    <w:name w:val="toc 6"/>
    <w:basedOn w:val="Normal"/>
    <w:next w:val="Normal"/>
    <w:autoRedefine/>
    <w:uiPriority w:val="39"/>
    <w:semiHidden/>
    <w:rsid w:val="006B5EBE"/>
    <w:pPr>
      <w:spacing w:after="100" w:line="259" w:lineRule="auto"/>
      <w:ind w:left="1100"/>
    </w:pPr>
    <w:rPr>
      <w:rFonts w:eastAsiaTheme="minorEastAsia" w:cstheme="minorBidi"/>
      <w:szCs w:val="22"/>
      <w:lang w:eastAsia="nb-NO"/>
    </w:rPr>
  </w:style>
  <w:style w:type="paragraph" w:styleId="INNH7">
    <w:name w:val="toc 7"/>
    <w:basedOn w:val="Normal"/>
    <w:next w:val="Normal"/>
    <w:autoRedefine/>
    <w:uiPriority w:val="39"/>
    <w:semiHidden/>
    <w:rsid w:val="006B5EBE"/>
    <w:pPr>
      <w:spacing w:after="100" w:line="259" w:lineRule="auto"/>
      <w:ind w:left="1320"/>
    </w:pPr>
    <w:rPr>
      <w:rFonts w:eastAsiaTheme="minorEastAsia" w:cstheme="minorBidi"/>
      <w:szCs w:val="22"/>
      <w:lang w:eastAsia="nb-NO"/>
    </w:rPr>
  </w:style>
  <w:style w:type="paragraph" w:styleId="INNH8">
    <w:name w:val="toc 8"/>
    <w:basedOn w:val="Normal"/>
    <w:next w:val="Normal"/>
    <w:autoRedefine/>
    <w:uiPriority w:val="39"/>
    <w:semiHidden/>
    <w:rsid w:val="006B5EBE"/>
    <w:pPr>
      <w:spacing w:after="100" w:line="259" w:lineRule="auto"/>
      <w:ind w:left="1540"/>
    </w:pPr>
    <w:rPr>
      <w:rFonts w:eastAsiaTheme="minorEastAsia" w:cstheme="minorBidi"/>
      <w:szCs w:val="22"/>
      <w:lang w:eastAsia="nb-NO"/>
    </w:rPr>
  </w:style>
  <w:style w:type="paragraph" w:styleId="INNH9">
    <w:name w:val="toc 9"/>
    <w:basedOn w:val="Normal"/>
    <w:next w:val="Normal"/>
    <w:autoRedefine/>
    <w:uiPriority w:val="39"/>
    <w:semiHidden/>
    <w:rsid w:val="006B5EBE"/>
    <w:pPr>
      <w:spacing w:after="100" w:line="259" w:lineRule="auto"/>
      <w:ind w:left="1760"/>
    </w:pPr>
    <w:rPr>
      <w:rFonts w:eastAsiaTheme="minorEastAsia" w:cstheme="minorBidi"/>
      <w:szCs w:val="22"/>
      <w:lang w:eastAsia="nb-NO"/>
    </w:rPr>
  </w:style>
  <w:style w:type="character" w:customStyle="1" w:styleId="StilOverskrifterArial13pktUtheving1">
    <w:name w:val="Stil +Overskrifter (Arial) 13 pkt Utheving 1"/>
    <w:basedOn w:val="Standardskriftforavsnitt"/>
    <w:semiHidden/>
    <w:rsid w:val="000471AA"/>
    <w:rPr>
      <w:rFonts w:asciiTheme="majorHAnsi" w:hAnsiTheme="majorHAnsi"/>
      <w:color w:val="337773" w:themeColor="accent1" w:themeShade="80"/>
      <w:sz w:val="26"/>
    </w:rPr>
  </w:style>
  <w:style w:type="paragraph" w:customStyle="1" w:styleId="StilOverskrifterArial13pktUtheving1Fr2pkt">
    <w:name w:val="Stil +Overskrifter (Arial) 13 pkt Utheving 1 Før:  2 pkt."/>
    <w:basedOn w:val="Normal"/>
    <w:semiHidden/>
    <w:rsid w:val="000471AA"/>
    <w:pPr>
      <w:spacing w:before="40"/>
    </w:pPr>
    <w:rPr>
      <w:rFonts w:asciiTheme="majorHAnsi" w:hAnsiTheme="majorHAnsi"/>
      <w:color w:val="00918D" w:themeColor="accent6"/>
      <w:sz w:val="26"/>
      <w:szCs w:val="20"/>
    </w:rPr>
  </w:style>
  <w:style w:type="paragraph" w:customStyle="1" w:styleId="StilOverskrifterArial16pktUtheving1Fr12pkt">
    <w:name w:val="Stil +Overskrifter (Arial) 16 pkt Utheving 1 Før:  12 pkt."/>
    <w:basedOn w:val="Normal"/>
    <w:semiHidden/>
    <w:rsid w:val="000471AA"/>
    <w:pPr>
      <w:spacing w:before="240"/>
    </w:pPr>
    <w:rPr>
      <w:rFonts w:asciiTheme="majorHAnsi" w:hAnsiTheme="majorHAnsi"/>
      <w:color w:val="00918D" w:themeColor="accent6"/>
      <w:sz w:val="32"/>
      <w:szCs w:val="20"/>
    </w:rPr>
  </w:style>
  <w:style w:type="paragraph" w:customStyle="1" w:styleId="StilOverskrifterArial12pktUtheving1Fr2pkt">
    <w:name w:val="Stil +Overskrifter (Arial) 12 pkt Utheving 1 Før:  2 pkt."/>
    <w:basedOn w:val="Normal"/>
    <w:semiHidden/>
    <w:rsid w:val="000471AA"/>
    <w:pPr>
      <w:spacing w:before="40"/>
    </w:pPr>
    <w:rPr>
      <w:rFonts w:asciiTheme="majorHAnsi" w:hAnsiTheme="majorHAnsi"/>
      <w:color w:val="00918D" w:themeColor="accent6"/>
      <w:sz w:val="24"/>
      <w:szCs w:val="20"/>
    </w:rPr>
  </w:style>
  <w:style w:type="character" w:customStyle="1" w:styleId="TopptekstTegn">
    <w:name w:val="Topptekst Tegn"/>
    <w:basedOn w:val="Standardskriftforavsnitt"/>
    <w:link w:val="Topptekst"/>
    <w:uiPriority w:val="99"/>
    <w:rsid w:val="00F92ED2"/>
    <w:rPr>
      <w:rFonts w:asciiTheme="minorHAnsi" w:hAnsiTheme="minorHAnsi"/>
      <w:sz w:val="22"/>
      <w:szCs w:val="24"/>
      <w:lang w:eastAsia="en-US"/>
    </w:rPr>
  </w:style>
  <w:style w:type="character" w:customStyle="1" w:styleId="BunntekstTegn">
    <w:name w:val="Bunntekst Tegn"/>
    <w:basedOn w:val="Standardskriftforavsnitt"/>
    <w:link w:val="Bunntekst"/>
    <w:uiPriority w:val="99"/>
    <w:rsid w:val="00F92ED2"/>
    <w:rPr>
      <w:rFonts w:asciiTheme="minorHAnsi" w:hAnsiTheme="minorHAnsi"/>
      <w:sz w:val="16"/>
      <w:szCs w:val="24"/>
      <w:lang w:eastAsia="en-US"/>
    </w:rPr>
  </w:style>
  <w:style w:type="character" w:styleId="Sterk">
    <w:name w:val="Strong"/>
    <w:basedOn w:val="Standardskriftforavsnitt"/>
    <w:uiPriority w:val="22"/>
    <w:qFormat/>
    <w:rsid w:val="00F92ED2"/>
    <w:rPr>
      <w:b/>
      <w:bCs/>
    </w:rPr>
  </w:style>
  <w:style w:type="character" w:styleId="Utheving">
    <w:name w:val="Emphasis"/>
    <w:basedOn w:val="Standardskriftforavsnitt"/>
    <w:uiPriority w:val="20"/>
    <w:qFormat/>
    <w:rsid w:val="00F92ED2"/>
    <w:rPr>
      <w:rFonts w:asciiTheme="minorHAnsi" w:hAnsiTheme="minorHAnsi"/>
      <w:b/>
      <w:i/>
      <w:iCs/>
    </w:rPr>
  </w:style>
  <w:style w:type="paragraph" w:styleId="Ingenmellomrom">
    <w:name w:val="No Spacing"/>
    <w:basedOn w:val="Normal"/>
    <w:link w:val="IngenmellomromTegn"/>
    <w:uiPriority w:val="1"/>
    <w:qFormat/>
    <w:rsid w:val="00F92ED2"/>
    <w:pPr>
      <w:spacing w:after="0" w:line="240" w:lineRule="auto"/>
    </w:pPr>
    <w:rPr>
      <w:rFonts w:ascii="Times New Roman" w:eastAsiaTheme="minorEastAsia" w:hAnsi="Times New Roman"/>
      <w:sz w:val="24"/>
      <w:szCs w:val="32"/>
      <w:lang w:val="en-GB"/>
    </w:rPr>
  </w:style>
  <w:style w:type="paragraph" w:styleId="Sitat">
    <w:name w:val="Quote"/>
    <w:basedOn w:val="Normal"/>
    <w:next w:val="Normal"/>
    <w:link w:val="SitatTegn"/>
    <w:uiPriority w:val="29"/>
    <w:qFormat/>
    <w:rsid w:val="00F92ED2"/>
    <w:pPr>
      <w:spacing w:after="0" w:line="240" w:lineRule="auto"/>
    </w:pPr>
    <w:rPr>
      <w:rFonts w:ascii="Times New Roman" w:eastAsiaTheme="minorEastAsia" w:hAnsi="Times New Roman" w:cstheme="majorBidi"/>
      <w:i/>
      <w:sz w:val="24"/>
      <w:lang w:val="en-GB"/>
    </w:rPr>
  </w:style>
  <w:style w:type="character" w:customStyle="1" w:styleId="SitatTegn">
    <w:name w:val="Sitat Tegn"/>
    <w:basedOn w:val="Standardskriftforavsnitt"/>
    <w:link w:val="Sitat"/>
    <w:uiPriority w:val="29"/>
    <w:rsid w:val="00F92ED2"/>
    <w:rPr>
      <w:rFonts w:eastAsiaTheme="minorEastAsia" w:cstheme="majorBidi"/>
      <w:i/>
      <w:sz w:val="24"/>
      <w:szCs w:val="24"/>
      <w:lang w:val="en-GB" w:eastAsia="en-US"/>
    </w:rPr>
  </w:style>
  <w:style w:type="paragraph" w:styleId="Sterktsitat">
    <w:name w:val="Intense Quote"/>
    <w:basedOn w:val="Normal"/>
    <w:next w:val="Normal"/>
    <w:link w:val="SterktsitatTegn"/>
    <w:uiPriority w:val="30"/>
    <w:qFormat/>
    <w:rsid w:val="00F92ED2"/>
    <w:pPr>
      <w:spacing w:after="0" w:line="240" w:lineRule="auto"/>
      <w:ind w:left="720" w:right="720"/>
    </w:pPr>
    <w:rPr>
      <w:rFonts w:ascii="Times New Roman" w:eastAsiaTheme="minorEastAsia" w:hAnsi="Times New Roman" w:cstheme="majorBidi"/>
      <w:b/>
      <w:i/>
      <w:sz w:val="24"/>
      <w:szCs w:val="22"/>
      <w:lang w:val="en-GB"/>
    </w:rPr>
  </w:style>
  <w:style w:type="character" w:customStyle="1" w:styleId="SterktsitatTegn">
    <w:name w:val="Sterkt sitat Tegn"/>
    <w:basedOn w:val="Standardskriftforavsnitt"/>
    <w:link w:val="Sterktsitat"/>
    <w:uiPriority w:val="30"/>
    <w:rsid w:val="00F92ED2"/>
    <w:rPr>
      <w:rFonts w:eastAsiaTheme="minorEastAsia" w:cstheme="majorBidi"/>
      <w:b/>
      <w:i/>
      <w:sz w:val="24"/>
      <w:szCs w:val="22"/>
      <w:lang w:val="en-GB" w:eastAsia="en-US"/>
    </w:rPr>
  </w:style>
  <w:style w:type="character" w:styleId="Svakutheving">
    <w:name w:val="Subtle Emphasis"/>
    <w:uiPriority w:val="19"/>
    <w:qFormat/>
    <w:rsid w:val="00F92ED2"/>
    <w:rPr>
      <w:i/>
      <w:color w:val="5A5A5A" w:themeColor="text1" w:themeTint="A5"/>
    </w:rPr>
  </w:style>
  <w:style w:type="character" w:styleId="Sterkutheving">
    <w:name w:val="Intense Emphasis"/>
    <w:basedOn w:val="Standardskriftforavsnitt"/>
    <w:uiPriority w:val="21"/>
    <w:qFormat/>
    <w:rsid w:val="00F92ED2"/>
    <w:rPr>
      <w:b/>
      <w:i/>
      <w:sz w:val="24"/>
      <w:szCs w:val="24"/>
      <w:u w:val="single"/>
    </w:rPr>
  </w:style>
  <w:style w:type="character" w:styleId="Svakreferanse">
    <w:name w:val="Subtle Reference"/>
    <w:basedOn w:val="Standardskriftforavsnitt"/>
    <w:uiPriority w:val="31"/>
    <w:qFormat/>
    <w:rsid w:val="00F92ED2"/>
    <w:rPr>
      <w:sz w:val="24"/>
      <w:szCs w:val="24"/>
      <w:u w:val="single"/>
    </w:rPr>
  </w:style>
  <w:style w:type="character" w:styleId="Sterkreferanse">
    <w:name w:val="Intense Reference"/>
    <w:basedOn w:val="Standardskriftforavsnitt"/>
    <w:uiPriority w:val="32"/>
    <w:qFormat/>
    <w:rsid w:val="00F92ED2"/>
    <w:rPr>
      <w:b/>
      <w:sz w:val="24"/>
      <w:u w:val="single"/>
    </w:rPr>
  </w:style>
  <w:style w:type="character" w:styleId="Boktittel">
    <w:name w:val="Book Title"/>
    <w:basedOn w:val="Standardskriftforavsnitt"/>
    <w:uiPriority w:val="33"/>
    <w:qFormat/>
    <w:rsid w:val="00F92ED2"/>
    <w:rPr>
      <w:rFonts w:asciiTheme="majorHAnsi" w:eastAsiaTheme="majorEastAsia" w:hAnsiTheme="majorHAnsi"/>
      <w:b/>
      <w:i/>
      <w:sz w:val="24"/>
      <w:szCs w:val="24"/>
    </w:rPr>
  </w:style>
  <w:style w:type="character" w:customStyle="1" w:styleId="IngenmellomromTegn">
    <w:name w:val="Ingen mellomrom Tegn"/>
    <w:basedOn w:val="Standardskriftforavsnitt"/>
    <w:link w:val="Ingenmellomrom"/>
    <w:uiPriority w:val="1"/>
    <w:rsid w:val="00F92ED2"/>
    <w:rPr>
      <w:rFonts w:eastAsiaTheme="minorEastAsia"/>
      <w:sz w:val="24"/>
      <w:szCs w:val="32"/>
      <w:lang w:val="en-GB" w:eastAsia="en-US"/>
    </w:rPr>
  </w:style>
  <w:style w:type="paragraph" w:styleId="Nummerertliste">
    <w:name w:val="List Number"/>
    <w:basedOn w:val="Normal"/>
    <w:uiPriority w:val="99"/>
    <w:unhideWhenUsed/>
    <w:rsid w:val="00F92ED2"/>
    <w:pPr>
      <w:spacing w:after="0" w:line="240" w:lineRule="auto"/>
      <w:contextualSpacing/>
    </w:pPr>
    <w:rPr>
      <w:rFonts w:ascii="Times New Roman" w:eastAsiaTheme="minorEastAsia" w:hAnsi="Times New Roman"/>
      <w:sz w:val="24"/>
      <w:lang w:val="en-GB"/>
    </w:rPr>
  </w:style>
  <w:style w:type="paragraph" w:styleId="Punktliste">
    <w:name w:val="List Bullet"/>
    <w:basedOn w:val="Normal"/>
    <w:uiPriority w:val="99"/>
    <w:unhideWhenUsed/>
    <w:rsid w:val="00F92ED2"/>
    <w:pPr>
      <w:tabs>
        <w:tab w:val="num" w:pos="360"/>
      </w:tabs>
      <w:spacing w:after="0" w:line="240" w:lineRule="auto"/>
      <w:ind w:left="360" w:hanging="360"/>
      <w:contextualSpacing/>
    </w:pPr>
    <w:rPr>
      <w:rFonts w:ascii="Times New Roman" w:eastAsiaTheme="minorEastAsia" w:hAnsi="Times New Roman"/>
      <w:sz w:val="24"/>
      <w:lang w:val="en-GB"/>
    </w:rPr>
  </w:style>
  <w:style w:type="character" w:styleId="Merknadsreferanse">
    <w:name w:val="annotation reference"/>
    <w:basedOn w:val="Standardskriftforavsnitt"/>
    <w:uiPriority w:val="99"/>
    <w:semiHidden/>
    <w:unhideWhenUsed/>
    <w:rsid w:val="00F92ED2"/>
    <w:rPr>
      <w:sz w:val="16"/>
      <w:szCs w:val="16"/>
    </w:rPr>
  </w:style>
  <w:style w:type="paragraph" w:styleId="Merknadstekst">
    <w:name w:val="annotation text"/>
    <w:basedOn w:val="Normal"/>
    <w:link w:val="MerknadstekstTegn"/>
    <w:uiPriority w:val="99"/>
    <w:semiHidden/>
    <w:unhideWhenUsed/>
    <w:rsid w:val="00F92ED2"/>
    <w:pPr>
      <w:spacing w:after="0" w:line="240" w:lineRule="auto"/>
    </w:pPr>
    <w:rPr>
      <w:rFonts w:ascii="Times New Roman" w:eastAsiaTheme="minorEastAsia" w:hAnsi="Times New Roman"/>
      <w:sz w:val="20"/>
      <w:szCs w:val="20"/>
      <w:lang w:val="en-GB"/>
    </w:rPr>
  </w:style>
  <w:style w:type="character" w:customStyle="1" w:styleId="MerknadstekstTegn">
    <w:name w:val="Merknadstekst Tegn"/>
    <w:basedOn w:val="Standardskriftforavsnitt"/>
    <w:link w:val="Merknadstekst"/>
    <w:uiPriority w:val="99"/>
    <w:semiHidden/>
    <w:rsid w:val="00F92ED2"/>
    <w:rPr>
      <w:rFonts w:eastAsiaTheme="minorEastAsia"/>
      <w:lang w:val="en-GB" w:eastAsia="en-US"/>
    </w:rPr>
  </w:style>
  <w:style w:type="paragraph" w:styleId="Kommentaremne">
    <w:name w:val="annotation subject"/>
    <w:basedOn w:val="Merknadstekst"/>
    <w:next w:val="Merknadstekst"/>
    <w:link w:val="KommentaremneTegn"/>
    <w:uiPriority w:val="99"/>
    <w:semiHidden/>
    <w:unhideWhenUsed/>
    <w:rsid w:val="00F92ED2"/>
    <w:rPr>
      <w:b/>
      <w:bCs/>
    </w:rPr>
  </w:style>
  <w:style w:type="character" w:customStyle="1" w:styleId="KommentaremneTegn">
    <w:name w:val="Kommentaremne Tegn"/>
    <w:basedOn w:val="MerknadstekstTegn"/>
    <w:link w:val="Kommentaremne"/>
    <w:uiPriority w:val="99"/>
    <w:semiHidden/>
    <w:rsid w:val="00F92ED2"/>
    <w:rPr>
      <w:rFonts w:eastAsiaTheme="minorEastAsia"/>
      <w:b/>
      <w:bCs/>
      <w:lang w:val="en-GB" w:eastAsia="en-US"/>
    </w:rPr>
  </w:style>
  <w:style w:type="table" w:customStyle="1" w:styleId="Lysliste-uthevingsfarge11">
    <w:name w:val="Lys liste - uthevingsfarge 11"/>
    <w:basedOn w:val="Vanligtabell"/>
    <w:uiPriority w:val="61"/>
    <w:rsid w:val="00F92ED2"/>
    <w:rPr>
      <w:rFonts w:ascii="Verdana" w:hAnsi="Verdana"/>
      <w:sz w:val="18"/>
      <w:szCs w:val="18"/>
      <w:lang w:val="da-DK" w:eastAsia="da-DK"/>
    </w:rPr>
    <w:tblPr>
      <w:tblStyleRowBandSize w:val="1"/>
      <w:tblStyleColBandSize w:val="1"/>
      <w:tblBorders>
        <w:top w:val="single" w:sz="8" w:space="0" w:color="89CCC8" w:themeColor="accent1"/>
        <w:left w:val="single" w:sz="8" w:space="0" w:color="89CCC8" w:themeColor="accent1"/>
        <w:bottom w:val="single" w:sz="8" w:space="0" w:color="89CCC8" w:themeColor="accent1"/>
        <w:right w:val="single" w:sz="8" w:space="0" w:color="89CCC8" w:themeColor="accent1"/>
      </w:tblBorders>
    </w:tblPr>
    <w:tblStylePr w:type="firstRow">
      <w:pPr>
        <w:spacing w:before="0" w:after="0" w:line="240" w:lineRule="auto"/>
      </w:pPr>
      <w:rPr>
        <w:b/>
        <w:bCs/>
        <w:color w:val="FFFFFF" w:themeColor="background1"/>
      </w:rPr>
      <w:tblPr/>
      <w:tcPr>
        <w:shd w:val="clear" w:color="auto" w:fill="89CCC8" w:themeFill="accent1"/>
      </w:tcPr>
    </w:tblStylePr>
    <w:tblStylePr w:type="lastRow">
      <w:pPr>
        <w:spacing w:before="0" w:after="0" w:line="240" w:lineRule="auto"/>
      </w:pPr>
      <w:rPr>
        <w:b/>
        <w:bCs/>
      </w:rPr>
      <w:tblPr/>
      <w:tcPr>
        <w:tcBorders>
          <w:top w:val="double" w:sz="6" w:space="0" w:color="89CCC8" w:themeColor="accent1"/>
          <w:left w:val="single" w:sz="8" w:space="0" w:color="89CCC8" w:themeColor="accent1"/>
          <w:bottom w:val="single" w:sz="8" w:space="0" w:color="89CCC8" w:themeColor="accent1"/>
          <w:right w:val="single" w:sz="8" w:space="0" w:color="89CCC8" w:themeColor="accent1"/>
        </w:tcBorders>
      </w:tcPr>
    </w:tblStylePr>
    <w:tblStylePr w:type="firstCol">
      <w:rPr>
        <w:b/>
        <w:bCs/>
      </w:rPr>
    </w:tblStylePr>
    <w:tblStylePr w:type="lastCol">
      <w:rPr>
        <w:b/>
        <w:bCs/>
      </w:rPr>
    </w:tblStylePr>
    <w:tblStylePr w:type="band1Vert">
      <w:tblPr/>
      <w:tcPr>
        <w:tcBorders>
          <w:top w:val="single" w:sz="8" w:space="0" w:color="89CCC8" w:themeColor="accent1"/>
          <w:left w:val="single" w:sz="8" w:space="0" w:color="89CCC8" w:themeColor="accent1"/>
          <w:bottom w:val="single" w:sz="8" w:space="0" w:color="89CCC8" w:themeColor="accent1"/>
          <w:right w:val="single" w:sz="8" w:space="0" w:color="89CCC8" w:themeColor="accent1"/>
        </w:tcBorders>
      </w:tcPr>
    </w:tblStylePr>
    <w:tblStylePr w:type="band1Horz">
      <w:tblPr/>
      <w:tcPr>
        <w:tcBorders>
          <w:top w:val="single" w:sz="8" w:space="0" w:color="89CCC8" w:themeColor="accent1"/>
          <w:left w:val="single" w:sz="8" w:space="0" w:color="89CCC8" w:themeColor="accent1"/>
          <w:bottom w:val="single" w:sz="8" w:space="0" w:color="89CCC8" w:themeColor="accent1"/>
          <w:right w:val="single" w:sz="8" w:space="0" w:color="89CCC8" w:themeColor="accent1"/>
        </w:tcBorders>
      </w:tcPr>
    </w:tblStylePr>
  </w:style>
  <w:style w:type="table" w:customStyle="1" w:styleId="Middelsskyggelegging1uthevingsfarge11">
    <w:name w:val="Middels skyggelegging 1 – uthevingsfarge 11"/>
    <w:basedOn w:val="Vanligtabell"/>
    <w:uiPriority w:val="63"/>
    <w:rsid w:val="00F92ED2"/>
    <w:rPr>
      <w:rFonts w:asciiTheme="minorHAnsi" w:eastAsiaTheme="minorEastAsia" w:hAnsiTheme="minorHAnsi"/>
      <w:sz w:val="22"/>
      <w:szCs w:val="22"/>
      <w:lang w:eastAsia="en-US"/>
    </w:rPr>
    <w:tblPr>
      <w:tblStyleRowBandSize w:val="1"/>
      <w:tblStyleColBandSize w:val="1"/>
      <w:tblBorders>
        <w:top w:val="single" w:sz="8" w:space="0" w:color="A6D8D5" w:themeColor="accent1" w:themeTint="BF"/>
        <w:left w:val="single" w:sz="8" w:space="0" w:color="A6D8D5" w:themeColor="accent1" w:themeTint="BF"/>
        <w:bottom w:val="single" w:sz="8" w:space="0" w:color="A6D8D5" w:themeColor="accent1" w:themeTint="BF"/>
        <w:right w:val="single" w:sz="8" w:space="0" w:color="A6D8D5" w:themeColor="accent1" w:themeTint="BF"/>
        <w:insideH w:val="single" w:sz="8" w:space="0" w:color="A6D8D5" w:themeColor="accent1" w:themeTint="BF"/>
      </w:tblBorders>
    </w:tblPr>
    <w:tblStylePr w:type="firstRow">
      <w:pPr>
        <w:spacing w:before="0" w:after="0" w:line="240" w:lineRule="auto"/>
      </w:pPr>
      <w:rPr>
        <w:b/>
        <w:bCs/>
        <w:color w:val="FFFFFF" w:themeColor="background1"/>
      </w:rPr>
      <w:tblPr/>
      <w:tcPr>
        <w:tcBorders>
          <w:top w:val="single" w:sz="8" w:space="0" w:color="A6D8D5" w:themeColor="accent1" w:themeTint="BF"/>
          <w:left w:val="single" w:sz="8" w:space="0" w:color="A6D8D5" w:themeColor="accent1" w:themeTint="BF"/>
          <w:bottom w:val="single" w:sz="8" w:space="0" w:color="A6D8D5" w:themeColor="accent1" w:themeTint="BF"/>
          <w:right w:val="single" w:sz="8" w:space="0" w:color="A6D8D5" w:themeColor="accent1" w:themeTint="BF"/>
          <w:insideH w:val="nil"/>
          <w:insideV w:val="nil"/>
        </w:tcBorders>
        <w:shd w:val="clear" w:color="auto" w:fill="89CCC8" w:themeFill="accent1"/>
      </w:tcPr>
    </w:tblStylePr>
    <w:tblStylePr w:type="lastRow">
      <w:pPr>
        <w:spacing w:before="0" w:after="0" w:line="240" w:lineRule="auto"/>
      </w:pPr>
      <w:rPr>
        <w:b/>
        <w:bCs/>
      </w:rPr>
      <w:tblPr/>
      <w:tcPr>
        <w:tcBorders>
          <w:top w:val="double" w:sz="6" w:space="0" w:color="A6D8D5" w:themeColor="accent1" w:themeTint="BF"/>
          <w:left w:val="single" w:sz="8" w:space="0" w:color="A6D8D5" w:themeColor="accent1" w:themeTint="BF"/>
          <w:bottom w:val="single" w:sz="8" w:space="0" w:color="A6D8D5" w:themeColor="accent1" w:themeTint="BF"/>
          <w:right w:val="single" w:sz="8" w:space="0" w:color="A6D8D5" w:themeColor="accent1" w:themeTint="BF"/>
          <w:insideH w:val="nil"/>
          <w:insideV w:val="nil"/>
        </w:tcBorders>
      </w:tcPr>
    </w:tblStylePr>
    <w:tblStylePr w:type="firstCol">
      <w:rPr>
        <w:b/>
        <w:bCs/>
      </w:rPr>
    </w:tblStylePr>
    <w:tblStylePr w:type="lastCol">
      <w:rPr>
        <w:b/>
        <w:bCs/>
      </w:rPr>
    </w:tblStylePr>
    <w:tblStylePr w:type="band1Vert">
      <w:tblPr/>
      <w:tcPr>
        <w:shd w:val="clear" w:color="auto" w:fill="E1F2F1" w:themeFill="accent1" w:themeFillTint="3F"/>
      </w:tcPr>
    </w:tblStylePr>
    <w:tblStylePr w:type="band1Horz">
      <w:tblPr/>
      <w:tcPr>
        <w:tcBorders>
          <w:insideH w:val="nil"/>
          <w:insideV w:val="nil"/>
        </w:tcBorders>
        <w:shd w:val="clear" w:color="auto" w:fill="E1F2F1" w:themeFill="accent1" w:themeFillTint="3F"/>
      </w:tcPr>
    </w:tblStylePr>
    <w:tblStylePr w:type="band2Horz">
      <w:tblPr/>
      <w:tcPr>
        <w:tcBorders>
          <w:insideH w:val="nil"/>
          <w:insideV w:val="nil"/>
        </w:tcBorders>
      </w:tcPr>
    </w:tblStylePr>
  </w:style>
  <w:style w:type="paragraph" w:customStyle="1" w:styleId="Enkeltlinje">
    <w:name w:val="Enkeltlinje"/>
    <w:basedOn w:val="Normal"/>
    <w:rsid w:val="00F92ED2"/>
    <w:pPr>
      <w:tabs>
        <w:tab w:val="left" w:pos="1701"/>
        <w:tab w:val="left" w:pos="5670"/>
        <w:tab w:val="left" w:pos="7371"/>
      </w:tabs>
      <w:spacing w:after="60" w:line="240" w:lineRule="auto"/>
      <w:ind w:left="420" w:hanging="420"/>
    </w:pPr>
    <w:rPr>
      <w:rFonts w:ascii="Times New Roman" w:hAnsi="Times New Roman"/>
      <w:sz w:val="24"/>
      <w:szCs w:val="20"/>
      <w:lang w:val="en-GB" w:eastAsia="nb-NO"/>
    </w:rPr>
  </w:style>
  <w:style w:type="character" w:customStyle="1" w:styleId="normaltextrun">
    <w:name w:val="normaltextrun"/>
    <w:basedOn w:val="Standardskriftforavsnitt"/>
    <w:rsid w:val="00AD433E"/>
  </w:style>
  <w:style w:type="character" w:customStyle="1" w:styleId="eop">
    <w:name w:val="eop"/>
    <w:basedOn w:val="Standardskriftforavsnitt"/>
    <w:rsid w:val="00AD433E"/>
  </w:style>
  <w:style w:type="paragraph" w:customStyle="1" w:styleId="paragraph">
    <w:name w:val="paragraph"/>
    <w:basedOn w:val="Normal"/>
    <w:rsid w:val="009F3F5F"/>
    <w:pPr>
      <w:spacing w:before="100" w:beforeAutospacing="1" w:after="100" w:afterAutospacing="1" w:line="240" w:lineRule="auto"/>
    </w:pPr>
    <w:rPr>
      <w:rFonts w:ascii="Times New Roman" w:hAnsi="Times New Roman"/>
      <w:sz w:val="24"/>
      <w:lang w:eastAsia="nb-NO"/>
    </w:rPr>
  </w:style>
  <w:style w:type="character" w:customStyle="1" w:styleId="UnresolvedMention">
    <w:name w:val="Unresolved Mention"/>
    <w:basedOn w:val="Standardskriftforavsnitt"/>
    <w:uiPriority w:val="99"/>
    <w:unhideWhenUsed/>
    <w:rsid w:val="00797049"/>
    <w:rPr>
      <w:color w:val="605E5C"/>
      <w:shd w:val="clear" w:color="auto" w:fill="E1DFDD"/>
    </w:rPr>
  </w:style>
  <w:style w:type="paragraph" w:customStyle="1" w:styleId="Default">
    <w:name w:val="Default"/>
    <w:rsid w:val="00CA376B"/>
    <w:pPr>
      <w:autoSpaceDE w:val="0"/>
      <w:autoSpaceDN w:val="0"/>
      <w:adjustRightInd w:val="0"/>
    </w:pPr>
    <w:rPr>
      <w:color w:val="000000"/>
      <w:sz w:val="24"/>
      <w:szCs w:val="24"/>
    </w:rPr>
  </w:style>
  <w:style w:type="paragraph" w:customStyle="1" w:styleId="k-strek">
    <w:name w:val="k-strek"/>
    <w:basedOn w:val="Normal"/>
    <w:rsid w:val="00C53DF9"/>
    <w:pPr>
      <w:spacing w:before="100" w:beforeAutospacing="1" w:after="100" w:afterAutospacing="1" w:line="240" w:lineRule="auto"/>
    </w:pPr>
    <w:rPr>
      <w:rFonts w:ascii="Times New Roman" w:hAnsi="Times New Roman"/>
      <w:sz w:val="24"/>
      <w:lang w:eastAsia="nb-NO"/>
    </w:rPr>
  </w:style>
  <w:style w:type="character" w:customStyle="1" w:styleId="findhit">
    <w:name w:val="findhit"/>
    <w:basedOn w:val="Standardskriftforavsnitt"/>
    <w:rsid w:val="00B57D25"/>
  </w:style>
  <w:style w:type="paragraph" w:customStyle="1" w:styleId="SidfotText">
    <w:name w:val="SidfotText"/>
    <w:basedOn w:val="Bunntekst"/>
    <w:rsid w:val="00022715"/>
    <w:pPr>
      <w:tabs>
        <w:tab w:val="clear" w:pos="4320"/>
        <w:tab w:val="clear" w:pos="8640"/>
        <w:tab w:val="left" w:pos="1701"/>
        <w:tab w:val="left" w:pos="7513"/>
      </w:tabs>
      <w:spacing w:after="0" w:line="180" w:lineRule="exact"/>
    </w:pPr>
    <w:rPr>
      <w:rFonts w:ascii="Arial" w:hAnsi="Arial"/>
      <w:noProof/>
      <w:sz w:val="14"/>
    </w:rPr>
  </w:style>
  <w:style w:type="paragraph" w:customStyle="1" w:styleId="SidfotRubrik">
    <w:name w:val="SidfotRubrik"/>
    <w:basedOn w:val="SidfotText"/>
    <w:next w:val="SidfotText"/>
    <w:rsid w:val="00022715"/>
    <w:rPr>
      <w:b/>
      <w:sz w:val="16"/>
    </w:rPr>
  </w:style>
  <w:style w:type="character" w:customStyle="1" w:styleId="Mention">
    <w:name w:val="Mention"/>
    <w:basedOn w:val="Standardskriftforavsnitt"/>
    <w:uiPriority w:val="99"/>
    <w:unhideWhenUsed/>
    <w:rsid w:val="000F4FDD"/>
    <w:rPr>
      <w:color w:val="2B579A"/>
      <w:shd w:val="clear" w:color="auto" w:fill="E1DFDD"/>
    </w:rPr>
  </w:style>
  <w:style w:type="paragraph" w:styleId="Punktliste2">
    <w:name w:val="List Bullet 2"/>
    <w:basedOn w:val="Normal"/>
    <w:semiHidden/>
    <w:rsid w:val="0005479E"/>
    <w:pPr>
      <w:numPr>
        <w:numId w:val="19"/>
      </w:numPr>
      <w:contextualSpacing/>
    </w:pPr>
  </w:style>
  <w:style w:type="paragraph" w:styleId="Punktliste3">
    <w:name w:val="List Bullet 3"/>
    <w:basedOn w:val="Normal"/>
    <w:semiHidden/>
    <w:rsid w:val="0005479E"/>
    <w:pPr>
      <w:numPr>
        <w:numId w:val="20"/>
      </w:numPr>
      <w:contextualSpacing/>
    </w:pPr>
  </w:style>
  <w:style w:type="character" w:customStyle="1" w:styleId="BildetekstTegn">
    <w:name w:val="Bildetekst Tegn"/>
    <w:aliases w:val="JBV-tabell Tegn,DNV-cap Tegn,Caption Char Tegn,Caption Char1 Char1 Tegn,Char1 Char Char1 Tegn,Caption Char Char Char1 Tegn,Char1 Char Char Char Tegn,Char1 Char1 Char1 Tegn,Char1 Char1 Char Char Tegn,Char1 Char Char Char1 Tegn"/>
    <w:basedOn w:val="Standardskriftforavsnitt"/>
    <w:link w:val="Bildetekst"/>
    <w:uiPriority w:val="35"/>
    <w:rsid w:val="00553B70"/>
    <w:rPr>
      <w:rFonts w:asciiTheme="minorHAnsi" w:hAnsiTheme="minorHAnsi"/>
      <w:iCs/>
      <w:color w:val="00918D" w:themeColor="accent6"/>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8143814">
      <w:bodyDiv w:val="1"/>
      <w:marLeft w:val="0"/>
      <w:marRight w:val="0"/>
      <w:marTop w:val="0"/>
      <w:marBottom w:val="0"/>
      <w:divBdr>
        <w:top w:val="none" w:sz="0" w:space="0" w:color="auto"/>
        <w:left w:val="none" w:sz="0" w:space="0" w:color="auto"/>
        <w:bottom w:val="none" w:sz="0" w:space="0" w:color="auto"/>
        <w:right w:val="none" w:sz="0" w:space="0" w:color="auto"/>
      </w:divBdr>
      <w:divsChild>
        <w:div w:id="360591941">
          <w:marLeft w:val="0"/>
          <w:marRight w:val="0"/>
          <w:marTop w:val="0"/>
          <w:marBottom w:val="0"/>
          <w:divBdr>
            <w:top w:val="none" w:sz="0" w:space="0" w:color="auto"/>
            <w:left w:val="none" w:sz="0" w:space="0" w:color="auto"/>
            <w:bottom w:val="none" w:sz="0" w:space="0" w:color="auto"/>
            <w:right w:val="none" w:sz="0" w:space="0" w:color="auto"/>
          </w:divBdr>
          <w:divsChild>
            <w:div w:id="1173449599">
              <w:marLeft w:val="0"/>
              <w:marRight w:val="0"/>
              <w:marTop w:val="0"/>
              <w:marBottom w:val="0"/>
              <w:divBdr>
                <w:top w:val="none" w:sz="0" w:space="0" w:color="auto"/>
                <w:left w:val="none" w:sz="0" w:space="0" w:color="auto"/>
                <w:bottom w:val="none" w:sz="0" w:space="0" w:color="auto"/>
                <w:right w:val="none" w:sz="0" w:space="0" w:color="auto"/>
              </w:divBdr>
              <w:divsChild>
                <w:div w:id="303974830">
                  <w:marLeft w:val="0"/>
                  <w:marRight w:val="0"/>
                  <w:marTop w:val="0"/>
                  <w:marBottom w:val="0"/>
                  <w:divBdr>
                    <w:top w:val="none" w:sz="0" w:space="0" w:color="auto"/>
                    <w:left w:val="none" w:sz="0" w:space="0" w:color="auto"/>
                    <w:bottom w:val="none" w:sz="0" w:space="0" w:color="auto"/>
                    <w:right w:val="none" w:sz="0" w:space="0" w:color="auto"/>
                  </w:divBdr>
                  <w:divsChild>
                    <w:div w:id="47941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337834">
      <w:bodyDiv w:val="1"/>
      <w:marLeft w:val="0"/>
      <w:marRight w:val="0"/>
      <w:marTop w:val="0"/>
      <w:marBottom w:val="0"/>
      <w:divBdr>
        <w:top w:val="none" w:sz="0" w:space="0" w:color="auto"/>
        <w:left w:val="none" w:sz="0" w:space="0" w:color="auto"/>
        <w:bottom w:val="none" w:sz="0" w:space="0" w:color="auto"/>
        <w:right w:val="none" w:sz="0" w:space="0" w:color="auto"/>
      </w:divBdr>
      <w:divsChild>
        <w:div w:id="568151578">
          <w:marLeft w:val="0"/>
          <w:marRight w:val="0"/>
          <w:marTop w:val="0"/>
          <w:marBottom w:val="0"/>
          <w:divBdr>
            <w:top w:val="none" w:sz="0" w:space="0" w:color="auto"/>
            <w:left w:val="none" w:sz="0" w:space="0" w:color="auto"/>
            <w:bottom w:val="none" w:sz="0" w:space="0" w:color="auto"/>
            <w:right w:val="none" w:sz="0" w:space="0" w:color="auto"/>
          </w:divBdr>
        </w:div>
        <w:div w:id="1199657529">
          <w:marLeft w:val="0"/>
          <w:marRight w:val="0"/>
          <w:marTop w:val="0"/>
          <w:marBottom w:val="0"/>
          <w:divBdr>
            <w:top w:val="none" w:sz="0" w:space="0" w:color="auto"/>
            <w:left w:val="none" w:sz="0" w:space="0" w:color="auto"/>
            <w:bottom w:val="none" w:sz="0" w:space="0" w:color="auto"/>
            <w:right w:val="none" w:sz="0" w:space="0" w:color="auto"/>
          </w:divBdr>
        </w:div>
        <w:div w:id="1291745054">
          <w:marLeft w:val="0"/>
          <w:marRight w:val="0"/>
          <w:marTop w:val="0"/>
          <w:marBottom w:val="0"/>
          <w:divBdr>
            <w:top w:val="none" w:sz="0" w:space="0" w:color="auto"/>
            <w:left w:val="none" w:sz="0" w:space="0" w:color="auto"/>
            <w:bottom w:val="none" w:sz="0" w:space="0" w:color="auto"/>
            <w:right w:val="none" w:sz="0" w:space="0" w:color="auto"/>
          </w:divBdr>
        </w:div>
        <w:div w:id="1304579794">
          <w:marLeft w:val="0"/>
          <w:marRight w:val="0"/>
          <w:marTop w:val="0"/>
          <w:marBottom w:val="0"/>
          <w:divBdr>
            <w:top w:val="none" w:sz="0" w:space="0" w:color="auto"/>
            <w:left w:val="none" w:sz="0" w:space="0" w:color="auto"/>
            <w:bottom w:val="none" w:sz="0" w:space="0" w:color="auto"/>
            <w:right w:val="none" w:sz="0" w:space="0" w:color="auto"/>
          </w:divBdr>
        </w:div>
        <w:div w:id="1383821894">
          <w:marLeft w:val="0"/>
          <w:marRight w:val="0"/>
          <w:marTop w:val="0"/>
          <w:marBottom w:val="0"/>
          <w:divBdr>
            <w:top w:val="none" w:sz="0" w:space="0" w:color="auto"/>
            <w:left w:val="none" w:sz="0" w:space="0" w:color="auto"/>
            <w:bottom w:val="none" w:sz="0" w:space="0" w:color="auto"/>
            <w:right w:val="none" w:sz="0" w:space="0" w:color="auto"/>
          </w:divBdr>
        </w:div>
        <w:div w:id="2040548978">
          <w:marLeft w:val="0"/>
          <w:marRight w:val="0"/>
          <w:marTop w:val="0"/>
          <w:marBottom w:val="0"/>
          <w:divBdr>
            <w:top w:val="none" w:sz="0" w:space="0" w:color="auto"/>
            <w:left w:val="none" w:sz="0" w:space="0" w:color="auto"/>
            <w:bottom w:val="none" w:sz="0" w:space="0" w:color="auto"/>
            <w:right w:val="none" w:sz="0" w:space="0" w:color="auto"/>
          </w:divBdr>
        </w:div>
        <w:div w:id="2073893358">
          <w:marLeft w:val="0"/>
          <w:marRight w:val="0"/>
          <w:marTop w:val="0"/>
          <w:marBottom w:val="0"/>
          <w:divBdr>
            <w:top w:val="none" w:sz="0" w:space="0" w:color="auto"/>
            <w:left w:val="none" w:sz="0" w:space="0" w:color="auto"/>
            <w:bottom w:val="none" w:sz="0" w:space="0" w:color="auto"/>
            <w:right w:val="none" w:sz="0" w:space="0" w:color="auto"/>
          </w:divBdr>
        </w:div>
      </w:divsChild>
    </w:div>
    <w:div w:id="777917936">
      <w:bodyDiv w:val="1"/>
      <w:marLeft w:val="0"/>
      <w:marRight w:val="0"/>
      <w:marTop w:val="0"/>
      <w:marBottom w:val="0"/>
      <w:divBdr>
        <w:top w:val="none" w:sz="0" w:space="0" w:color="auto"/>
        <w:left w:val="none" w:sz="0" w:space="0" w:color="auto"/>
        <w:bottom w:val="none" w:sz="0" w:space="0" w:color="auto"/>
        <w:right w:val="none" w:sz="0" w:space="0" w:color="auto"/>
      </w:divBdr>
      <w:divsChild>
        <w:div w:id="926301756">
          <w:marLeft w:val="0"/>
          <w:marRight w:val="0"/>
          <w:marTop w:val="0"/>
          <w:marBottom w:val="0"/>
          <w:divBdr>
            <w:top w:val="none" w:sz="0" w:space="0" w:color="auto"/>
            <w:left w:val="none" w:sz="0" w:space="0" w:color="auto"/>
            <w:bottom w:val="none" w:sz="0" w:space="0" w:color="auto"/>
            <w:right w:val="none" w:sz="0" w:space="0" w:color="auto"/>
          </w:divBdr>
          <w:divsChild>
            <w:div w:id="626742573">
              <w:marLeft w:val="0"/>
              <w:marRight w:val="0"/>
              <w:marTop w:val="0"/>
              <w:marBottom w:val="0"/>
              <w:divBdr>
                <w:top w:val="none" w:sz="0" w:space="0" w:color="auto"/>
                <w:left w:val="none" w:sz="0" w:space="0" w:color="auto"/>
                <w:bottom w:val="none" w:sz="0" w:space="0" w:color="auto"/>
                <w:right w:val="none" w:sz="0" w:space="0" w:color="auto"/>
              </w:divBdr>
              <w:divsChild>
                <w:div w:id="300430210">
                  <w:marLeft w:val="0"/>
                  <w:marRight w:val="0"/>
                  <w:marTop w:val="0"/>
                  <w:marBottom w:val="0"/>
                  <w:divBdr>
                    <w:top w:val="none" w:sz="0" w:space="0" w:color="auto"/>
                    <w:left w:val="none" w:sz="0" w:space="0" w:color="auto"/>
                    <w:bottom w:val="none" w:sz="0" w:space="0" w:color="auto"/>
                    <w:right w:val="none" w:sz="0" w:space="0" w:color="auto"/>
                  </w:divBdr>
                  <w:divsChild>
                    <w:div w:id="1745833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2695823">
      <w:bodyDiv w:val="1"/>
      <w:marLeft w:val="0"/>
      <w:marRight w:val="0"/>
      <w:marTop w:val="0"/>
      <w:marBottom w:val="0"/>
      <w:divBdr>
        <w:top w:val="none" w:sz="0" w:space="0" w:color="auto"/>
        <w:left w:val="none" w:sz="0" w:space="0" w:color="auto"/>
        <w:bottom w:val="none" w:sz="0" w:space="0" w:color="auto"/>
        <w:right w:val="none" w:sz="0" w:space="0" w:color="auto"/>
      </w:divBdr>
      <w:divsChild>
        <w:div w:id="684479712">
          <w:marLeft w:val="0"/>
          <w:marRight w:val="0"/>
          <w:marTop w:val="0"/>
          <w:marBottom w:val="0"/>
          <w:divBdr>
            <w:top w:val="none" w:sz="0" w:space="0" w:color="auto"/>
            <w:left w:val="none" w:sz="0" w:space="0" w:color="auto"/>
            <w:bottom w:val="none" w:sz="0" w:space="0" w:color="auto"/>
            <w:right w:val="none" w:sz="0" w:space="0" w:color="auto"/>
          </w:divBdr>
          <w:divsChild>
            <w:div w:id="180707155">
              <w:marLeft w:val="0"/>
              <w:marRight w:val="0"/>
              <w:marTop w:val="0"/>
              <w:marBottom w:val="0"/>
              <w:divBdr>
                <w:top w:val="none" w:sz="0" w:space="0" w:color="auto"/>
                <w:left w:val="none" w:sz="0" w:space="0" w:color="auto"/>
                <w:bottom w:val="none" w:sz="0" w:space="0" w:color="auto"/>
                <w:right w:val="none" w:sz="0" w:space="0" w:color="auto"/>
              </w:divBdr>
              <w:divsChild>
                <w:div w:id="1462576701">
                  <w:marLeft w:val="0"/>
                  <w:marRight w:val="0"/>
                  <w:marTop w:val="0"/>
                  <w:marBottom w:val="0"/>
                  <w:divBdr>
                    <w:top w:val="none" w:sz="0" w:space="0" w:color="auto"/>
                    <w:left w:val="none" w:sz="0" w:space="0" w:color="auto"/>
                    <w:bottom w:val="none" w:sz="0" w:space="0" w:color="auto"/>
                    <w:right w:val="none" w:sz="0" w:space="0" w:color="auto"/>
                  </w:divBdr>
                  <w:divsChild>
                    <w:div w:id="99676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808842">
      <w:bodyDiv w:val="1"/>
      <w:marLeft w:val="0"/>
      <w:marRight w:val="0"/>
      <w:marTop w:val="0"/>
      <w:marBottom w:val="0"/>
      <w:divBdr>
        <w:top w:val="none" w:sz="0" w:space="0" w:color="auto"/>
        <w:left w:val="none" w:sz="0" w:space="0" w:color="auto"/>
        <w:bottom w:val="none" w:sz="0" w:space="0" w:color="auto"/>
        <w:right w:val="none" w:sz="0" w:space="0" w:color="auto"/>
      </w:divBdr>
      <w:divsChild>
        <w:div w:id="794563450">
          <w:marLeft w:val="0"/>
          <w:marRight w:val="0"/>
          <w:marTop w:val="0"/>
          <w:marBottom w:val="0"/>
          <w:divBdr>
            <w:top w:val="none" w:sz="0" w:space="0" w:color="auto"/>
            <w:left w:val="none" w:sz="0" w:space="0" w:color="auto"/>
            <w:bottom w:val="none" w:sz="0" w:space="0" w:color="auto"/>
            <w:right w:val="none" w:sz="0" w:space="0" w:color="auto"/>
          </w:divBdr>
        </w:div>
        <w:div w:id="1605109555">
          <w:marLeft w:val="0"/>
          <w:marRight w:val="0"/>
          <w:marTop w:val="0"/>
          <w:marBottom w:val="0"/>
          <w:divBdr>
            <w:top w:val="none" w:sz="0" w:space="0" w:color="auto"/>
            <w:left w:val="none" w:sz="0" w:space="0" w:color="auto"/>
            <w:bottom w:val="none" w:sz="0" w:space="0" w:color="auto"/>
            <w:right w:val="none" w:sz="0" w:space="0" w:color="auto"/>
          </w:divBdr>
        </w:div>
      </w:divsChild>
    </w:div>
    <w:div w:id="1129318961">
      <w:bodyDiv w:val="1"/>
      <w:marLeft w:val="0"/>
      <w:marRight w:val="0"/>
      <w:marTop w:val="0"/>
      <w:marBottom w:val="0"/>
      <w:divBdr>
        <w:top w:val="none" w:sz="0" w:space="0" w:color="auto"/>
        <w:left w:val="none" w:sz="0" w:space="0" w:color="auto"/>
        <w:bottom w:val="none" w:sz="0" w:space="0" w:color="auto"/>
        <w:right w:val="none" w:sz="0" w:space="0" w:color="auto"/>
      </w:divBdr>
    </w:div>
    <w:div w:id="1257129656">
      <w:bodyDiv w:val="1"/>
      <w:marLeft w:val="0"/>
      <w:marRight w:val="0"/>
      <w:marTop w:val="0"/>
      <w:marBottom w:val="0"/>
      <w:divBdr>
        <w:top w:val="none" w:sz="0" w:space="0" w:color="auto"/>
        <w:left w:val="none" w:sz="0" w:space="0" w:color="auto"/>
        <w:bottom w:val="none" w:sz="0" w:space="0" w:color="auto"/>
        <w:right w:val="none" w:sz="0" w:space="0" w:color="auto"/>
      </w:divBdr>
      <w:divsChild>
        <w:div w:id="68508627">
          <w:marLeft w:val="0"/>
          <w:marRight w:val="0"/>
          <w:marTop w:val="0"/>
          <w:marBottom w:val="0"/>
          <w:divBdr>
            <w:top w:val="none" w:sz="0" w:space="0" w:color="auto"/>
            <w:left w:val="none" w:sz="0" w:space="0" w:color="auto"/>
            <w:bottom w:val="none" w:sz="0" w:space="0" w:color="auto"/>
            <w:right w:val="none" w:sz="0" w:space="0" w:color="auto"/>
          </w:divBdr>
        </w:div>
        <w:div w:id="998928302">
          <w:marLeft w:val="0"/>
          <w:marRight w:val="0"/>
          <w:marTop w:val="0"/>
          <w:marBottom w:val="0"/>
          <w:divBdr>
            <w:top w:val="none" w:sz="0" w:space="0" w:color="auto"/>
            <w:left w:val="none" w:sz="0" w:space="0" w:color="auto"/>
            <w:bottom w:val="none" w:sz="0" w:space="0" w:color="auto"/>
            <w:right w:val="none" w:sz="0" w:space="0" w:color="auto"/>
          </w:divBdr>
        </w:div>
      </w:divsChild>
    </w:div>
    <w:div w:id="1332415027">
      <w:bodyDiv w:val="1"/>
      <w:marLeft w:val="0"/>
      <w:marRight w:val="0"/>
      <w:marTop w:val="0"/>
      <w:marBottom w:val="0"/>
      <w:divBdr>
        <w:top w:val="none" w:sz="0" w:space="0" w:color="auto"/>
        <w:left w:val="none" w:sz="0" w:space="0" w:color="auto"/>
        <w:bottom w:val="none" w:sz="0" w:space="0" w:color="auto"/>
        <w:right w:val="none" w:sz="0" w:space="0" w:color="auto"/>
      </w:divBdr>
      <w:divsChild>
        <w:div w:id="17388641">
          <w:marLeft w:val="0"/>
          <w:marRight w:val="0"/>
          <w:marTop w:val="0"/>
          <w:marBottom w:val="0"/>
          <w:divBdr>
            <w:top w:val="none" w:sz="0" w:space="0" w:color="auto"/>
            <w:left w:val="none" w:sz="0" w:space="0" w:color="auto"/>
            <w:bottom w:val="none" w:sz="0" w:space="0" w:color="auto"/>
            <w:right w:val="none" w:sz="0" w:space="0" w:color="auto"/>
          </w:divBdr>
        </w:div>
        <w:div w:id="419836081">
          <w:marLeft w:val="0"/>
          <w:marRight w:val="0"/>
          <w:marTop w:val="0"/>
          <w:marBottom w:val="0"/>
          <w:divBdr>
            <w:top w:val="none" w:sz="0" w:space="0" w:color="auto"/>
            <w:left w:val="none" w:sz="0" w:space="0" w:color="auto"/>
            <w:bottom w:val="none" w:sz="0" w:space="0" w:color="auto"/>
            <w:right w:val="none" w:sz="0" w:space="0" w:color="auto"/>
          </w:divBdr>
          <w:divsChild>
            <w:div w:id="179242946">
              <w:marLeft w:val="-75"/>
              <w:marRight w:val="0"/>
              <w:marTop w:val="30"/>
              <w:marBottom w:val="30"/>
              <w:divBdr>
                <w:top w:val="none" w:sz="0" w:space="0" w:color="auto"/>
                <w:left w:val="none" w:sz="0" w:space="0" w:color="auto"/>
                <w:bottom w:val="none" w:sz="0" w:space="0" w:color="auto"/>
                <w:right w:val="none" w:sz="0" w:space="0" w:color="auto"/>
              </w:divBdr>
              <w:divsChild>
                <w:div w:id="109519069">
                  <w:marLeft w:val="0"/>
                  <w:marRight w:val="0"/>
                  <w:marTop w:val="0"/>
                  <w:marBottom w:val="0"/>
                  <w:divBdr>
                    <w:top w:val="none" w:sz="0" w:space="0" w:color="auto"/>
                    <w:left w:val="none" w:sz="0" w:space="0" w:color="auto"/>
                    <w:bottom w:val="none" w:sz="0" w:space="0" w:color="auto"/>
                    <w:right w:val="none" w:sz="0" w:space="0" w:color="auto"/>
                  </w:divBdr>
                  <w:divsChild>
                    <w:div w:id="989790642">
                      <w:marLeft w:val="0"/>
                      <w:marRight w:val="0"/>
                      <w:marTop w:val="0"/>
                      <w:marBottom w:val="0"/>
                      <w:divBdr>
                        <w:top w:val="none" w:sz="0" w:space="0" w:color="auto"/>
                        <w:left w:val="none" w:sz="0" w:space="0" w:color="auto"/>
                        <w:bottom w:val="none" w:sz="0" w:space="0" w:color="auto"/>
                        <w:right w:val="none" w:sz="0" w:space="0" w:color="auto"/>
                      </w:divBdr>
                    </w:div>
                  </w:divsChild>
                </w:div>
                <w:div w:id="118767049">
                  <w:marLeft w:val="0"/>
                  <w:marRight w:val="0"/>
                  <w:marTop w:val="0"/>
                  <w:marBottom w:val="0"/>
                  <w:divBdr>
                    <w:top w:val="none" w:sz="0" w:space="0" w:color="auto"/>
                    <w:left w:val="none" w:sz="0" w:space="0" w:color="auto"/>
                    <w:bottom w:val="none" w:sz="0" w:space="0" w:color="auto"/>
                    <w:right w:val="none" w:sz="0" w:space="0" w:color="auto"/>
                  </w:divBdr>
                  <w:divsChild>
                    <w:div w:id="2037539627">
                      <w:marLeft w:val="0"/>
                      <w:marRight w:val="0"/>
                      <w:marTop w:val="0"/>
                      <w:marBottom w:val="0"/>
                      <w:divBdr>
                        <w:top w:val="none" w:sz="0" w:space="0" w:color="auto"/>
                        <w:left w:val="none" w:sz="0" w:space="0" w:color="auto"/>
                        <w:bottom w:val="none" w:sz="0" w:space="0" w:color="auto"/>
                        <w:right w:val="none" w:sz="0" w:space="0" w:color="auto"/>
                      </w:divBdr>
                    </w:div>
                  </w:divsChild>
                </w:div>
                <w:div w:id="1156530541">
                  <w:marLeft w:val="0"/>
                  <w:marRight w:val="0"/>
                  <w:marTop w:val="0"/>
                  <w:marBottom w:val="0"/>
                  <w:divBdr>
                    <w:top w:val="none" w:sz="0" w:space="0" w:color="auto"/>
                    <w:left w:val="none" w:sz="0" w:space="0" w:color="auto"/>
                    <w:bottom w:val="none" w:sz="0" w:space="0" w:color="auto"/>
                    <w:right w:val="none" w:sz="0" w:space="0" w:color="auto"/>
                  </w:divBdr>
                  <w:divsChild>
                    <w:div w:id="2063752701">
                      <w:marLeft w:val="0"/>
                      <w:marRight w:val="0"/>
                      <w:marTop w:val="0"/>
                      <w:marBottom w:val="0"/>
                      <w:divBdr>
                        <w:top w:val="none" w:sz="0" w:space="0" w:color="auto"/>
                        <w:left w:val="none" w:sz="0" w:space="0" w:color="auto"/>
                        <w:bottom w:val="none" w:sz="0" w:space="0" w:color="auto"/>
                        <w:right w:val="none" w:sz="0" w:space="0" w:color="auto"/>
                      </w:divBdr>
                    </w:div>
                  </w:divsChild>
                </w:div>
                <w:div w:id="1370489131">
                  <w:marLeft w:val="0"/>
                  <w:marRight w:val="0"/>
                  <w:marTop w:val="0"/>
                  <w:marBottom w:val="0"/>
                  <w:divBdr>
                    <w:top w:val="none" w:sz="0" w:space="0" w:color="auto"/>
                    <w:left w:val="none" w:sz="0" w:space="0" w:color="auto"/>
                    <w:bottom w:val="none" w:sz="0" w:space="0" w:color="auto"/>
                    <w:right w:val="none" w:sz="0" w:space="0" w:color="auto"/>
                  </w:divBdr>
                  <w:divsChild>
                    <w:div w:id="1626080976">
                      <w:marLeft w:val="0"/>
                      <w:marRight w:val="0"/>
                      <w:marTop w:val="0"/>
                      <w:marBottom w:val="0"/>
                      <w:divBdr>
                        <w:top w:val="none" w:sz="0" w:space="0" w:color="auto"/>
                        <w:left w:val="none" w:sz="0" w:space="0" w:color="auto"/>
                        <w:bottom w:val="none" w:sz="0" w:space="0" w:color="auto"/>
                        <w:right w:val="none" w:sz="0" w:space="0" w:color="auto"/>
                      </w:divBdr>
                    </w:div>
                  </w:divsChild>
                </w:div>
                <w:div w:id="1459059720">
                  <w:marLeft w:val="0"/>
                  <w:marRight w:val="0"/>
                  <w:marTop w:val="0"/>
                  <w:marBottom w:val="0"/>
                  <w:divBdr>
                    <w:top w:val="none" w:sz="0" w:space="0" w:color="auto"/>
                    <w:left w:val="none" w:sz="0" w:space="0" w:color="auto"/>
                    <w:bottom w:val="none" w:sz="0" w:space="0" w:color="auto"/>
                    <w:right w:val="none" w:sz="0" w:space="0" w:color="auto"/>
                  </w:divBdr>
                  <w:divsChild>
                    <w:div w:id="1892112933">
                      <w:marLeft w:val="0"/>
                      <w:marRight w:val="0"/>
                      <w:marTop w:val="0"/>
                      <w:marBottom w:val="0"/>
                      <w:divBdr>
                        <w:top w:val="none" w:sz="0" w:space="0" w:color="auto"/>
                        <w:left w:val="none" w:sz="0" w:space="0" w:color="auto"/>
                        <w:bottom w:val="none" w:sz="0" w:space="0" w:color="auto"/>
                        <w:right w:val="none" w:sz="0" w:space="0" w:color="auto"/>
                      </w:divBdr>
                    </w:div>
                  </w:divsChild>
                </w:div>
                <w:div w:id="1600335718">
                  <w:marLeft w:val="0"/>
                  <w:marRight w:val="0"/>
                  <w:marTop w:val="0"/>
                  <w:marBottom w:val="0"/>
                  <w:divBdr>
                    <w:top w:val="none" w:sz="0" w:space="0" w:color="auto"/>
                    <w:left w:val="none" w:sz="0" w:space="0" w:color="auto"/>
                    <w:bottom w:val="none" w:sz="0" w:space="0" w:color="auto"/>
                    <w:right w:val="none" w:sz="0" w:space="0" w:color="auto"/>
                  </w:divBdr>
                  <w:divsChild>
                    <w:div w:id="1376730966">
                      <w:marLeft w:val="0"/>
                      <w:marRight w:val="0"/>
                      <w:marTop w:val="0"/>
                      <w:marBottom w:val="0"/>
                      <w:divBdr>
                        <w:top w:val="none" w:sz="0" w:space="0" w:color="auto"/>
                        <w:left w:val="none" w:sz="0" w:space="0" w:color="auto"/>
                        <w:bottom w:val="none" w:sz="0" w:space="0" w:color="auto"/>
                        <w:right w:val="none" w:sz="0" w:space="0" w:color="auto"/>
                      </w:divBdr>
                    </w:div>
                  </w:divsChild>
                </w:div>
                <w:div w:id="1970478384">
                  <w:marLeft w:val="0"/>
                  <w:marRight w:val="0"/>
                  <w:marTop w:val="0"/>
                  <w:marBottom w:val="0"/>
                  <w:divBdr>
                    <w:top w:val="none" w:sz="0" w:space="0" w:color="auto"/>
                    <w:left w:val="none" w:sz="0" w:space="0" w:color="auto"/>
                    <w:bottom w:val="none" w:sz="0" w:space="0" w:color="auto"/>
                    <w:right w:val="none" w:sz="0" w:space="0" w:color="auto"/>
                  </w:divBdr>
                  <w:divsChild>
                    <w:div w:id="1728020172">
                      <w:marLeft w:val="0"/>
                      <w:marRight w:val="0"/>
                      <w:marTop w:val="0"/>
                      <w:marBottom w:val="0"/>
                      <w:divBdr>
                        <w:top w:val="none" w:sz="0" w:space="0" w:color="auto"/>
                        <w:left w:val="none" w:sz="0" w:space="0" w:color="auto"/>
                        <w:bottom w:val="none" w:sz="0" w:space="0" w:color="auto"/>
                        <w:right w:val="none" w:sz="0" w:space="0" w:color="auto"/>
                      </w:divBdr>
                    </w:div>
                  </w:divsChild>
                </w:div>
                <w:div w:id="2024895752">
                  <w:marLeft w:val="0"/>
                  <w:marRight w:val="0"/>
                  <w:marTop w:val="0"/>
                  <w:marBottom w:val="0"/>
                  <w:divBdr>
                    <w:top w:val="none" w:sz="0" w:space="0" w:color="auto"/>
                    <w:left w:val="none" w:sz="0" w:space="0" w:color="auto"/>
                    <w:bottom w:val="none" w:sz="0" w:space="0" w:color="auto"/>
                    <w:right w:val="none" w:sz="0" w:space="0" w:color="auto"/>
                  </w:divBdr>
                  <w:divsChild>
                    <w:div w:id="311717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793862">
          <w:marLeft w:val="0"/>
          <w:marRight w:val="0"/>
          <w:marTop w:val="0"/>
          <w:marBottom w:val="0"/>
          <w:divBdr>
            <w:top w:val="none" w:sz="0" w:space="0" w:color="auto"/>
            <w:left w:val="none" w:sz="0" w:space="0" w:color="auto"/>
            <w:bottom w:val="none" w:sz="0" w:space="0" w:color="auto"/>
            <w:right w:val="none" w:sz="0" w:space="0" w:color="auto"/>
          </w:divBdr>
        </w:div>
        <w:div w:id="1547182869">
          <w:marLeft w:val="0"/>
          <w:marRight w:val="0"/>
          <w:marTop w:val="0"/>
          <w:marBottom w:val="0"/>
          <w:divBdr>
            <w:top w:val="none" w:sz="0" w:space="0" w:color="auto"/>
            <w:left w:val="none" w:sz="0" w:space="0" w:color="auto"/>
            <w:bottom w:val="none" w:sz="0" w:space="0" w:color="auto"/>
            <w:right w:val="none" w:sz="0" w:space="0" w:color="auto"/>
          </w:divBdr>
        </w:div>
        <w:div w:id="1837375169">
          <w:marLeft w:val="0"/>
          <w:marRight w:val="0"/>
          <w:marTop w:val="0"/>
          <w:marBottom w:val="0"/>
          <w:divBdr>
            <w:top w:val="none" w:sz="0" w:space="0" w:color="auto"/>
            <w:left w:val="none" w:sz="0" w:space="0" w:color="auto"/>
            <w:bottom w:val="none" w:sz="0" w:space="0" w:color="auto"/>
            <w:right w:val="none" w:sz="0" w:space="0" w:color="auto"/>
          </w:divBdr>
        </w:div>
      </w:divsChild>
    </w:div>
    <w:div w:id="1365330228">
      <w:bodyDiv w:val="1"/>
      <w:marLeft w:val="0"/>
      <w:marRight w:val="0"/>
      <w:marTop w:val="0"/>
      <w:marBottom w:val="0"/>
      <w:divBdr>
        <w:top w:val="none" w:sz="0" w:space="0" w:color="auto"/>
        <w:left w:val="none" w:sz="0" w:space="0" w:color="auto"/>
        <w:bottom w:val="none" w:sz="0" w:space="0" w:color="auto"/>
        <w:right w:val="none" w:sz="0" w:space="0" w:color="auto"/>
      </w:divBdr>
      <w:divsChild>
        <w:div w:id="385029653">
          <w:marLeft w:val="0"/>
          <w:marRight w:val="0"/>
          <w:marTop w:val="0"/>
          <w:marBottom w:val="0"/>
          <w:divBdr>
            <w:top w:val="none" w:sz="0" w:space="0" w:color="auto"/>
            <w:left w:val="none" w:sz="0" w:space="0" w:color="auto"/>
            <w:bottom w:val="none" w:sz="0" w:space="0" w:color="auto"/>
            <w:right w:val="none" w:sz="0" w:space="0" w:color="auto"/>
          </w:divBdr>
        </w:div>
        <w:div w:id="808787525">
          <w:marLeft w:val="0"/>
          <w:marRight w:val="0"/>
          <w:marTop w:val="0"/>
          <w:marBottom w:val="0"/>
          <w:divBdr>
            <w:top w:val="none" w:sz="0" w:space="0" w:color="auto"/>
            <w:left w:val="none" w:sz="0" w:space="0" w:color="auto"/>
            <w:bottom w:val="none" w:sz="0" w:space="0" w:color="auto"/>
            <w:right w:val="none" w:sz="0" w:space="0" w:color="auto"/>
          </w:divBdr>
        </w:div>
        <w:div w:id="1573127330">
          <w:marLeft w:val="0"/>
          <w:marRight w:val="0"/>
          <w:marTop w:val="0"/>
          <w:marBottom w:val="0"/>
          <w:divBdr>
            <w:top w:val="none" w:sz="0" w:space="0" w:color="auto"/>
            <w:left w:val="none" w:sz="0" w:space="0" w:color="auto"/>
            <w:bottom w:val="none" w:sz="0" w:space="0" w:color="auto"/>
            <w:right w:val="none" w:sz="0" w:space="0" w:color="auto"/>
          </w:divBdr>
        </w:div>
      </w:divsChild>
    </w:div>
    <w:div w:id="1365402391">
      <w:bodyDiv w:val="1"/>
      <w:marLeft w:val="0"/>
      <w:marRight w:val="0"/>
      <w:marTop w:val="0"/>
      <w:marBottom w:val="0"/>
      <w:divBdr>
        <w:top w:val="none" w:sz="0" w:space="0" w:color="auto"/>
        <w:left w:val="none" w:sz="0" w:space="0" w:color="auto"/>
        <w:bottom w:val="none" w:sz="0" w:space="0" w:color="auto"/>
        <w:right w:val="none" w:sz="0" w:space="0" w:color="auto"/>
      </w:divBdr>
      <w:divsChild>
        <w:div w:id="40710221">
          <w:marLeft w:val="0"/>
          <w:marRight w:val="0"/>
          <w:marTop w:val="0"/>
          <w:marBottom w:val="0"/>
          <w:divBdr>
            <w:top w:val="none" w:sz="0" w:space="0" w:color="auto"/>
            <w:left w:val="none" w:sz="0" w:space="0" w:color="auto"/>
            <w:bottom w:val="none" w:sz="0" w:space="0" w:color="auto"/>
            <w:right w:val="none" w:sz="0" w:space="0" w:color="auto"/>
          </w:divBdr>
        </w:div>
        <w:div w:id="272632190">
          <w:marLeft w:val="0"/>
          <w:marRight w:val="0"/>
          <w:marTop w:val="0"/>
          <w:marBottom w:val="0"/>
          <w:divBdr>
            <w:top w:val="none" w:sz="0" w:space="0" w:color="auto"/>
            <w:left w:val="none" w:sz="0" w:space="0" w:color="auto"/>
            <w:bottom w:val="none" w:sz="0" w:space="0" w:color="auto"/>
            <w:right w:val="none" w:sz="0" w:space="0" w:color="auto"/>
          </w:divBdr>
        </w:div>
        <w:div w:id="306663070">
          <w:marLeft w:val="0"/>
          <w:marRight w:val="0"/>
          <w:marTop w:val="0"/>
          <w:marBottom w:val="0"/>
          <w:divBdr>
            <w:top w:val="none" w:sz="0" w:space="0" w:color="auto"/>
            <w:left w:val="none" w:sz="0" w:space="0" w:color="auto"/>
            <w:bottom w:val="none" w:sz="0" w:space="0" w:color="auto"/>
            <w:right w:val="none" w:sz="0" w:space="0" w:color="auto"/>
          </w:divBdr>
        </w:div>
        <w:div w:id="400253113">
          <w:marLeft w:val="0"/>
          <w:marRight w:val="0"/>
          <w:marTop w:val="0"/>
          <w:marBottom w:val="0"/>
          <w:divBdr>
            <w:top w:val="none" w:sz="0" w:space="0" w:color="auto"/>
            <w:left w:val="none" w:sz="0" w:space="0" w:color="auto"/>
            <w:bottom w:val="none" w:sz="0" w:space="0" w:color="auto"/>
            <w:right w:val="none" w:sz="0" w:space="0" w:color="auto"/>
          </w:divBdr>
        </w:div>
        <w:div w:id="403912111">
          <w:marLeft w:val="0"/>
          <w:marRight w:val="0"/>
          <w:marTop w:val="0"/>
          <w:marBottom w:val="0"/>
          <w:divBdr>
            <w:top w:val="none" w:sz="0" w:space="0" w:color="auto"/>
            <w:left w:val="none" w:sz="0" w:space="0" w:color="auto"/>
            <w:bottom w:val="none" w:sz="0" w:space="0" w:color="auto"/>
            <w:right w:val="none" w:sz="0" w:space="0" w:color="auto"/>
          </w:divBdr>
        </w:div>
        <w:div w:id="619603951">
          <w:marLeft w:val="0"/>
          <w:marRight w:val="0"/>
          <w:marTop w:val="0"/>
          <w:marBottom w:val="0"/>
          <w:divBdr>
            <w:top w:val="none" w:sz="0" w:space="0" w:color="auto"/>
            <w:left w:val="none" w:sz="0" w:space="0" w:color="auto"/>
            <w:bottom w:val="none" w:sz="0" w:space="0" w:color="auto"/>
            <w:right w:val="none" w:sz="0" w:space="0" w:color="auto"/>
          </w:divBdr>
        </w:div>
        <w:div w:id="696781573">
          <w:marLeft w:val="0"/>
          <w:marRight w:val="0"/>
          <w:marTop w:val="0"/>
          <w:marBottom w:val="0"/>
          <w:divBdr>
            <w:top w:val="none" w:sz="0" w:space="0" w:color="auto"/>
            <w:left w:val="none" w:sz="0" w:space="0" w:color="auto"/>
            <w:bottom w:val="none" w:sz="0" w:space="0" w:color="auto"/>
            <w:right w:val="none" w:sz="0" w:space="0" w:color="auto"/>
          </w:divBdr>
        </w:div>
        <w:div w:id="761146255">
          <w:marLeft w:val="0"/>
          <w:marRight w:val="0"/>
          <w:marTop w:val="0"/>
          <w:marBottom w:val="0"/>
          <w:divBdr>
            <w:top w:val="none" w:sz="0" w:space="0" w:color="auto"/>
            <w:left w:val="none" w:sz="0" w:space="0" w:color="auto"/>
            <w:bottom w:val="none" w:sz="0" w:space="0" w:color="auto"/>
            <w:right w:val="none" w:sz="0" w:space="0" w:color="auto"/>
          </w:divBdr>
        </w:div>
        <w:div w:id="811797204">
          <w:marLeft w:val="0"/>
          <w:marRight w:val="0"/>
          <w:marTop w:val="0"/>
          <w:marBottom w:val="0"/>
          <w:divBdr>
            <w:top w:val="none" w:sz="0" w:space="0" w:color="auto"/>
            <w:left w:val="none" w:sz="0" w:space="0" w:color="auto"/>
            <w:bottom w:val="none" w:sz="0" w:space="0" w:color="auto"/>
            <w:right w:val="none" w:sz="0" w:space="0" w:color="auto"/>
          </w:divBdr>
        </w:div>
        <w:div w:id="860170809">
          <w:marLeft w:val="0"/>
          <w:marRight w:val="0"/>
          <w:marTop w:val="0"/>
          <w:marBottom w:val="0"/>
          <w:divBdr>
            <w:top w:val="none" w:sz="0" w:space="0" w:color="auto"/>
            <w:left w:val="none" w:sz="0" w:space="0" w:color="auto"/>
            <w:bottom w:val="none" w:sz="0" w:space="0" w:color="auto"/>
            <w:right w:val="none" w:sz="0" w:space="0" w:color="auto"/>
          </w:divBdr>
        </w:div>
        <w:div w:id="936718658">
          <w:marLeft w:val="0"/>
          <w:marRight w:val="0"/>
          <w:marTop w:val="0"/>
          <w:marBottom w:val="0"/>
          <w:divBdr>
            <w:top w:val="none" w:sz="0" w:space="0" w:color="auto"/>
            <w:left w:val="none" w:sz="0" w:space="0" w:color="auto"/>
            <w:bottom w:val="none" w:sz="0" w:space="0" w:color="auto"/>
            <w:right w:val="none" w:sz="0" w:space="0" w:color="auto"/>
          </w:divBdr>
        </w:div>
        <w:div w:id="963190204">
          <w:marLeft w:val="0"/>
          <w:marRight w:val="0"/>
          <w:marTop w:val="0"/>
          <w:marBottom w:val="0"/>
          <w:divBdr>
            <w:top w:val="none" w:sz="0" w:space="0" w:color="auto"/>
            <w:left w:val="none" w:sz="0" w:space="0" w:color="auto"/>
            <w:bottom w:val="none" w:sz="0" w:space="0" w:color="auto"/>
            <w:right w:val="none" w:sz="0" w:space="0" w:color="auto"/>
          </w:divBdr>
        </w:div>
        <w:div w:id="963847122">
          <w:marLeft w:val="0"/>
          <w:marRight w:val="0"/>
          <w:marTop w:val="0"/>
          <w:marBottom w:val="0"/>
          <w:divBdr>
            <w:top w:val="none" w:sz="0" w:space="0" w:color="auto"/>
            <w:left w:val="none" w:sz="0" w:space="0" w:color="auto"/>
            <w:bottom w:val="none" w:sz="0" w:space="0" w:color="auto"/>
            <w:right w:val="none" w:sz="0" w:space="0" w:color="auto"/>
          </w:divBdr>
        </w:div>
        <w:div w:id="1050955652">
          <w:marLeft w:val="0"/>
          <w:marRight w:val="0"/>
          <w:marTop w:val="0"/>
          <w:marBottom w:val="0"/>
          <w:divBdr>
            <w:top w:val="none" w:sz="0" w:space="0" w:color="auto"/>
            <w:left w:val="none" w:sz="0" w:space="0" w:color="auto"/>
            <w:bottom w:val="none" w:sz="0" w:space="0" w:color="auto"/>
            <w:right w:val="none" w:sz="0" w:space="0" w:color="auto"/>
          </w:divBdr>
        </w:div>
        <w:div w:id="1071272561">
          <w:marLeft w:val="0"/>
          <w:marRight w:val="0"/>
          <w:marTop w:val="0"/>
          <w:marBottom w:val="0"/>
          <w:divBdr>
            <w:top w:val="none" w:sz="0" w:space="0" w:color="auto"/>
            <w:left w:val="none" w:sz="0" w:space="0" w:color="auto"/>
            <w:bottom w:val="none" w:sz="0" w:space="0" w:color="auto"/>
            <w:right w:val="none" w:sz="0" w:space="0" w:color="auto"/>
          </w:divBdr>
        </w:div>
        <w:div w:id="1287421167">
          <w:marLeft w:val="0"/>
          <w:marRight w:val="0"/>
          <w:marTop w:val="0"/>
          <w:marBottom w:val="0"/>
          <w:divBdr>
            <w:top w:val="none" w:sz="0" w:space="0" w:color="auto"/>
            <w:left w:val="none" w:sz="0" w:space="0" w:color="auto"/>
            <w:bottom w:val="none" w:sz="0" w:space="0" w:color="auto"/>
            <w:right w:val="none" w:sz="0" w:space="0" w:color="auto"/>
          </w:divBdr>
        </w:div>
        <w:div w:id="1328291214">
          <w:marLeft w:val="0"/>
          <w:marRight w:val="0"/>
          <w:marTop w:val="0"/>
          <w:marBottom w:val="0"/>
          <w:divBdr>
            <w:top w:val="none" w:sz="0" w:space="0" w:color="auto"/>
            <w:left w:val="none" w:sz="0" w:space="0" w:color="auto"/>
            <w:bottom w:val="none" w:sz="0" w:space="0" w:color="auto"/>
            <w:right w:val="none" w:sz="0" w:space="0" w:color="auto"/>
          </w:divBdr>
        </w:div>
        <w:div w:id="1502772640">
          <w:marLeft w:val="0"/>
          <w:marRight w:val="0"/>
          <w:marTop w:val="0"/>
          <w:marBottom w:val="0"/>
          <w:divBdr>
            <w:top w:val="none" w:sz="0" w:space="0" w:color="auto"/>
            <w:left w:val="none" w:sz="0" w:space="0" w:color="auto"/>
            <w:bottom w:val="none" w:sz="0" w:space="0" w:color="auto"/>
            <w:right w:val="none" w:sz="0" w:space="0" w:color="auto"/>
          </w:divBdr>
        </w:div>
        <w:div w:id="1503547634">
          <w:marLeft w:val="0"/>
          <w:marRight w:val="0"/>
          <w:marTop w:val="0"/>
          <w:marBottom w:val="0"/>
          <w:divBdr>
            <w:top w:val="none" w:sz="0" w:space="0" w:color="auto"/>
            <w:left w:val="none" w:sz="0" w:space="0" w:color="auto"/>
            <w:bottom w:val="none" w:sz="0" w:space="0" w:color="auto"/>
            <w:right w:val="none" w:sz="0" w:space="0" w:color="auto"/>
          </w:divBdr>
        </w:div>
        <w:div w:id="1611625268">
          <w:marLeft w:val="0"/>
          <w:marRight w:val="0"/>
          <w:marTop w:val="0"/>
          <w:marBottom w:val="0"/>
          <w:divBdr>
            <w:top w:val="none" w:sz="0" w:space="0" w:color="auto"/>
            <w:left w:val="none" w:sz="0" w:space="0" w:color="auto"/>
            <w:bottom w:val="none" w:sz="0" w:space="0" w:color="auto"/>
            <w:right w:val="none" w:sz="0" w:space="0" w:color="auto"/>
          </w:divBdr>
        </w:div>
        <w:div w:id="1680348298">
          <w:marLeft w:val="0"/>
          <w:marRight w:val="0"/>
          <w:marTop w:val="0"/>
          <w:marBottom w:val="0"/>
          <w:divBdr>
            <w:top w:val="none" w:sz="0" w:space="0" w:color="auto"/>
            <w:left w:val="none" w:sz="0" w:space="0" w:color="auto"/>
            <w:bottom w:val="none" w:sz="0" w:space="0" w:color="auto"/>
            <w:right w:val="none" w:sz="0" w:space="0" w:color="auto"/>
          </w:divBdr>
        </w:div>
        <w:div w:id="1702514826">
          <w:marLeft w:val="0"/>
          <w:marRight w:val="0"/>
          <w:marTop w:val="0"/>
          <w:marBottom w:val="0"/>
          <w:divBdr>
            <w:top w:val="none" w:sz="0" w:space="0" w:color="auto"/>
            <w:left w:val="none" w:sz="0" w:space="0" w:color="auto"/>
            <w:bottom w:val="none" w:sz="0" w:space="0" w:color="auto"/>
            <w:right w:val="none" w:sz="0" w:space="0" w:color="auto"/>
          </w:divBdr>
        </w:div>
        <w:div w:id="1724787236">
          <w:marLeft w:val="0"/>
          <w:marRight w:val="0"/>
          <w:marTop w:val="0"/>
          <w:marBottom w:val="0"/>
          <w:divBdr>
            <w:top w:val="none" w:sz="0" w:space="0" w:color="auto"/>
            <w:left w:val="none" w:sz="0" w:space="0" w:color="auto"/>
            <w:bottom w:val="none" w:sz="0" w:space="0" w:color="auto"/>
            <w:right w:val="none" w:sz="0" w:space="0" w:color="auto"/>
          </w:divBdr>
        </w:div>
        <w:div w:id="1828014061">
          <w:marLeft w:val="0"/>
          <w:marRight w:val="0"/>
          <w:marTop w:val="0"/>
          <w:marBottom w:val="0"/>
          <w:divBdr>
            <w:top w:val="none" w:sz="0" w:space="0" w:color="auto"/>
            <w:left w:val="none" w:sz="0" w:space="0" w:color="auto"/>
            <w:bottom w:val="none" w:sz="0" w:space="0" w:color="auto"/>
            <w:right w:val="none" w:sz="0" w:space="0" w:color="auto"/>
          </w:divBdr>
        </w:div>
        <w:div w:id="1931768428">
          <w:marLeft w:val="0"/>
          <w:marRight w:val="0"/>
          <w:marTop w:val="0"/>
          <w:marBottom w:val="0"/>
          <w:divBdr>
            <w:top w:val="none" w:sz="0" w:space="0" w:color="auto"/>
            <w:left w:val="none" w:sz="0" w:space="0" w:color="auto"/>
            <w:bottom w:val="none" w:sz="0" w:space="0" w:color="auto"/>
            <w:right w:val="none" w:sz="0" w:space="0" w:color="auto"/>
          </w:divBdr>
        </w:div>
        <w:div w:id="1998000307">
          <w:marLeft w:val="0"/>
          <w:marRight w:val="0"/>
          <w:marTop w:val="0"/>
          <w:marBottom w:val="0"/>
          <w:divBdr>
            <w:top w:val="none" w:sz="0" w:space="0" w:color="auto"/>
            <w:left w:val="none" w:sz="0" w:space="0" w:color="auto"/>
            <w:bottom w:val="none" w:sz="0" w:space="0" w:color="auto"/>
            <w:right w:val="none" w:sz="0" w:space="0" w:color="auto"/>
          </w:divBdr>
        </w:div>
        <w:div w:id="2139254083">
          <w:marLeft w:val="0"/>
          <w:marRight w:val="0"/>
          <w:marTop w:val="0"/>
          <w:marBottom w:val="0"/>
          <w:divBdr>
            <w:top w:val="none" w:sz="0" w:space="0" w:color="auto"/>
            <w:left w:val="none" w:sz="0" w:space="0" w:color="auto"/>
            <w:bottom w:val="none" w:sz="0" w:space="0" w:color="auto"/>
            <w:right w:val="none" w:sz="0" w:space="0" w:color="auto"/>
          </w:divBdr>
        </w:div>
      </w:divsChild>
    </w:div>
    <w:div w:id="1506749330">
      <w:bodyDiv w:val="1"/>
      <w:marLeft w:val="0"/>
      <w:marRight w:val="0"/>
      <w:marTop w:val="0"/>
      <w:marBottom w:val="0"/>
      <w:divBdr>
        <w:top w:val="none" w:sz="0" w:space="0" w:color="auto"/>
        <w:left w:val="none" w:sz="0" w:space="0" w:color="auto"/>
        <w:bottom w:val="none" w:sz="0" w:space="0" w:color="auto"/>
        <w:right w:val="none" w:sz="0" w:space="0" w:color="auto"/>
      </w:divBdr>
      <w:divsChild>
        <w:div w:id="69542076">
          <w:marLeft w:val="0"/>
          <w:marRight w:val="0"/>
          <w:marTop w:val="0"/>
          <w:marBottom w:val="0"/>
          <w:divBdr>
            <w:top w:val="none" w:sz="0" w:space="0" w:color="auto"/>
            <w:left w:val="none" w:sz="0" w:space="0" w:color="auto"/>
            <w:bottom w:val="none" w:sz="0" w:space="0" w:color="auto"/>
            <w:right w:val="none" w:sz="0" w:space="0" w:color="auto"/>
          </w:divBdr>
        </w:div>
        <w:div w:id="1664162590">
          <w:marLeft w:val="0"/>
          <w:marRight w:val="0"/>
          <w:marTop w:val="0"/>
          <w:marBottom w:val="0"/>
          <w:divBdr>
            <w:top w:val="none" w:sz="0" w:space="0" w:color="auto"/>
            <w:left w:val="none" w:sz="0" w:space="0" w:color="auto"/>
            <w:bottom w:val="none" w:sz="0" w:space="0" w:color="auto"/>
            <w:right w:val="none" w:sz="0" w:space="0" w:color="auto"/>
          </w:divBdr>
        </w:div>
      </w:divsChild>
    </w:div>
    <w:div w:id="1512722974">
      <w:bodyDiv w:val="1"/>
      <w:marLeft w:val="0"/>
      <w:marRight w:val="0"/>
      <w:marTop w:val="0"/>
      <w:marBottom w:val="0"/>
      <w:divBdr>
        <w:top w:val="none" w:sz="0" w:space="0" w:color="auto"/>
        <w:left w:val="none" w:sz="0" w:space="0" w:color="auto"/>
        <w:bottom w:val="none" w:sz="0" w:space="0" w:color="auto"/>
        <w:right w:val="none" w:sz="0" w:space="0" w:color="auto"/>
      </w:divBdr>
      <w:divsChild>
        <w:div w:id="337121438">
          <w:marLeft w:val="0"/>
          <w:marRight w:val="0"/>
          <w:marTop w:val="0"/>
          <w:marBottom w:val="0"/>
          <w:divBdr>
            <w:top w:val="none" w:sz="0" w:space="0" w:color="auto"/>
            <w:left w:val="none" w:sz="0" w:space="0" w:color="auto"/>
            <w:bottom w:val="none" w:sz="0" w:space="0" w:color="auto"/>
            <w:right w:val="none" w:sz="0" w:space="0" w:color="auto"/>
          </w:divBdr>
          <w:divsChild>
            <w:div w:id="15812623">
              <w:marLeft w:val="-75"/>
              <w:marRight w:val="0"/>
              <w:marTop w:val="30"/>
              <w:marBottom w:val="30"/>
              <w:divBdr>
                <w:top w:val="none" w:sz="0" w:space="0" w:color="auto"/>
                <w:left w:val="none" w:sz="0" w:space="0" w:color="auto"/>
                <w:bottom w:val="none" w:sz="0" w:space="0" w:color="auto"/>
                <w:right w:val="none" w:sz="0" w:space="0" w:color="auto"/>
              </w:divBdr>
              <w:divsChild>
                <w:div w:id="170533432">
                  <w:marLeft w:val="0"/>
                  <w:marRight w:val="0"/>
                  <w:marTop w:val="0"/>
                  <w:marBottom w:val="0"/>
                  <w:divBdr>
                    <w:top w:val="none" w:sz="0" w:space="0" w:color="auto"/>
                    <w:left w:val="none" w:sz="0" w:space="0" w:color="auto"/>
                    <w:bottom w:val="none" w:sz="0" w:space="0" w:color="auto"/>
                    <w:right w:val="none" w:sz="0" w:space="0" w:color="auto"/>
                  </w:divBdr>
                  <w:divsChild>
                    <w:div w:id="1970503135">
                      <w:marLeft w:val="0"/>
                      <w:marRight w:val="0"/>
                      <w:marTop w:val="0"/>
                      <w:marBottom w:val="0"/>
                      <w:divBdr>
                        <w:top w:val="none" w:sz="0" w:space="0" w:color="auto"/>
                        <w:left w:val="none" w:sz="0" w:space="0" w:color="auto"/>
                        <w:bottom w:val="none" w:sz="0" w:space="0" w:color="auto"/>
                        <w:right w:val="none" w:sz="0" w:space="0" w:color="auto"/>
                      </w:divBdr>
                    </w:div>
                  </w:divsChild>
                </w:div>
                <w:div w:id="309678062">
                  <w:marLeft w:val="0"/>
                  <w:marRight w:val="0"/>
                  <w:marTop w:val="0"/>
                  <w:marBottom w:val="0"/>
                  <w:divBdr>
                    <w:top w:val="none" w:sz="0" w:space="0" w:color="auto"/>
                    <w:left w:val="none" w:sz="0" w:space="0" w:color="auto"/>
                    <w:bottom w:val="none" w:sz="0" w:space="0" w:color="auto"/>
                    <w:right w:val="none" w:sz="0" w:space="0" w:color="auto"/>
                  </w:divBdr>
                  <w:divsChild>
                    <w:div w:id="879706367">
                      <w:marLeft w:val="0"/>
                      <w:marRight w:val="0"/>
                      <w:marTop w:val="0"/>
                      <w:marBottom w:val="0"/>
                      <w:divBdr>
                        <w:top w:val="none" w:sz="0" w:space="0" w:color="auto"/>
                        <w:left w:val="none" w:sz="0" w:space="0" w:color="auto"/>
                        <w:bottom w:val="none" w:sz="0" w:space="0" w:color="auto"/>
                        <w:right w:val="none" w:sz="0" w:space="0" w:color="auto"/>
                      </w:divBdr>
                    </w:div>
                  </w:divsChild>
                </w:div>
                <w:div w:id="346634811">
                  <w:marLeft w:val="0"/>
                  <w:marRight w:val="0"/>
                  <w:marTop w:val="0"/>
                  <w:marBottom w:val="0"/>
                  <w:divBdr>
                    <w:top w:val="none" w:sz="0" w:space="0" w:color="auto"/>
                    <w:left w:val="none" w:sz="0" w:space="0" w:color="auto"/>
                    <w:bottom w:val="none" w:sz="0" w:space="0" w:color="auto"/>
                    <w:right w:val="none" w:sz="0" w:space="0" w:color="auto"/>
                  </w:divBdr>
                  <w:divsChild>
                    <w:div w:id="1531456182">
                      <w:marLeft w:val="0"/>
                      <w:marRight w:val="0"/>
                      <w:marTop w:val="0"/>
                      <w:marBottom w:val="0"/>
                      <w:divBdr>
                        <w:top w:val="none" w:sz="0" w:space="0" w:color="auto"/>
                        <w:left w:val="none" w:sz="0" w:space="0" w:color="auto"/>
                        <w:bottom w:val="none" w:sz="0" w:space="0" w:color="auto"/>
                        <w:right w:val="none" w:sz="0" w:space="0" w:color="auto"/>
                      </w:divBdr>
                    </w:div>
                  </w:divsChild>
                </w:div>
                <w:div w:id="538474097">
                  <w:marLeft w:val="0"/>
                  <w:marRight w:val="0"/>
                  <w:marTop w:val="0"/>
                  <w:marBottom w:val="0"/>
                  <w:divBdr>
                    <w:top w:val="none" w:sz="0" w:space="0" w:color="auto"/>
                    <w:left w:val="none" w:sz="0" w:space="0" w:color="auto"/>
                    <w:bottom w:val="none" w:sz="0" w:space="0" w:color="auto"/>
                    <w:right w:val="none" w:sz="0" w:space="0" w:color="auto"/>
                  </w:divBdr>
                  <w:divsChild>
                    <w:div w:id="65106602">
                      <w:marLeft w:val="0"/>
                      <w:marRight w:val="0"/>
                      <w:marTop w:val="0"/>
                      <w:marBottom w:val="0"/>
                      <w:divBdr>
                        <w:top w:val="none" w:sz="0" w:space="0" w:color="auto"/>
                        <w:left w:val="none" w:sz="0" w:space="0" w:color="auto"/>
                        <w:bottom w:val="none" w:sz="0" w:space="0" w:color="auto"/>
                        <w:right w:val="none" w:sz="0" w:space="0" w:color="auto"/>
                      </w:divBdr>
                    </w:div>
                  </w:divsChild>
                </w:div>
                <w:div w:id="1089236184">
                  <w:marLeft w:val="0"/>
                  <w:marRight w:val="0"/>
                  <w:marTop w:val="0"/>
                  <w:marBottom w:val="0"/>
                  <w:divBdr>
                    <w:top w:val="none" w:sz="0" w:space="0" w:color="auto"/>
                    <w:left w:val="none" w:sz="0" w:space="0" w:color="auto"/>
                    <w:bottom w:val="none" w:sz="0" w:space="0" w:color="auto"/>
                    <w:right w:val="none" w:sz="0" w:space="0" w:color="auto"/>
                  </w:divBdr>
                  <w:divsChild>
                    <w:div w:id="294483261">
                      <w:marLeft w:val="0"/>
                      <w:marRight w:val="0"/>
                      <w:marTop w:val="0"/>
                      <w:marBottom w:val="0"/>
                      <w:divBdr>
                        <w:top w:val="none" w:sz="0" w:space="0" w:color="auto"/>
                        <w:left w:val="none" w:sz="0" w:space="0" w:color="auto"/>
                        <w:bottom w:val="none" w:sz="0" w:space="0" w:color="auto"/>
                        <w:right w:val="none" w:sz="0" w:space="0" w:color="auto"/>
                      </w:divBdr>
                    </w:div>
                  </w:divsChild>
                </w:div>
                <w:div w:id="1315066106">
                  <w:marLeft w:val="0"/>
                  <w:marRight w:val="0"/>
                  <w:marTop w:val="0"/>
                  <w:marBottom w:val="0"/>
                  <w:divBdr>
                    <w:top w:val="none" w:sz="0" w:space="0" w:color="auto"/>
                    <w:left w:val="none" w:sz="0" w:space="0" w:color="auto"/>
                    <w:bottom w:val="none" w:sz="0" w:space="0" w:color="auto"/>
                    <w:right w:val="none" w:sz="0" w:space="0" w:color="auto"/>
                  </w:divBdr>
                  <w:divsChild>
                    <w:div w:id="63571977">
                      <w:marLeft w:val="0"/>
                      <w:marRight w:val="0"/>
                      <w:marTop w:val="0"/>
                      <w:marBottom w:val="0"/>
                      <w:divBdr>
                        <w:top w:val="none" w:sz="0" w:space="0" w:color="auto"/>
                        <w:left w:val="none" w:sz="0" w:space="0" w:color="auto"/>
                        <w:bottom w:val="none" w:sz="0" w:space="0" w:color="auto"/>
                        <w:right w:val="none" w:sz="0" w:space="0" w:color="auto"/>
                      </w:divBdr>
                    </w:div>
                  </w:divsChild>
                </w:div>
                <w:div w:id="1353724767">
                  <w:marLeft w:val="0"/>
                  <w:marRight w:val="0"/>
                  <w:marTop w:val="0"/>
                  <w:marBottom w:val="0"/>
                  <w:divBdr>
                    <w:top w:val="none" w:sz="0" w:space="0" w:color="auto"/>
                    <w:left w:val="none" w:sz="0" w:space="0" w:color="auto"/>
                    <w:bottom w:val="none" w:sz="0" w:space="0" w:color="auto"/>
                    <w:right w:val="none" w:sz="0" w:space="0" w:color="auto"/>
                  </w:divBdr>
                  <w:divsChild>
                    <w:div w:id="1068531016">
                      <w:marLeft w:val="0"/>
                      <w:marRight w:val="0"/>
                      <w:marTop w:val="0"/>
                      <w:marBottom w:val="0"/>
                      <w:divBdr>
                        <w:top w:val="none" w:sz="0" w:space="0" w:color="auto"/>
                        <w:left w:val="none" w:sz="0" w:space="0" w:color="auto"/>
                        <w:bottom w:val="none" w:sz="0" w:space="0" w:color="auto"/>
                        <w:right w:val="none" w:sz="0" w:space="0" w:color="auto"/>
                      </w:divBdr>
                    </w:div>
                  </w:divsChild>
                </w:div>
                <w:div w:id="1582371082">
                  <w:marLeft w:val="0"/>
                  <w:marRight w:val="0"/>
                  <w:marTop w:val="0"/>
                  <w:marBottom w:val="0"/>
                  <w:divBdr>
                    <w:top w:val="none" w:sz="0" w:space="0" w:color="auto"/>
                    <w:left w:val="none" w:sz="0" w:space="0" w:color="auto"/>
                    <w:bottom w:val="none" w:sz="0" w:space="0" w:color="auto"/>
                    <w:right w:val="none" w:sz="0" w:space="0" w:color="auto"/>
                  </w:divBdr>
                  <w:divsChild>
                    <w:div w:id="51357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070094">
          <w:marLeft w:val="0"/>
          <w:marRight w:val="0"/>
          <w:marTop w:val="0"/>
          <w:marBottom w:val="0"/>
          <w:divBdr>
            <w:top w:val="none" w:sz="0" w:space="0" w:color="auto"/>
            <w:left w:val="none" w:sz="0" w:space="0" w:color="auto"/>
            <w:bottom w:val="none" w:sz="0" w:space="0" w:color="auto"/>
            <w:right w:val="none" w:sz="0" w:space="0" w:color="auto"/>
          </w:divBdr>
        </w:div>
        <w:div w:id="1270744385">
          <w:marLeft w:val="0"/>
          <w:marRight w:val="0"/>
          <w:marTop w:val="0"/>
          <w:marBottom w:val="0"/>
          <w:divBdr>
            <w:top w:val="none" w:sz="0" w:space="0" w:color="auto"/>
            <w:left w:val="none" w:sz="0" w:space="0" w:color="auto"/>
            <w:bottom w:val="none" w:sz="0" w:space="0" w:color="auto"/>
            <w:right w:val="none" w:sz="0" w:space="0" w:color="auto"/>
          </w:divBdr>
        </w:div>
        <w:div w:id="1631470161">
          <w:marLeft w:val="0"/>
          <w:marRight w:val="0"/>
          <w:marTop w:val="0"/>
          <w:marBottom w:val="0"/>
          <w:divBdr>
            <w:top w:val="none" w:sz="0" w:space="0" w:color="auto"/>
            <w:left w:val="none" w:sz="0" w:space="0" w:color="auto"/>
            <w:bottom w:val="none" w:sz="0" w:space="0" w:color="auto"/>
            <w:right w:val="none" w:sz="0" w:space="0" w:color="auto"/>
          </w:divBdr>
        </w:div>
        <w:div w:id="2002614148">
          <w:marLeft w:val="0"/>
          <w:marRight w:val="0"/>
          <w:marTop w:val="0"/>
          <w:marBottom w:val="0"/>
          <w:divBdr>
            <w:top w:val="none" w:sz="0" w:space="0" w:color="auto"/>
            <w:left w:val="none" w:sz="0" w:space="0" w:color="auto"/>
            <w:bottom w:val="none" w:sz="0" w:space="0" w:color="auto"/>
            <w:right w:val="none" w:sz="0" w:space="0" w:color="auto"/>
          </w:divBdr>
        </w:div>
      </w:divsChild>
    </w:div>
    <w:div w:id="1916239340">
      <w:bodyDiv w:val="1"/>
      <w:marLeft w:val="0"/>
      <w:marRight w:val="0"/>
      <w:marTop w:val="0"/>
      <w:marBottom w:val="0"/>
      <w:divBdr>
        <w:top w:val="none" w:sz="0" w:space="0" w:color="auto"/>
        <w:left w:val="none" w:sz="0" w:space="0" w:color="auto"/>
        <w:bottom w:val="none" w:sz="0" w:space="0" w:color="auto"/>
        <w:right w:val="none" w:sz="0" w:space="0" w:color="auto"/>
      </w:divBdr>
      <w:divsChild>
        <w:div w:id="503476081">
          <w:marLeft w:val="0"/>
          <w:marRight w:val="0"/>
          <w:marTop w:val="0"/>
          <w:marBottom w:val="0"/>
          <w:divBdr>
            <w:top w:val="none" w:sz="0" w:space="0" w:color="auto"/>
            <w:left w:val="none" w:sz="0" w:space="0" w:color="auto"/>
            <w:bottom w:val="none" w:sz="0" w:space="0" w:color="auto"/>
            <w:right w:val="none" w:sz="0" w:space="0" w:color="auto"/>
          </w:divBdr>
        </w:div>
        <w:div w:id="1182626761">
          <w:marLeft w:val="0"/>
          <w:marRight w:val="0"/>
          <w:marTop w:val="0"/>
          <w:marBottom w:val="0"/>
          <w:divBdr>
            <w:top w:val="none" w:sz="0" w:space="0" w:color="auto"/>
            <w:left w:val="none" w:sz="0" w:space="0" w:color="auto"/>
            <w:bottom w:val="none" w:sz="0" w:space="0" w:color="auto"/>
            <w:right w:val="none" w:sz="0" w:space="0" w:color="auto"/>
          </w:divBdr>
        </w:div>
        <w:div w:id="1414818959">
          <w:marLeft w:val="0"/>
          <w:marRight w:val="0"/>
          <w:marTop w:val="0"/>
          <w:marBottom w:val="0"/>
          <w:divBdr>
            <w:top w:val="none" w:sz="0" w:space="0" w:color="auto"/>
            <w:left w:val="none" w:sz="0" w:space="0" w:color="auto"/>
            <w:bottom w:val="none" w:sz="0" w:space="0" w:color="auto"/>
            <w:right w:val="none" w:sz="0" w:space="0" w:color="auto"/>
          </w:divBdr>
        </w:div>
        <w:div w:id="1632050720">
          <w:marLeft w:val="0"/>
          <w:marRight w:val="0"/>
          <w:marTop w:val="0"/>
          <w:marBottom w:val="0"/>
          <w:divBdr>
            <w:top w:val="none" w:sz="0" w:space="0" w:color="auto"/>
            <w:left w:val="none" w:sz="0" w:space="0" w:color="auto"/>
            <w:bottom w:val="none" w:sz="0" w:space="0" w:color="auto"/>
            <w:right w:val="none" w:sz="0" w:space="0" w:color="auto"/>
          </w:divBdr>
        </w:div>
      </w:divsChild>
    </w:div>
    <w:div w:id="2011062056">
      <w:bodyDiv w:val="1"/>
      <w:marLeft w:val="0"/>
      <w:marRight w:val="0"/>
      <w:marTop w:val="0"/>
      <w:marBottom w:val="0"/>
      <w:divBdr>
        <w:top w:val="none" w:sz="0" w:space="0" w:color="auto"/>
        <w:left w:val="none" w:sz="0" w:space="0" w:color="auto"/>
        <w:bottom w:val="none" w:sz="0" w:space="0" w:color="auto"/>
        <w:right w:val="none" w:sz="0" w:space="0" w:color="auto"/>
      </w:divBdr>
      <w:divsChild>
        <w:div w:id="110364409">
          <w:marLeft w:val="0"/>
          <w:marRight w:val="0"/>
          <w:marTop w:val="0"/>
          <w:marBottom w:val="0"/>
          <w:divBdr>
            <w:top w:val="none" w:sz="0" w:space="0" w:color="auto"/>
            <w:left w:val="none" w:sz="0" w:space="0" w:color="auto"/>
            <w:bottom w:val="none" w:sz="0" w:space="0" w:color="auto"/>
            <w:right w:val="none" w:sz="0" w:space="0" w:color="auto"/>
          </w:divBdr>
        </w:div>
        <w:div w:id="524753428">
          <w:marLeft w:val="0"/>
          <w:marRight w:val="0"/>
          <w:marTop w:val="0"/>
          <w:marBottom w:val="0"/>
          <w:divBdr>
            <w:top w:val="none" w:sz="0" w:space="0" w:color="auto"/>
            <w:left w:val="none" w:sz="0" w:space="0" w:color="auto"/>
            <w:bottom w:val="none" w:sz="0" w:space="0" w:color="auto"/>
            <w:right w:val="none" w:sz="0" w:space="0" w:color="auto"/>
          </w:divBdr>
        </w:div>
        <w:div w:id="686370532">
          <w:marLeft w:val="0"/>
          <w:marRight w:val="0"/>
          <w:marTop w:val="0"/>
          <w:marBottom w:val="0"/>
          <w:divBdr>
            <w:top w:val="none" w:sz="0" w:space="0" w:color="auto"/>
            <w:left w:val="none" w:sz="0" w:space="0" w:color="auto"/>
            <w:bottom w:val="none" w:sz="0" w:space="0" w:color="auto"/>
            <w:right w:val="none" w:sz="0" w:space="0" w:color="auto"/>
          </w:divBdr>
        </w:div>
        <w:div w:id="1308434822">
          <w:marLeft w:val="0"/>
          <w:marRight w:val="0"/>
          <w:marTop w:val="0"/>
          <w:marBottom w:val="0"/>
          <w:divBdr>
            <w:top w:val="none" w:sz="0" w:space="0" w:color="auto"/>
            <w:left w:val="none" w:sz="0" w:space="0" w:color="auto"/>
            <w:bottom w:val="none" w:sz="0" w:space="0" w:color="auto"/>
            <w:right w:val="none" w:sz="0" w:space="0" w:color="auto"/>
          </w:divBdr>
        </w:div>
        <w:div w:id="1373381082">
          <w:marLeft w:val="0"/>
          <w:marRight w:val="0"/>
          <w:marTop w:val="0"/>
          <w:marBottom w:val="0"/>
          <w:divBdr>
            <w:top w:val="none" w:sz="0" w:space="0" w:color="auto"/>
            <w:left w:val="none" w:sz="0" w:space="0" w:color="auto"/>
            <w:bottom w:val="none" w:sz="0" w:space="0" w:color="auto"/>
            <w:right w:val="none" w:sz="0" w:space="0" w:color="auto"/>
          </w:divBdr>
        </w:div>
        <w:div w:id="1775708592">
          <w:marLeft w:val="0"/>
          <w:marRight w:val="0"/>
          <w:marTop w:val="0"/>
          <w:marBottom w:val="0"/>
          <w:divBdr>
            <w:top w:val="none" w:sz="0" w:space="0" w:color="auto"/>
            <w:left w:val="none" w:sz="0" w:space="0" w:color="auto"/>
            <w:bottom w:val="none" w:sz="0" w:space="0" w:color="auto"/>
            <w:right w:val="none" w:sz="0" w:space="0" w:color="auto"/>
          </w:divBdr>
        </w:div>
        <w:div w:id="2111311531">
          <w:marLeft w:val="0"/>
          <w:marRight w:val="0"/>
          <w:marTop w:val="0"/>
          <w:marBottom w:val="0"/>
          <w:divBdr>
            <w:top w:val="none" w:sz="0" w:space="0" w:color="auto"/>
            <w:left w:val="none" w:sz="0" w:space="0" w:color="auto"/>
            <w:bottom w:val="none" w:sz="0" w:space="0" w:color="auto"/>
            <w:right w:val="none" w:sz="0" w:space="0" w:color="auto"/>
          </w:divBdr>
        </w:div>
      </w:divsChild>
    </w:div>
    <w:div w:id="2099592730">
      <w:bodyDiv w:val="1"/>
      <w:marLeft w:val="0"/>
      <w:marRight w:val="0"/>
      <w:marTop w:val="0"/>
      <w:marBottom w:val="0"/>
      <w:divBdr>
        <w:top w:val="none" w:sz="0" w:space="0" w:color="auto"/>
        <w:left w:val="none" w:sz="0" w:space="0" w:color="auto"/>
        <w:bottom w:val="none" w:sz="0" w:space="0" w:color="auto"/>
        <w:right w:val="none" w:sz="0" w:space="0" w:color="auto"/>
      </w:divBdr>
      <w:divsChild>
        <w:div w:id="2012415613">
          <w:marLeft w:val="0"/>
          <w:marRight w:val="0"/>
          <w:marTop w:val="0"/>
          <w:marBottom w:val="0"/>
          <w:divBdr>
            <w:top w:val="none" w:sz="0" w:space="0" w:color="auto"/>
            <w:left w:val="none" w:sz="0" w:space="0" w:color="auto"/>
            <w:bottom w:val="none" w:sz="0" w:space="0" w:color="auto"/>
            <w:right w:val="none" w:sz="0" w:space="0" w:color="auto"/>
          </w:divBdr>
          <w:divsChild>
            <w:div w:id="552081443">
              <w:marLeft w:val="0"/>
              <w:marRight w:val="0"/>
              <w:marTop w:val="0"/>
              <w:marBottom w:val="0"/>
              <w:divBdr>
                <w:top w:val="none" w:sz="0" w:space="0" w:color="auto"/>
                <w:left w:val="none" w:sz="0" w:space="0" w:color="auto"/>
                <w:bottom w:val="none" w:sz="0" w:space="0" w:color="auto"/>
                <w:right w:val="none" w:sz="0" w:space="0" w:color="auto"/>
              </w:divBdr>
              <w:divsChild>
                <w:div w:id="622422094">
                  <w:marLeft w:val="0"/>
                  <w:marRight w:val="0"/>
                  <w:marTop w:val="0"/>
                  <w:marBottom w:val="0"/>
                  <w:divBdr>
                    <w:top w:val="none" w:sz="0" w:space="0" w:color="auto"/>
                    <w:left w:val="none" w:sz="0" w:space="0" w:color="auto"/>
                    <w:bottom w:val="none" w:sz="0" w:space="0" w:color="auto"/>
                    <w:right w:val="none" w:sz="0" w:space="0" w:color="auto"/>
                  </w:divBdr>
                  <w:divsChild>
                    <w:div w:id="147653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microsoft.com/office/2019/05/relationships/documenttasks" Target="documenttasks/documenttasks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s>
</file>

<file path=word/_rels/footer3.xml.rels><?xml version="1.0" encoding="UTF-8" standalone="yes"?>
<Relationships xmlns="http://schemas.openxmlformats.org/package/2006/relationships"><Relationship Id="rId1" Type="http://schemas.openxmlformats.org/officeDocument/2006/relationships/hyperlink" Target="http://www.wspgroup.n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documenttasks/documenttasks1.xml><?xml version="1.0" encoding="utf-8"?>
<t:Tasks xmlns:t="http://schemas.microsoft.com/office/tasks/2019/documenttasks" xmlns:oel="http://schemas.microsoft.com/office/2019/extlst">
  <t:Task id="{DDD66F7C-7077-4B78-968B-E251CDF9D766}">
    <t:Anchor>
      <t:Comment id="641153033"/>
    </t:Anchor>
    <t:History>
      <t:Event id="{04E6E707-90B7-4E62-8E0B-A6D8FC77644F}" time="2022-05-25T08:22:39.205Z">
        <t:Attribution userId="S::oddhild.fausa@wsp.com::de9fb20b-ab29-4b3d-944b-94b73ef02497" userProvider="AD" userName="Fausa, Oddhild"/>
        <t:Anchor>
          <t:Comment id="516772613"/>
        </t:Anchor>
        <t:Create/>
      </t:Event>
      <t:Event id="{C580BA64-1199-42BE-80CC-F1C23D55493D}" time="2022-05-25T08:22:39.205Z">
        <t:Attribution userId="S::oddhild.fausa@wsp.com::de9fb20b-ab29-4b3d-944b-94b73ef02497" userProvider="AD" userName="Fausa, Oddhild"/>
        <t:Anchor>
          <t:Comment id="516772613"/>
        </t:Anchor>
        <t:Assign userId="S::kjell.morten.haavet@wsp.com::be9fe985-5730-4f6d-af30-2cc2143937ca" userProvider="AD" userName="Haavet, Kjell Morten"/>
      </t:Event>
      <t:Event id="{701F4FA9-D6BC-4095-BC3C-DA0D53F4C630}" time="2022-05-25T08:22:39.205Z">
        <t:Attribution userId="S::oddhild.fausa@wsp.com::de9fb20b-ab29-4b3d-944b-94b73ef02497" userProvider="AD" userName="Fausa, Oddhild"/>
        <t:Anchor>
          <t:Comment id="516772613"/>
        </t:Anchor>
        <t:SetTitle title="@Haavet, Kjell Morten Kan du gå over det Vilde har skrevet om eksisterende situasjon? KS og ev. tilføye noe."/>
      </t:Event>
    </t:History>
  </t:Task>
</t:Tasks>
</file>

<file path=word/theme/theme1.xml><?xml version="1.0" encoding="utf-8"?>
<a:theme xmlns:a="http://schemas.openxmlformats.org/drawingml/2006/main" name="Hammerfest kommune">
  <a:themeElements>
    <a:clrScheme name="Egendefinert 88">
      <a:dk1>
        <a:srgbClr val="000000"/>
      </a:dk1>
      <a:lt1>
        <a:srgbClr val="FFFFFF"/>
      </a:lt1>
      <a:dk2>
        <a:srgbClr val="003662"/>
      </a:dk2>
      <a:lt2>
        <a:srgbClr val="E7E6E6"/>
      </a:lt2>
      <a:accent1>
        <a:srgbClr val="89CCC8"/>
      </a:accent1>
      <a:accent2>
        <a:srgbClr val="A7157F"/>
      </a:accent2>
      <a:accent3>
        <a:srgbClr val="003762"/>
      </a:accent3>
      <a:accent4>
        <a:srgbClr val="EC6608"/>
      </a:accent4>
      <a:accent5>
        <a:srgbClr val="FFD200"/>
      </a:accent5>
      <a:accent6>
        <a:srgbClr val="00918D"/>
      </a:accent6>
      <a:hlink>
        <a:srgbClr val="003863"/>
      </a:hlink>
      <a:folHlink>
        <a:srgbClr val="00918D"/>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accent6"/>
        </a:solidFill>
        <a:ln>
          <a:noFill/>
        </a:ln>
      </a:spPr>
      <a:bodyPr rtlCol="0" anchor="ctr"/>
      <a:lstStyle>
        <a:defPPr algn="ctr">
          <a:defRPr>
            <a:solidFill>
              <a:schemeClr val="accent6"/>
            </a:solidFill>
          </a:defRPr>
        </a:defP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Hammerfest kommune" id="{8C76D99F-511D-2D41-9117-7B6DAB5A5DCC}" vid="{A2EB655E-1196-014A-B9FB-3022DB78C67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5831f252-3e11-46ad-9011-004182a9f3d7">
      <UserInfo>
        <DisplayName>Nilsen, Vilde</DisplayName>
        <AccountId>87</AccountId>
        <AccountType/>
      </UserInfo>
    </SharedWithUsers>
    <Metadata3 xmlns="5831f252-3e11-46ad-9011-004182a9f3d7" xsi:nil="true"/>
    <Reciever0 xmlns="5831f252-3e11-46ad-9011-004182a9f3d7" xsi:nil="true"/>
    <EmailLink xmlns="5831f252-3e11-46ad-9011-004182a9f3d7">
      <Url xsi:nil="true"/>
      <Description xsi:nil="true"/>
    </EmailLink>
    <SendReceiveDate xmlns="5831f252-3e11-46ad-9011-004182a9f3d7" xsi:nil="true"/>
    <Sender xmlns="5831f252-3e11-46ad-9011-004182a9f3d7" xsi:nil="true"/>
    <TaxCatchAll xmlns="5831f252-3e11-46ad-9011-004182a9f3d7" xsi:nil="true"/>
    <lcf76f155ced4ddcb4097134ff3c332f xmlns="637feab6-e813-418c-829d-ef73b24123bd">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Team Integration Document" ma:contentTypeID="0x0101009189AB5D3D2647B580F011DA2F356FB200992CCA9AE278F3488C9AE04458446E19" ma:contentTypeVersion="15" ma:contentTypeDescription="Create a new document." ma:contentTypeScope="" ma:versionID="bd18ba421d1743b5fb7474ff55451ba5">
  <xsd:schema xmlns:xsd="http://www.w3.org/2001/XMLSchema" xmlns:xs="http://www.w3.org/2001/XMLSchema" xmlns:p="http://schemas.microsoft.com/office/2006/metadata/properties" xmlns:ns2="5831f252-3e11-46ad-9011-004182a9f3d7" xmlns:ns3="637feab6-e813-418c-829d-ef73b24123bd" targetNamespace="http://schemas.microsoft.com/office/2006/metadata/properties" ma:root="true" ma:fieldsID="f857da3375f42cb50bb211136d46d664" ns2:_="" ns3:_="">
    <xsd:import namespace="5831f252-3e11-46ad-9011-004182a9f3d7"/>
    <xsd:import namespace="637feab6-e813-418c-829d-ef73b24123bd"/>
    <xsd:element name="properties">
      <xsd:complexType>
        <xsd:sequence>
          <xsd:element name="documentManagement">
            <xsd:complexType>
              <xsd:all>
                <xsd:element ref="ns2:SharedWithUsers" minOccurs="0"/>
                <xsd:element ref="ns2:SharedWithDetails" minOccurs="0"/>
                <xsd:element ref="ns2:Metadata3" minOccurs="0"/>
                <xsd:element ref="ns2:Sender" minOccurs="0"/>
                <xsd:element ref="ns2:Reciever0" minOccurs="0"/>
                <xsd:element ref="ns2:SendReceiveDate" minOccurs="0"/>
                <xsd:element ref="ns2:EmailLink" minOccurs="0"/>
                <xsd:element ref="ns3:MediaServiceAutoKeyPoints" minOccurs="0"/>
                <xsd:element ref="ns3:MediaServiceKeyPoints" minOccurs="0"/>
                <xsd:element ref="ns3:MediaServiceDateTaken" minOccurs="0"/>
                <xsd:element ref="ns3:MediaServiceLocation"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31f252-3e11-46ad-9011-004182a9f3d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Metadata3" ma:index="10" nillable="true" ma:displayName="Beskrivelse" ma:internalName="Metadata3">
      <xsd:simpleType>
        <xsd:restriction base="dms:Text"/>
      </xsd:simpleType>
    </xsd:element>
    <xsd:element name="Sender" ma:index="11" nillable="true" ma:displayName="Avsender" ma:internalName="Sender">
      <xsd:simpleType>
        <xsd:restriction base="dms:Text"/>
      </xsd:simpleType>
    </xsd:element>
    <xsd:element name="Reciever0" ma:index="12" nillable="true" ma:displayName="Mottaker" ma:internalName="Reciever0">
      <xsd:simpleType>
        <xsd:restriction base="dms:Note">
          <xsd:maxLength value="255"/>
        </xsd:restriction>
      </xsd:simpleType>
    </xsd:element>
    <xsd:element name="SendReceiveDate" ma:index="13" nillable="true" ma:displayName="Sent/mottatt dato" ma:internalName="SendReceiveDate">
      <xsd:simpleType>
        <xsd:restriction base="dms:DateTime"/>
      </xsd:simpleType>
    </xsd:element>
    <xsd:element name="EmailLink" ma:index="14" nillable="true" ma:displayName="Relatert e-post" ma:format="Hyperlink" ma:internalName="EmailLink">
      <xsd:complexType>
        <xsd:complexContent>
          <xsd:extension base="dms:URL">
            <xsd:sequence>
              <xsd:element name="Url" type="dms:ValidUrl" minOccurs="0" nillable="true"/>
              <xsd:element name="Description" type="xsd:string" nillable="true"/>
            </xsd:sequence>
          </xsd:extension>
        </xsd:complexContent>
      </xsd:complexType>
    </xsd:element>
    <xsd:element name="TaxCatchAll" ma:index="21" nillable="true" ma:displayName="Taxonomy Catch All Column" ma:hidden="true" ma:list="{929ba68f-46dc-4c0a-bc4c-f0489458ef71}" ma:internalName="TaxCatchAll" ma:showField="CatchAllData" ma:web="5831f252-3e11-46ad-9011-004182a9f3d7">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37feab6-e813-418c-829d-ef73b24123bd" elementFormDefault="qualified">
    <xsd:import namespace="http://schemas.microsoft.com/office/2006/documentManagement/types"/>
    <xsd:import namespace="http://schemas.microsoft.com/office/infopath/2007/PartnerControls"/>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b5d298e1-810f-4711-8be9-ef4702f2a38a"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985A09-1E15-4F7A-82F9-843F50D3FFE2}">
  <ds:schemaRefs>
    <ds:schemaRef ds:uri="http://schemas.microsoft.com/sharepoint/v3/contenttype/forms"/>
  </ds:schemaRefs>
</ds:datastoreItem>
</file>

<file path=customXml/itemProps2.xml><?xml version="1.0" encoding="utf-8"?>
<ds:datastoreItem xmlns:ds="http://schemas.openxmlformats.org/officeDocument/2006/customXml" ds:itemID="{CA643145-0946-4139-B0B6-66E65E9430A3}">
  <ds:schemaRefs>
    <ds:schemaRef ds:uri="http://schemas.microsoft.com/office/2006/documentManagement/types"/>
    <ds:schemaRef ds:uri="http://schemas.openxmlformats.org/package/2006/metadata/core-properties"/>
    <ds:schemaRef ds:uri="5831f252-3e11-46ad-9011-004182a9f3d7"/>
    <ds:schemaRef ds:uri="http://www.w3.org/XML/1998/namespace"/>
    <ds:schemaRef ds:uri="http://purl.org/dc/elements/1.1/"/>
    <ds:schemaRef ds:uri="http://schemas.microsoft.com/office/2006/metadata/properties"/>
    <ds:schemaRef ds:uri="http://purl.org/dc/terms/"/>
    <ds:schemaRef ds:uri="http://schemas.microsoft.com/office/infopath/2007/PartnerControls"/>
    <ds:schemaRef ds:uri="637feab6-e813-418c-829d-ef73b24123bd"/>
    <ds:schemaRef ds:uri="http://purl.org/dc/dcmitype/"/>
  </ds:schemaRefs>
</ds:datastoreItem>
</file>

<file path=customXml/itemProps3.xml><?xml version="1.0" encoding="utf-8"?>
<ds:datastoreItem xmlns:ds="http://schemas.openxmlformats.org/officeDocument/2006/customXml" ds:itemID="{3E6D1C17-145B-48D0-A749-9F95644EEA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831f252-3e11-46ad-9011-004182a9f3d7"/>
    <ds:schemaRef ds:uri="637feab6-e813-418c-829d-ef73b24123b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E63CA5C-7212-4374-A7D2-D7BCB3C25E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43</Pages>
  <Words>9506</Words>
  <Characters>61711</Characters>
  <Application>Microsoft Office Word</Application>
  <DocSecurity>0</DocSecurity>
  <Lines>514</Lines>
  <Paragraphs>142</Paragraphs>
  <ScaleCrop>false</ScaleCrop>
  <HeadingPairs>
    <vt:vector size="2" baseType="variant">
      <vt:variant>
        <vt:lpstr>Tittel</vt:lpstr>
      </vt:variant>
      <vt:variant>
        <vt:i4>1</vt:i4>
      </vt:variant>
    </vt:vector>
  </HeadingPairs>
  <TitlesOfParts>
    <vt:vector size="1" baseType="lpstr">
      <vt:lpstr>Navn</vt:lpstr>
    </vt:vector>
  </TitlesOfParts>
  <Company>Rød Tråd</Company>
  <LinksUpToDate>false</LinksUpToDate>
  <CharactersWithSpaces>71075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Navn</dc:title>
  <dc:subject/>
  <dc:creator>Øyvind Sundquist</dc:creator>
  <cp:keywords/>
  <dc:description/>
  <cp:lastModifiedBy>Eirik Sørensen</cp:lastModifiedBy>
  <cp:revision>4</cp:revision>
  <cp:lastPrinted>2023-01-30T11:48:00Z</cp:lastPrinted>
  <dcterms:created xsi:type="dcterms:W3CDTF">2023-01-30T13:59:00Z</dcterms:created>
  <dcterms:modified xsi:type="dcterms:W3CDTF">2023-02-13T06:53:00Z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0x0101009189AB5D3D2647B580F011DA2F356FB200992CCA9AE278F3488C9AE04458446E19</vt:lpwstr>
  </property>
  <property fmtid="{D5CDD505-2E9C-101B-9397-08002B2CF9AE}" pid="3" name="MediaServiceImageTags">
    <vt:lpwstr/>
  </property>
</Properties>
</file>