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FD" w:rsidRDefault="00B52576" w:rsidP="001E45C7">
      <w:pPr>
        <w:spacing w:after="0" w:line="240" w:lineRule="auto"/>
        <w:jc w:val="center"/>
        <w:rPr>
          <w:b/>
          <w:sz w:val="28"/>
          <w:szCs w:val="28"/>
        </w:rPr>
      </w:pPr>
      <w:r>
        <w:rPr>
          <w:noProof/>
          <w:color w:val="1F497D"/>
          <w:lang w:eastAsia="nb-NO"/>
        </w:rPr>
        <w:drawing>
          <wp:inline distT="0" distB="0" distL="0" distR="0" wp14:anchorId="626C1BEF" wp14:editId="68788593">
            <wp:extent cx="2517775" cy="843280"/>
            <wp:effectExtent l="0" t="0" r="0" b="0"/>
            <wp:docPr id="5173" name="Bilde 5173" descr="cid:image001.png@01CD29F2.D775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CD29F2.D775AB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7775" cy="843280"/>
                    </a:xfrm>
                    <a:prstGeom prst="rect">
                      <a:avLst/>
                    </a:prstGeom>
                    <a:noFill/>
                    <a:ln>
                      <a:noFill/>
                    </a:ln>
                  </pic:spPr>
                </pic:pic>
              </a:graphicData>
            </a:graphic>
          </wp:inline>
        </w:drawing>
      </w:r>
    </w:p>
    <w:p w:rsidR="008519FD" w:rsidRDefault="008519FD" w:rsidP="001E45C7">
      <w:pPr>
        <w:spacing w:after="0" w:line="240" w:lineRule="auto"/>
        <w:jc w:val="center"/>
        <w:rPr>
          <w:b/>
          <w:sz w:val="28"/>
          <w:szCs w:val="28"/>
        </w:rPr>
      </w:pPr>
    </w:p>
    <w:p w:rsidR="008519FD" w:rsidRDefault="008519FD" w:rsidP="001E45C7">
      <w:pPr>
        <w:spacing w:after="0" w:line="240" w:lineRule="auto"/>
        <w:jc w:val="center"/>
        <w:rPr>
          <w:b/>
          <w:sz w:val="28"/>
          <w:szCs w:val="28"/>
        </w:rPr>
      </w:pPr>
    </w:p>
    <w:p w:rsidR="008519FD" w:rsidRDefault="008519FD" w:rsidP="001E45C7">
      <w:pPr>
        <w:spacing w:after="0" w:line="240" w:lineRule="auto"/>
        <w:jc w:val="center"/>
        <w:rPr>
          <w:b/>
          <w:sz w:val="28"/>
          <w:szCs w:val="28"/>
        </w:rPr>
      </w:pPr>
    </w:p>
    <w:p w:rsidR="00F727EA" w:rsidRDefault="00B630D1" w:rsidP="00831AFF">
      <w:pPr>
        <w:spacing w:after="0"/>
        <w:jc w:val="center"/>
        <w:rPr>
          <w:b/>
          <w:color w:val="244061" w:themeColor="accent1" w:themeShade="80"/>
          <w:sz w:val="48"/>
          <w:szCs w:val="48"/>
        </w:rPr>
      </w:pPr>
      <w:r>
        <w:rPr>
          <w:b/>
          <w:color w:val="244061" w:themeColor="accent1" w:themeShade="80"/>
          <w:sz w:val="48"/>
          <w:szCs w:val="48"/>
        </w:rPr>
        <w:t>FORMANNSKAPETS INNSTILLING</w:t>
      </w:r>
    </w:p>
    <w:p w:rsidR="000C4DE5" w:rsidRPr="00831AFF" w:rsidRDefault="00B630D1" w:rsidP="000C4DE5">
      <w:pPr>
        <w:spacing w:after="0"/>
        <w:jc w:val="center"/>
        <w:rPr>
          <w:b/>
          <w:color w:val="244061" w:themeColor="accent1" w:themeShade="80"/>
        </w:rPr>
      </w:pPr>
      <w:r>
        <w:rPr>
          <w:b/>
          <w:color w:val="244061" w:themeColor="accent1" w:themeShade="80"/>
        </w:rPr>
        <w:t>24</w:t>
      </w:r>
      <w:r w:rsidR="000C4DE5">
        <w:rPr>
          <w:b/>
          <w:color w:val="244061" w:themeColor="accent1" w:themeShade="80"/>
        </w:rPr>
        <w:t>.11.20</w:t>
      </w:r>
      <w:r w:rsidR="00344DA1">
        <w:rPr>
          <w:b/>
          <w:color w:val="244061" w:themeColor="accent1" w:themeShade="80"/>
        </w:rPr>
        <w:t>20</w:t>
      </w:r>
    </w:p>
    <w:p w:rsidR="00F727EA" w:rsidRDefault="00F727EA" w:rsidP="001E45C7">
      <w:pPr>
        <w:spacing w:after="0" w:line="240" w:lineRule="auto"/>
        <w:jc w:val="center"/>
        <w:rPr>
          <w:b/>
          <w:sz w:val="28"/>
          <w:szCs w:val="28"/>
        </w:rPr>
      </w:pPr>
    </w:p>
    <w:p w:rsidR="00F727EA" w:rsidRDefault="00F727EA" w:rsidP="001E45C7">
      <w:pPr>
        <w:spacing w:after="0" w:line="240" w:lineRule="auto"/>
        <w:jc w:val="center"/>
        <w:rPr>
          <w:b/>
          <w:sz w:val="28"/>
          <w:szCs w:val="28"/>
        </w:rPr>
      </w:pPr>
    </w:p>
    <w:p w:rsidR="00F727EA" w:rsidRDefault="00F727EA" w:rsidP="001E45C7">
      <w:pPr>
        <w:spacing w:after="0" w:line="240" w:lineRule="auto"/>
        <w:jc w:val="center"/>
        <w:rPr>
          <w:b/>
          <w:sz w:val="28"/>
          <w:szCs w:val="28"/>
        </w:rPr>
      </w:pPr>
    </w:p>
    <w:p w:rsidR="00831AFF" w:rsidRDefault="000C4DE5" w:rsidP="00831AFF">
      <w:pPr>
        <w:spacing w:after="0"/>
        <w:ind w:firstLine="2"/>
        <w:jc w:val="center"/>
        <w:rPr>
          <w:b/>
          <w:color w:val="244061" w:themeColor="accent1" w:themeShade="80"/>
          <w:sz w:val="48"/>
          <w:szCs w:val="48"/>
        </w:rPr>
      </w:pPr>
      <w:r>
        <w:rPr>
          <w:b/>
          <w:color w:val="244061" w:themeColor="accent1" w:themeShade="80"/>
          <w:sz w:val="48"/>
          <w:szCs w:val="48"/>
        </w:rPr>
        <w:t>ÅRSBUDSJETT 2021</w:t>
      </w:r>
    </w:p>
    <w:p w:rsidR="00B52576" w:rsidRPr="00831AFF" w:rsidRDefault="000C4DE5" w:rsidP="00831AFF">
      <w:pPr>
        <w:spacing w:after="0"/>
        <w:ind w:firstLine="2"/>
        <w:jc w:val="center"/>
        <w:rPr>
          <w:b/>
          <w:color w:val="244061" w:themeColor="accent1" w:themeShade="80"/>
          <w:sz w:val="48"/>
          <w:szCs w:val="48"/>
        </w:rPr>
      </w:pPr>
      <w:r>
        <w:rPr>
          <w:b/>
          <w:color w:val="244061" w:themeColor="accent1" w:themeShade="80"/>
          <w:sz w:val="48"/>
          <w:szCs w:val="48"/>
        </w:rPr>
        <w:t>Økonomiplan 2021 – 2024</w:t>
      </w:r>
    </w:p>
    <w:p w:rsidR="008519FD" w:rsidRDefault="008519FD" w:rsidP="001E45C7">
      <w:pPr>
        <w:spacing w:after="0" w:line="240" w:lineRule="auto"/>
        <w:jc w:val="center"/>
        <w:rPr>
          <w:b/>
          <w:sz w:val="28"/>
          <w:szCs w:val="28"/>
        </w:rPr>
      </w:pPr>
    </w:p>
    <w:p w:rsidR="00B52576" w:rsidRDefault="00B52576" w:rsidP="001E45C7">
      <w:pPr>
        <w:spacing w:after="0" w:line="240" w:lineRule="auto"/>
        <w:jc w:val="center"/>
        <w:rPr>
          <w:b/>
          <w:sz w:val="28"/>
          <w:szCs w:val="28"/>
        </w:rPr>
      </w:pPr>
    </w:p>
    <w:p w:rsidR="00B52576" w:rsidRDefault="00B52576" w:rsidP="001E45C7">
      <w:pPr>
        <w:spacing w:after="0" w:line="240" w:lineRule="auto"/>
        <w:jc w:val="center"/>
        <w:rPr>
          <w:b/>
          <w:sz w:val="28"/>
          <w:szCs w:val="28"/>
        </w:rPr>
      </w:pPr>
    </w:p>
    <w:p w:rsidR="00B52576" w:rsidRDefault="00B52576" w:rsidP="001E45C7">
      <w:pPr>
        <w:spacing w:after="0" w:line="240" w:lineRule="auto"/>
        <w:jc w:val="center"/>
        <w:rPr>
          <w:b/>
          <w:sz w:val="28"/>
          <w:szCs w:val="28"/>
        </w:rPr>
      </w:pPr>
    </w:p>
    <w:p w:rsidR="005D4A11" w:rsidRDefault="005D4A11" w:rsidP="001E45C7">
      <w:pPr>
        <w:spacing w:after="0" w:line="240" w:lineRule="auto"/>
        <w:jc w:val="center"/>
        <w:rPr>
          <w:b/>
          <w:sz w:val="28"/>
          <w:szCs w:val="28"/>
        </w:rPr>
      </w:pPr>
    </w:p>
    <w:p w:rsidR="00D21D41" w:rsidRDefault="00D21D41" w:rsidP="00B52576">
      <w:pPr>
        <w:spacing w:after="0" w:line="240" w:lineRule="auto"/>
        <w:rPr>
          <w:b/>
          <w:sz w:val="28"/>
          <w:szCs w:val="28"/>
        </w:rPr>
      </w:pPr>
    </w:p>
    <w:p w:rsidR="00D21D41" w:rsidRDefault="00D21D41" w:rsidP="00B52576">
      <w:pPr>
        <w:spacing w:after="0" w:line="240" w:lineRule="auto"/>
        <w:rPr>
          <w:b/>
          <w:sz w:val="28"/>
          <w:szCs w:val="28"/>
        </w:rPr>
      </w:pPr>
    </w:p>
    <w:p w:rsidR="00F727EA" w:rsidRDefault="00F727EA" w:rsidP="00B52576">
      <w:pPr>
        <w:spacing w:after="0" w:line="240" w:lineRule="auto"/>
        <w:rPr>
          <w:b/>
          <w:sz w:val="28"/>
          <w:szCs w:val="28"/>
        </w:rPr>
      </w:pPr>
    </w:p>
    <w:p w:rsidR="00D21D41" w:rsidRDefault="00D21D41" w:rsidP="00B52576">
      <w:pPr>
        <w:spacing w:after="0" w:line="240" w:lineRule="auto"/>
        <w:rPr>
          <w:b/>
          <w:sz w:val="28"/>
          <w:szCs w:val="28"/>
        </w:rPr>
      </w:pPr>
    </w:p>
    <w:p w:rsidR="00D21D41" w:rsidRDefault="00D21D41"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6C325B" w:rsidRDefault="006C325B" w:rsidP="00B52576">
      <w:pPr>
        <w:spacing w:after="0" w:line="240" w:lineRule="auto"/>
        <w:rPr>
          <w:b/>
          <w:sz w:val="28"/>
          <w:szCs w:val="28"/>
        </w:rPr>
      </w:pPr>
    </w:p>
    <w:p w:rsidR="00BF361A" w:rsidRDefault="00BF361A" w:rsidP="00B52576">
      <w:pPr>
        <w:spacing w:after="0" w:line="240" w:lineRule="auto"/>
        <w:rPr>
          <w:sz w:val="24"/>
          <w:szCs w:val="24"/>
        </w:rPr>
      </w:pPr>
    </w:p>
    <w:p w:rsidR="00BF361A" w:rsidRDefault="00CE224F" w:rsidP="00B5257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361A">
        <w:rPr>
          <w:sz w:val="24"/>
          <w:szCs w:val="24"/>
        </w:rPr>
        <w:t xml:space="preserve">            </w:t>
      </w:r>
      <w:r w:rsidR="00D41CC9">
        <w:rPr>
          <w:sz w:val="24"/>
          <w:szCs w:val="24"/>
        </w:rPr>
        <w:t xml:space="preserve">Arkiv: </w:t>
      </w:r>
      <w:r w:rsidR="000C4DE5">
        <w:rPr>
          <w:sz w:val="24"/>
          <w:szCs w:val="24"/>
        </w:rPr>
        <w:t>2020</w:t>
      </w:r>
      <w:r w:rsidR="00FE3BC8">
        <w:rPr>
          <w:sz w:val="24"/>
          <w:szCs w:val="24"/>
        </w:rPr>
        <w:t>/</w:t>
      </w:r>
      <w:r w:rsidR="000C4DE5">
        <w:rPr>
          <w:sz w:val="24"/>
          <w:szCs w:val="24"/>
        </w:rPr>
        <w:t>1232</w:t>
      </w:r>
      <w:r>
        <w:rPr>
          <w:sz w:val="24"/>
          <w:szCs w:val="24"/>
        </w:rPr>
        <w:t xml:space="preserve"> </w:t>
      </w:r>
    </w:p>
    <w:p w:rsidR="008519FD" w:rsidRPr="00CE224F" w:rsidRDefault="00B630D1" w:rsidP="00266CB2">
      <w:pPr>
        <w:spacing w:after="0" w:line="240" w:lineRule="auto"/>
        <w:rPr>
          <w:i/>
          <w:sz w:val="20"/>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F727EA" w:rsidRPr="00F727EA" w:rsidRDefault="001E45C7" w:rsidP="00F727EA">
      <w:pPr>
        <w:jc w:val="both"/>
        <w:rPr>
          <w:rFonts w:ascii="Times New Roman" w:eastAsia="Times New Roman" w:hAnsi="Times New Roman" w:cs="Times New Roman"/>
          <w:sz w:val="28"/>
          <w:szCs w:val="28"/>
          <w:lang w:eastAsia="nb-NO"/>
        </w:rPr>
      </w:pPr>
      <w:r>
        <w:rPr>
          <w:b/>
          <w:sz w:val="28"/>
          <w:szCs w:val="28"/>
        </w:rPr>
        <w:br w:type="page"/>
      </w:r>
      <w:r w:rsidR="00F727EA" w:rsidRPr="00F727EA">
        <w:rPr>
          <w:rFonts w:ascii="Times New Roman" w:eastAsia="Times New Roman" w:hAnsi="Times New Roman" w:cs="Times New Roman"/>
          <w:b/>
          <w:sz w:val="28"/>
          <w:szCs w:val="28"/>
          <w:lang w:eastAsia="nb-NO"/>
        </w:rPr>
        <w:lastRenderedPageBreak/>
        <w:t>INNHOLDSFORTEGNELSE</w:t>
      </w:r>
    </w:p>
    <w:p w:rsidR="00F727EA" w:rsidRPr="00F727EA" w:rsidRDefault="00F727EA" w:rsidP="00F727EA">
      <w:pPr>
        <w:spacing w:after="0" w:line="240" w:lineRule="auto"/>
        <w:rPr>
          <w:rFonts w:ascii="Times New Roman" w:eastAsia="Times New Roman" w:hAnsi="Times New Roman" w:cs="Times New Roman"/>
          <w:color w:val="3366FF"/>
          <w:sz w:val="24"/>
          <w:szCs w:val="20"/>
          <w:lang w:eastAsia="nb-NO"/>
        </w:rPr>
      </w:pPr>
    </w:p>
    <w:p w:rsidR="004111EB" w:rsidRDefault="00F727EA">
      <w:pPr>
        <w:pStyle w:val="INNH1"/>
        <w:rPr>
          <w:rFonts w:asciiTheme="minorHAnsi" w:eastAsiaTheme="minorEastAsia" w:hAnsiTheme="minorHAnsi" w:cstheme="minorBidi"/>
          <w:b w:val="0"/>
        </w:rPr>
      </w:pPr>
      <w:r w:rsidRPr="00F727EA">
        <w:rPr>
          <w:rFonts w:ascii="Times New Roman" w:hAnsi="Times New Roman" w:cs="Times New Roman"/>
          <w:color w:val="3366FF"/>
          <w:sz w:val="36"/>
          <w:szCs w:val="36"/>
        </w:rPr>
        <w:fldChar w:fldCharType="begin"/>
      </w:r>
      <w:r w:rsidRPr="00F727EA">
        <w:rPr>
          <w:rFonts w:ascii="Times New Roman" w:hAnsi="Times New Roman" w:cs="Times New Roman"/>
          <w:color w:val="3366FF"/>
          <w:sz w:val="36"/>
          <w:szCs w:val="36"/>
        </w:rPr>
        <w:instrText xml:space="preserve"> TOC \o "1-3" \h \z \u </w:instrText>
      </w:r>
      <w:r w:rsidRPr="00F727EA">
        <w:rPr>
          <w:rFonts w:ascii="Times New Roman" w:hAnsi="Times New Roman" w:cs="Times New Roman"/>
          <w:color w:val="3366FF"/>
          <w:sz w:val="36"/>
          <w:szCs w:val="36"/>
        </w:rPr>
        <w:fldChar w:fldCharType="separate"/>
      </w:r>
      <w:hyperlink w:anchor="_Toc57239143" w:history="1">
        <w:r w:rsidR="004111EB" w:rsidRPr="00DA0D46">
          <w:rPr>
            <w:rStyle w:val="Hyperkobling"/>
          </w:rPr>
          <w:t>Rådmannens innledning</w:t>
        </w:r>
        <w:r w:rsidR="004111EB">
          <w:rPr>
            <w:webHidden/>
          </w:rPr>
          <w:tab/>
        </w:r>
        <w:r w:rsidR="004111EB">
          <w:rPr>
            <w:webHidden/>
          </w:rPr>
          <w:fldChar w:fldCharType="begin"/>
        </w:r>
        <w:r w:rsidR="004111EB">
          <w:rPr>
            <w:webHidden/>
          </w:rPr>
          <w:instrText xml:space="preserve"> PAGEREF _Toc57239143 \h </w:instrText>
        </w:r>
        <w:r w:rsidR="004111EB">
          <w:rPr>
            <w:webHidden/>
          </w:rPr>
        </w:r>
        <w:r w:rsidR="004111EB">
          <w:rPr>
            <w:webHidden/>
          </w:rPr>
          <w:fldChar w:fldCharType="separate"/>
        </w:r>
        <w:r w:rsidR="004111EB">
          <w:rPr>
            <w:webHidden/>
          </w:rPr>
          <w:t>4</w:t>
        </w:r>
        <w:r w:rsidR="004111EB">
          <w:rPr>
            <w:webHidden/>
          </w:rPr>
          <w:fldChar w:fldCharType="end"/>
        </w:r>
      </w:hyperlink>
    </w:p>
    <w:p w:rsidR="004111EB" w:rsidRDefault="004111EB">
      <w:pPr>
        <w:pStyle w:val="INNH1"/>
        <w:rPr>
          <w:rFonts w:asciiTheme="minorHAnsi" w:eastAsiaTheme="minorEastAsia" w:hAnsiTheme="minorHAnsi" w:cstheme="minorBidi"/>
          <w:b w:val="0"/>
        </w:rPr>
      </w:pPr>
      <w:hyperlink w:anchor="_Toc57239144" w:history="1">
        <w:r w:rsidRPr="00DA0D46">
          <w:rPr>
            <w:rStyle w:val="Hyperkobling"/>
          </w:rPr>
          <w:t>Kort sammendrag</w:t>
        </w:r>
        <w:r>
          <w:rPr>
            <w:webHidden/>
          </w:rPr>
          <w:tab/>
        </w:r>
        <w:r>
          <w:rPr>
            <w:webHidden/>
          </w:rPr>
          <w:fldChar w:fldCharType="begin"/>
        </w:r>
        <w:r>
          <w:rPr>
            <w:webHidden/>
          </w:rPr>
          <w:instrText xml:space="preserve"> PAGEREF _Toc57239144 \h </w:instrText>
        </w:r>
        <w:r>
          <w:rPr>
            <w:webHidden/>
          </w:rPr>
        </w:r>
        <w:r>
          <w:rPr>
            <w:webHidden/>
          </w:rPr>
          <w:fldChar w:fldCharType="separate"/>
        </w:r>
        <w:r>
          <w:rPr>
            <w:webHidden/>
          </w:rPr>
          <w:t>5</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45" w:history="1">
        <w:r w:rsidRPr="00DA0D46">
          <w:rPr>
            <w:rStyle w:val="Hyperkobling"/>
          </w:rPr>
          <w:t>Budsjettprosessen 2020</w:t>
        </w:r>
        <w:r>
          <w:rPr>
            <w:webHidden/>
          </w:rPr>
          <w:tab/>
        </w:r>
        <w:r>
          <w:rPr>
            <w:webHidden/>
          </w:rPr>
          <w:fldChar w:fldCharType="begin"/>
        </w:r>
        <w:r>
          <w:rPr>
            <w:webHidden/>
          </w:rPr>
          <w:instrText xml:space="preserve"> PAGEREF _Toc57239145 \h </w:instrText>
        </w:r>
        <w:r>
          <w:rPr>
            <w:webHidden/>
          </w:rPr>
        </w:r>
        <w:r>
          <w:rPr>
            <w:webHidden/>
          </w:rPr>
          <w:fldChar w:fldCharType="separate"/>
        </w:r>
        <w:r>
          <w:rPr>
            <w:webHidden/>
          </w:rPr>
          <w:t>6</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46" w:history="1">
        <w:r w:rsidRPr="00DA0D46">
          <w:rPr>
            <w:rStyle w:val="Hyperkobling"/>
          </w:rPr>
          <w:t>Kommunens planverk</w:t>
        </w:r>
        <w:r>
          <w:rPr>
            <w:webHidden/>
          </w:rPr>
          <w:tab/>
        </w:r>
        <w:r>
          <w:rPr>
            <w:webHidden/>
          </w:rPr>
          <w:fldChar w:fldCharType="begin"/>
        </w:r>
        <w:r>
          <w:rPr>
            <w:webHidden/>
          </w:rPr>
          <w:instrText xml:space="preserve"> PAGEREF _Toc57239146 \h </w:instrText>
        </w:r>
        <w:r>
          <w:rPr>
            <w:webHidden/>
          </w:rPr>
        </w:r>
        <w:r>
          <w:rPr>
            <w:webHidden/>
          </w:rPr>
          <w:fldChar w:fldCharType="separate"/>
        </w:r>
        <w:r>
          <w:rPr>
            <w:webHidden/>
          </w:rPr>
          <w:t>7</w:t>
        </w:r>
        <w:r>
          <w:rPr>
            <w:webHidden/>
          </w:rPr>
          <w:fldChar w:fldCharType="end"/>
        </w:r>
      </w:hyperlink>
    </w:p>
    <w:p w:rsidR="004111EB" w:rsidRDefault="004111EB">
      <w:pPr>
        <w:pStyle w:val="INNH3"/>
        <w:tabs>
          <w:tab w:val="right" w:leader="dot" w:pos="9062"/>
        </w:tabs>
        <w:rPr>
          <w:rFonts w:eastAsiaTheme="minorEastAsia"/>
          <w:noProof/>
          <w:lang w:eastAsia="nb-NO"/>
        </w:rPr>
      </w:pPr>
      <w:hyperlink w:anchor="_Toc57239147" w:history="1">
        <w:r w:rsidRPr="00DA0D46">
          <w:rPr>
            <w:rStyle w:val="Hyperkobling"/>
            <w:noProof/>
          </w:rPr>
          <w:t>Kommuneplanens langsiktige del</w:t>
        </w:r>
        <w:r>
          <w:rPr>
            <w:noProof/>
            <w:webHidden/>
          </w:rPr>
          <w:tab/>
        </w:r>
        <w:r>
          <w:rPr>
            <w:noProof/>
            <w:webHidden/>
          </w:rPr>
          <w:fldChar w:fldCharType="begin"/>
        </w:r>
        <w:r>
          <w:rPr>
            <w:noProof/>
            <w:webHidden/>
          </w:rPr>
          <w:instrText xml:space="preserve"> PAGEREF _Toc57239147 \h </w:instrText>
        </w:r>
        <w:r>
          <w:rPr>
            <w:noProof/>
            <w:webHidden/>
          </w:rPr>
        </w:r>
        <w:r>
          <w:rPr>
            <w:noProof/>
            <w:webHidden/>
          </w:rPr>
          <w:fldChar w:fldCharType="separate"/>
        </w:r>
        <w:r>
          <w:rPr>
            <w:noProof/>
            <w:webHidden/>
          </w:rPr>
          <w:t>7</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48" w:history="1">
        <w:r w:rsidRPr="00DA0D46">
          <w:rPr>
            <w:rStyle w:val="Hyperkobling"/>
            <w:noProof/>
          </w:rPr>
          <w:t>Kommuneplanens kortsiktig del - økonomiplan og årsbudsjett</w:t>
        </w:r>
        <w:r>
          <w:rPr>
            <w:noProof/>
            <w:webHidden/>
          </w:rPr>
          <w:tab/>
        </w:r>
        <w:r>
          <w:rPr>
            <w:noProof/>
            <w:webHidden/>
          </w:rPr>
          <w:fldChar w:fldCharType="begin"/>
        </w:r>
        <w:r>
          <w:rPr>
            <w:noProof/>
            <w:webHidden/>
          </w:rPr>
          <w:instrText xml:space="preserve"> PAGEREF _Toc57239148 \h </w:instrText>
        </w:r>
        <w:r>
          <w:rPr>
            <w:noProof/>
            <w:webHidden/>
          </w:rPr>
        </w:r>
        <w:r>
          <w:rPr>
            <w:noProof/>
            <w:webHidden/>
          </w:rPr>
          <w:fldChar w:fldCharType="separate"/>
        </w:r>
        <w:r>
          <w:rPr>
            <w:noProof/>
            <w:webHidden/>
          </w:rPr>
          <w:t>8</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49" w:history="1">
        <w:r w:rsidRPr="00DA0D46">
          <w:rPr>
            <w:rStyle w:val="Hyperkobling"/>
            <w:noProof/>
          </w:rPr>
          <w:t>Visjon og mål</w:t>
        </w:r>
        <w:r>
          <w:rPr>
            <w:noProof/>
            <w:webHidden/>
          </w:rPr>
          <w:tab/>
        </w:r>
        <w:r>
          <w:rPr>
            <w:noProof/>
            <w:webHidden/>
          </w:rPr>
          <w:fldChar w:fldCharType="begin"/>
        </w:r>
        <w:r>
          <w:rPr>
            <w:noProof/>
            <w:webHidden/>
          </w:rPr>
          <w:instrText xml:space="preserve"> PAGEREF _Toc57239149 \h </w:instrText>
        </w:r>
        <w:r>
          <w:rPr>
            <w:noProof/>
            <w:webHidden/>
          </w:rPr>
        </w:r>
        <w:r>
          <w:rPr>
            <w:noProof/>
            <w:webHidden/>
          </w:rPr>
          <w:fldChar w:fldCharType="separate"/>
        </w:r>
        <w:r>
          <w:rPr>
            <w:noProof/>
            <w:webHidden/>
          </w:rPr>
          <w:t>9</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50" w:history="1">
        <w:r w:rsidRPr="00DA0D46">
          <w:rPr>
            <w:rStyle w:val="Hyperkobling"/>
            <w:noProof/>
          </w:rPr>
          <w:t>Helse, miljø og sikkerhet</w:t>
        </w:r>
        <w:r>
          <w:rPr>
            <w:noProof/>
            <w:webHidden/>
          </w:rPr>
          <w:tab/>
        </w:r>
        <w:r>
          <w:rPr>
            <w:noProof/>
            <w:webHidden/>
          </w:rPr>
          <w:fldChar w:fldCharType="begin"/>
        </w:r>
        <w:r>
          <w:rPr>
            <w:noProof/>
            <w:webHidden/>
          </w:rPr>
          <w:instrText xml:space="preserve"> PAGEREF _Toc57239150 \h </w:instrText>
        </w:r>
        <w:r>
          <w:rPr>
            <w:noProof/>
            <w:webHidden/>
          </w:rPr>
        </w:r>
        <w:r>
          <w:rPr>
            <w:noProof/>
            <w:webHidden/>
          </w:rPr>
          <w:fldChar w:fldCharType="separate"/>
        </w:r>
        <w:r>
          <w:rPr>
            <w:noProof/>
            <w:webHidden/>
          </w:rPr>
          <w:t>9</w:t>
        </w:r>
        <w:r>
          <w:rPr>
            <w:noProof/>
            <w:webHidden/>
          </w:rPr>
          <w:fldChar w:fldCharType="end"/>
        </w:r>
      </w:hyperlink>
    </w:p>
    <w:p w:rsidR="004111EB" w:rsidRDefault="004111EB">
      <w:pPr>
        <w:pStyle w:val="INNH1"/>
        <w:rPr>
          <w:rFonts w:asciiTheme="minorHAnsi" w:eastAsiaTheme="minorEastAsia" w:hAnsiTheme="minorHAnsi" w:cstheme="minorBidi"/>
          <w:b w:val="0"/>
        </w:rPr>
      </w:pPr>
      <w:hyperlink w:anchor="_Toc57239151" w:history="1">
        <w:r w:rsidRPr="00DA0D46">
          <w:rPr>
            <w:rStyle w:val="Hyperkobling"/>
          </w:rPr>
          <w:t>Kommunens rammebetingelser</w:t>
        </w:r>
        <w:r>
          <w:rPr>
            <w:webHidden/>
          </w:rPr>
          <w:tab/>
        </w:r>
        <w:r>
          <w:rPr>
            <w:webHidden/>
          </w:rPr>
          <w:fldChar w:fldCharType="begin"/>
        </w:r>
        <w:r>
          <w:rPr>
            <w:webHidden/>
          </w:rPr>
          <w:instrText xml:space="preserve"> PAGEREF _Toc57239151 \h </w:instrText>
        </w:r>
        <w:r>
          <w:rPr>
            <w:webHidden/>
          </w:rPr>
        </w:r>
        <w:r>
          <w:rPr>
            <w:webHidden/>
          </w:rPr>
          <w:fldChar w:fldCharType="separate"/>
        </w:r>
        <w:r>
          <w:rPr>
            <w:webHidden/>
          </w:rPr>
          <w:t>10</w:t>
        </w:r>
        <w:r>
          <w:rPr>
            <w:webHidden/>
          </w:rPr>
          <w:fldChar w:fldCharType="end"/>
        </w:r>
      </w:hyperlink>
    </w:p>
    <w:p w:rsidR="004111EB" w:rsidRDefault="004111EB">
      <w:pPr>
        <w:pStyle w:val="INNH3"/>
        <w:tabs>
          <w:tab w:val="right" w:leader="dot" w:pos="9062"/>
        </w:tabs>
        <w:rPr>
          <w:rFonts w:eastAsiaTheme="minorEastAsia"/>
          <w:noProof/>
          <w:lang w:eastAsia="nb-NO"/>
        </w:rPr>
      </w:pPr>
      <w:hyperlink w:anchor="_Toc57239152" w:history="1">
        <w:r w:rsidRPr="00DA0D46">
          <w:rPr>
            <w:rStyle w:val="Hyperkobling"/>
            <w:rFonts w:eastAsia="Times New Roman"/>
            <w:noProof/>
            <w:lang w:eastAsia="nb-NO"/>
          </w:rPr>
          <w:t>Befolkningsutvikling</w:t>
        </w:r>
        <w:r>
          <w:rPr>
            <w:noProof/>
            <w:webHidden/>
          </w:rPr>
          <w:tab/>
        </w:r>
        <w:r>
          <w:rPr>
            <w:noProof/>
            <w:webHidden/>
          </w:rPr>
          <w:fldChar w:fldCharType="begin"/>
        </w:r>
        <w:r>
          <w:rPr>
            <w:noProof/>
            <w:webHidden/>
          </w:rPr>
          <w:instrText xml:space="preserve"> PAGEREF _Toc57239152 \h </w:instrText>
        </w:r>
        <w:r>
          <w:rPr>
            <w:noProof/>
            <w:webHidden/>
          </w:rPr>
        </w:r>
        <w:r>
          <w:rPr>
            <w:noProof/>
            <w:webHidden/>
          </w:rPr>
          <w:fldChar w:fldCharType="separate"/>
        </w:r>
        <w:r>
          <w:rPr>
            <w:noProof/>
            <w:webHidden/>
          </w:rPr>
          <w:t>10</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53" w:history="1">
        <w:r w:rsidRPr="00DA0D46">
          <w:rPr>
            <w:rStyle w:val="Hyperkobling"/>
            <w:noProof/>
          </w:rPr>
          <w:t>Frie inntekter</w:t>
        </w:r>
        <w:r>
          <w:rPr>
            <w:noProof/>
            <w:webHidden/>
          </w:rPr>
          <w:tab/>
        </w:r>
        <w:r>
          <w:rPr>
            <w:noProof/>
            <w:webHidden/>
          </w:rPr>
          <w:fldChar w:fldCharType="begin"/>
        </w:r>
        <w:r>
          <w:rPr>
            <w:noProof/>
            <w:webHidden/>
          </w:rPr>
          <w:instrText xml:space="preserve"> PAGEREF _Toc57239153 \h </w:instrText>
        </w:r>
        <w:r>
          <w:rPr>
            <w:noProof/>
            <w:webHidden/>
          </w:rPr>
        </w:r>
        <w:r>
          <w:rPr>
            <w:noProof/>
            <w:webHidden/>
          </w:rPr>
          <w:fldChar w:fldCharType="separate"/>
        </w:r>
        <w:r>
          <w:rPr>
            <w:noProof/>
            <w:webHidden/>
          </w:rPr>
          <w:t>12</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54" w:history="1">
        <w:r w:rsidRPr="00DA0D46">
          <w:rPr>
            <w:rStyle w:val="Hyperkobling"/>
            <w:noProof/>
          </w:rPr>
          <w:t>Skatt og rammetilskudd</w:t>
        </w:r>
        <w:r>
          <w:rPr>
            <w:noProof/>
            <w:webHidden/>
          </w:rPr>
          <w:tab/>
        </w:r>
        <w:r>
          <w:rPr>
            <w:noProof/>
            <w:webHidden/>
          </w:rPr>
          <w:fldChar w:fldCharType="begin"/>
        </w:r>
        <w:r>
          <w:rPr>
            <w:noProof/>
            <w:webHidden/>
          </w:rPr>
          <w:instrText xml:space="preserve"> PAGEREF _Toc57239154 \h </w:instrText>
        </w:r>
        <w:r>
          <w:rPr>
            <w:noProof/>
            <w:webHidden/>
          </w:rPr>
        </w:r>
        <w:r>
          <w:rPr>
            <w:noProof/>
            <w:webHidden/>
          </w:rPr>
          <w:fldChar w:fldCharType="separate"/>
        </w:r>
        <w:r>
          <w:rPr>
            <w:noProof/>
            <w:webHidden/>
          </w:rPr>
          <w:t>12</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55" w:history="1">
        <w:r w:rsidRPr="00DA0D46">
          <w:rPr>
            <w:rStyle w:val="Hyperkobling"/>
            <w:rFonts w:eastAsia="Times New Roman"/>
            <w:noProof/>
            <w:lang w:eastAsia="nb-NO"/>
          </w:rPr>
          <w:t>Integreringstilskudd:</w:t>
        </w:r>
        <w:r>
          <w:rPr>
            <w:noProof/>
            <w:webHidden/>
          </w:rPr>
          <w:tab/>
        </w:r>
        <w:r>
          <w:rPr>
            <w:noProof/>
            <w:webHidden/>
          </w:rPr>
          <w:fldChar w:fldCharType="begin"/>
        </w:r>
        <w:r>
          <w:rPr>
            <w:noProof/>
            <w:webHidden/>
          </w:rPr>
          <w:instrText xml:space="preserve"> PAGEREF _Toc57239155 \h </w:instrText>
        </w:r>
        <w:r>
          <w:rPr>
            <w:noProof/>
            <w:webHidden/>
          </w:rPr>
        </w:r>
        <w:r>
          <w:rPr>
            <w:noProof/>
            <w:webHidden/>
          </w:rPr>
          <w:fldChar w:fldCharType="separate"/>
        </w:r>
        <w:r>
          <w:rPr>
            <w:noProof/>
            <w:webHidden/>
          </w:rPr>
          <w:t>14</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56" w:history="1">
        <w:r w:rsidRPr="00DA0D46">
          <w:rPr>
            <w:rStyle w:val="Hyperkobling"/>
            <w:rFonts w:eastAsia="Times New Roman"/>
            <w:noProof/>
            <w:lang w:eastAsia="nb-NO"/>
          </w:rPr>
          <w:t>Havbruksfond</w:t>
        </w:r>
        <w:r>
          <w:rPr>
            <w:noProof/>
            <w:webHidden/>
          </w:rPr>
          <w:tab/>
        </w:r>
        <w:r>
          <w:rPr>
            <w:noProof/>
            <w:webHidden/>
          </w:rPr>
          <w:fldChar w:fldCharType="begin"/>
        </w:r>
        <w:r>
          <w:rPr>
            <w:noProof/>
            <w:webHidden/>
          </w:rPr>
          <w:instrText xml:space="preserve"> PAGEREF _Toc57239156 \h </w:instrText>
        </w:r>
        <w:r>
          <w:rPr>
            <w:noProof/>
            <w:webHidden/>
          </w:rPr>
        </w:r>
        <w:r>
          <w:rPr>
            <w:noProof/>
            <w:webHidden/>
          </w:rPr>
          <w:fldChar w:fldCharType="separate"/>
        </w:r>
        <w:r>
          <w:rPr>
            <w:noProof/>
            <w:webHidden/>
          </w:rPr>
          <w:t>14</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57" w:history="1">
        <w:r w:rsidRPr="00DA0D46">
          <w:rPr>
            <w:rStyle w:val="Hyperkobling"/>
            <w:rFonts w:eastAsia="Times New Roman"/>
            <w:noProof/>
            <w:lang w:eastAsia="nb-NO"/>
          </w:rPr>
          <w:t>Eiendomsskatt</w:t>
        </w:r>
        <w:r>
          <w:rPr>
            <w:noProof/>
            <w:webHidden/>
          </w:rPr>
          <w:tab/>
        </w:r>
        <w:r>
          <w:rPr>
            <w:noProof/>
            <w:webHidden/>
          </w:rPr>
          <w:fldChar w:fldCharType="begin"/>
        </w:r>
        <w:r>
          <w:rPr>
            <w:noProof/>
            <w:webHidden/>
          </w:rPr>
          <w:instrText xml:space="preserve"> PAGEREF _Toc57239157 \h </w:instrText>
        </w:r>
        <w:r>
          <w:rPr>
            <w:noProof/>
            <w:webHidden/>
          </w:rPr>
        </w:r>
        <w:r>
          <w:rPr>
            <w:noProof/>
            <w:webHidden/>
          </w:rPr>
          <w:fldChar w:fldCharType="separate"/>
        </w:r>
        <w:r>
          <w:rPr>
            <w:noProof/>
            <w:webHidden/>
          </w:rPr>
          <w:t>14</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58" w:history="1">
        <w:r w:rsidRPr="00DA0D46">
          <w:rPr>
            <w:rStyle w:val="Hyperkobling"/>
            <w:rFonts w:eastAsia="Times New Roman"/>
            <w:noProof/>
            <w:lang w:eastAsia="nb-NO"/>
          </w:rPr>
          <w:t>Andre generelle statstilskudd</w:t>
        </w:r>
        <w:r>
          <w:rPr>
            <w:noProof/>
            <w:webHidden/>
          </w:rPr>
          <w:tab/>
        </w:r>
        <w:r>
          <w:rPr>
            <w:noProof/>
            <w:webHidden/>
          </w:rPr>
          <w:fldChar w:fldCharType="begin"/>
        </w:r>
        <w:r>
          <w:rPr>
            <w:noProof/>
            <w:webHidden/>
          </w:rPr>
          <w:instrText xml:space="preserve"> PAGEREF _Toc57239158 \h </w:instrText>
        </w:r>
        <w:r>
          <w:rPr>
            <w:noProof/>
            <w:webHidden/>
          </w:rPr>
        </w:r>
        <w:r>
          <w:rPr>
            <w:noProof/>
            <w:webHidden/>
          </w:rPr>
          <w:fldChar w:fldCharType="separate"/>
        </w:r>
        <w:r>
          <w:rPr>
            <w:noProof/>
            <w:webHidden/>
          </w:rPr>
          <w:t>15</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59" w:history="1">
        <w:r w:rsidRPr="00DA0D46">
          <w:rPr>
            <w:rStyle w:val="Hyperkobling"/>
            <w:noProof/>
          </w:rPr>
          <w:t>Lønns- og prisvekst, pensjonsutgifter, arbeidsgiveravgift, premieavvik</w:t>
        </w:r>
        <w:r>
          <w:rPr>
            <w:noProof/>
            <w:webHidden/>
          </w:rPr>
          <w:tab/>
        </w:r>
        <w:r>
          <w:rPr>
            <w:noProof/>
            <w:webHidden/>
          </w:rPr>
          <w:fldChar w:fldCharType="begin"/>
        </w:r>
        <w:r>
          <w:rPr>
            <w:noProof/>
            <w:webHidden/>
          </w:rPr>
          <w:instrText xml:space="preserve"> PAGEREF _Toc57239159 \h </w:instrText>
        </w:r>
        <w:r>
          <w:rPr>
            <w:noProof/>
            <w:webHidden/>
          </w:rPr>
        </w:r>
        <w:r>
          <w:rPr>
            <w:noProof/>
            <w:webHidden/>
          </w:rPr>
          <w:fldChar w:fldCharType="separate"/>
        </w:r>
        <w:r>
          <w:rPr>
            <w:noProof/>
            <w:webHidden/>
          </w:rPr>
          <w:t>16</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60" w:history="1">
        <w:r w:rsidRPr="00DA0D46">
          <w:rPr>
            <w:rStyle w:val="Hyperkobling"/>
            <w:noProof/>
          </w:rPr>
          <w:t>Renter og avdrag</w:t>
        </w:r>
        <w:r>
          <w:rPr>
            <w:noProof/>
            <w:webHidden/>
          </w:rPr>
          <w:tab/>
        </w:r>
        <w:r>
          <w:rPr>
            <w:noProof/>
            <w:webHidden/>
          </w:rPr>
          <w:fldChar w:fldCharType="begin"/>
        </w:r>
        <w:r>
          <w:rPr>
            <w:noProof/>
            <w:webHidden/>
          </w:rPr>
          <w:instrText xml:space="preserve"> PAGEREF _Toc57239160 \h </w:instrText>
        </w:r>
        <w:r>
          <w:rPr>
            <w:noProof/>
            <w:webHidden/>
          </w:rPr>
        </w:r>
        <w:r>
          <w:rPr>
            <w:noProof/>
            <w:webHidden/>
          </w:rPr>
          <w:fldChar w:fldCharType="separate"/>
        </w:r>
        <w:r>
          <w:rPr>
            <w:noProof/>
            <w:webHidden/>
          </w:rPr>
          <w:t>18</w:t>
        </w:r>
        <w:r>
          <w:rPr>
            <w:noProof/>
            <w:webHidden/>
          </w:rPr>
          <w:fldChar w:fldCharType="end"/>
        </w:r>
      </w:hyperlink>
    </w:p>
    <w:p w:rsidR="004111EB" w:rsidRDefault="004111EB">
      <w:pPr>
        <w:pStyle w:val="INNH1"/>
        <w:rPr>
          <w:rFonts w:asciiTheme="minorHAnsi" w:eastAsiaTheme="minorEastAsia" w:hAnsiTheme="minorHAnsi" w:cstheme="minorBidi"/>
          <w:b w:val="0"/>
        </w:rPr>
      </w:pPr>
      <w:hyperlink w:anchor="_Toc57239161" w:history="1">
        <w:r w:rsidRPr="00DA0D46">
          <w:rPr>
            <w:rStyle w:val="Hyperkobling"/>
          </w:rPr>
          <w:t>Investeringer</w:t>
        </w:r>
        <w:r>
          <w:rPr>
            <w:webHidden/>
          </w:rPr>
          <w:tab/>
        </w:r>
        <w:r>
          <w:rPr>
            <w:webHidden/>
          </w:rPr>
          <w:fldChar w:fldCharType="begin"/>
        </w:r>
        <w:r>
          <w:rPr>
            <w:webHidden/>
          </w:rPr>
          <w:instrText xml:space="preserve"> PAGEREF _Toc57239161 \h </w:instrText>
        </w:r>
        <w:r>
          <w:rPr>
            <w:webHidden/>
          </w:rPr>
        </w:r>
        <w:r>
          <w:rPr>
            <w:webHidden/>
          </w:rPr>
          <w:fldChar w:fldCharType="separate"/>
        </w:r>
        <w:r>
          <w:rPr>
            <w:webHidden/>
          </w:rPr>
          <w:t>20</w:t>
        </w:r>
        <w:r>
          <w:rPr>
            <w:webHidden/>
          </w:rPr>
          <w:fldChar w:fldCharType="end"/>
        </w:r>
      </w:hyperlink>
    </w:p>
    <w:p w:rsidR="004111EB" w:rsidRDefault="004111EB">
      <w:pPr>
        <w:pStyle w:val="INNH2"/>
        <w:tabs>
          <w:tab w:val="right" w:leader="dot" w:pos="9062"/>
        </w:tabs>
        <w:rPr>
          <w:rFonts w:eastAsiaTheme="minorEastAsia"/>
          <w:noProof/>
          <w:lang w:eastAsia="nb-NO"/>
        </w:rPr>
      </w:pPr>
      <w:hyperlink w:anchor="_Toc57239162" w:history="1">
        <w:r w:rsidRPr="00DA0D46">
          <w:rPr>
            <w:rStyle w:val="Hyperkobling"/>
            <w:noProof/>
          </w:rPr>
          <w:t>Innmeldte investeringsbehov</w:t>
        </w:r>
        <w:r>
          <w:rPr>
            <w:noProof/>
            <w:webHidden/>
          </w:rPr>
          <w:tab/>
        </w:r>
        <w:r>
          <w:rPr>
            <w:noProof/>
            <w:webHidden/>
          </w:rPr>
          <w:fldChar w:fldCharType="begin"/>
        </w:r>
        <w:r>
          <w:rPr>
            <w:noProof/>
            <w:webHidden/>
          </w:rPr>
          <w:instrText xml:space="preserve"> PAGEREF _Toc57239162 \h </w:instrText>
        </w:r>
        <w:r>
          <w:rPr>
            <w:noProof/>
            <w:webHidden/>
          </w:rPr>
        </w:r>
        <w:r>
          <w:rPr>
            <w:noProof/>
            <w:webHidden/>
          </w:rPr>
          <w:fldChar w:fldCharType="separate"/>
        </w:r>
        <w:r>
          <w:rPr>
            <w:noProof/>
            <w:webHidden/>
          </w:rPr>
          <w:t>20</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63" w:history="1">
        <w:r w:rsidRPr="00DA0D46">
          <w:rPr>
            <w:rStyle w:val="Hyperkobling"/>
            <w:rFonts w:ascii="Times New Roman" w:eastAsia="Times New Roman" w:hAnsi="Times New Roman" w:cs="Times New Roman"/>
            <w:noProof/>
            <w:lang w:eastAsia="nb-NO"/>
          </w:rPr>
          <w:t>Kommentarer til investeringsprogrammet</w:t>
        </w:r>
        <w:r>
          <w:rPr>
            <w:noProof/>
            <w:webHidden/>
          </w:rPr>
          <w:tab/>
        </w:r>
        <w:r>
          <w:rPr>
            <w:noProof/>
            <w:webHidden/>
          </w:rPr>
          <w:fldChar w:fldCharType="begin"/>
        </w:r>
        <w:r>
          <w:rPr>
            <w:noProof/>
            <w:webHidden/>
          </w:rPr>
          <w:instrText xml:space="preserve"> PAGEREF _Toc57239163 \h </w:instrText>
        </w:r>
        <w:r>
          <w:rPr>
            <w:noProof/>
            <w:webHidden/>
          </w:rPr>
        </w:r>
        <w:r>
          <w:rPr>
            <w:noProof/>
            <w:webHidden/>
          </w:rPr>
          <w:fldChar w:fldCharType="separate"/>
        </w:r>
        <w:r>
          <w:rPr>
            <w:noProof/>
            <w:webHidden/>
          </w:rPr>
          <w:t>21</w:t>
        </w:r>
        <w:r>
          <w:rPr>
            <w:noProof/>
            <w:webHidden/>
          </w:rPr>
          <w:fldChar w:fldCharType="end"/>
        </w:r>
      </w:hyperlink>
    </w:p>
    <w:p w:rsidR="004111EB" w:rsidRDefault="004111EB">
      <w:pPr>
        <w:pStyle w:val="INNH1"/>
        <w:rPr>
          <w:rFonts w:asciiTheme="minorHAnsi" w:eastAsiaTheme="minorEastAsia" w:hAnsiTheme="minorHAnsi" w:cstheme="minorBidi"/>
          <w:b w:val="0"/>
        </w:rPr>
      </w:pPr>
      <w:hyperlink w:anchor="_Toc57239164" w:history="1">
        <w:r w:rsidRPr="00DA0D46">
          <w:rPr>
            <w:rStyle w:val="Hyperkobling"/>
          </w:rPr>
          <w:t>Drift</w:t>
        </w:r>
        <w:r>
          <w:rPr>
            <w:webHidden/>
          </w:rPr>
          <w:tab/>
        </w:r>
        <w:r>
          <w:rPr>
            <w:webHidden/>
          </w:rPr>
          <w:fldChar w:fldCharType="begin"/>
        </w:r>
        <w:r>
          <w:rPr>
            <w:webHidden/>
          </w:rPr>
          <w:instrText xml:space="preserve"> PAGEREF _Toc57239164 \h </w:instrText>
        </w:r>
        <w:r>
          <w:rPr>
            <w:webHidden/>
          </w:rPr>
        </w:r>
        <w:r>
          <w:rPr>
            <w:webHidden/>
          </w:rPr>
          <w:fldChar w:fldCharType="separate"/>
        </w:r>
        <w:r>
          <w:rPr>
            <w:webHidden/>
          </w:rPr>
          <w:t>26</w:t>
        </w:r>
        <w:r>
          <w:rPr>
            <w:webHidden/>
          </w:rPr>
          <w:fldChar w:fldCharType="end"/>
        </w:r>
      </w:hyperlink>
    </w:p>
    <w:p w:rsidR="004111EB" w:rsidRDefault="004111EB">
      <w:pPr>
        <w:pStyle w:val="INNH3"/>
        <w:tabs>
          <w:tab w:val="right" w:leader="dot" w:pos="9062"/>
        </w:tabs>
        <w:rPr>
          <w:rFonts w:eastAsiaTheme="minorEastAsia"/>
          <w:noProof/>
          <w:lang w:eastAsia="nb-NO"/>
        </w:rPr>
      </w:pPr>
      <w:hyperlink w:anchor="_Toc57239165" w:history="1">
        <w:r w:rsidRPr="00DA0D46">
          <w:rPr>
            <w:rStyle w:val="Hyperkobling"/>
            <w:noProof/>
          </w:rPr>
          <w:t>Organisering av budsjettet</w:t>
        </w:r>
        <w:r>
          <w:rPr>
            <w:noProof/>
            <w:webHidden/>
          </w:rPr>
          <w:tab/>
        </w:r>
        <w:r>
          <w:rPr>
            <w:noProof/>
            <w:webHidden/>
          </w:rPr>
          <w:fldChar w:fldCharType="begin"/>
        </w:r>
        <w:r>
          <w:rPr>
            <w:noProof/>
            <w:webHidden/>
          </w:rPr>
          <w:instrText xml:space="preserve"> PAGEREF _Toc57239165 \h </w:instrText>
        </w:r>
        <w:r>
          <w:rPr>
            <w:noProof/>
            <w:webHidden/>
          </w:rPr>
        </w:r>
        <w:r>
          <w:rPr>
            <w:noProof/>
            <w:webHidden/>
          </w:rPr>
          <w:fldChar w:fldCharType="separate"/>
        </w:r>
        <w:r>
          <w:rPr>
            <w:noProof/>
            <w:webHidden/>
          </w:rPr>
          <w:t>26</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66" w:history="1">
        <w:r w:rsidRPr="00DA0D46">
          <w:rPr>
            <w:rStyle w:val="Hyperkobling"/>
            <w:noProof/>
            <w:lang w:eastAsia="nb-NO"/>
          </w:rPr>
          <w:t>Rammeområdene</w:t>
        </w:r>
        <w:r>
          <w:rPr>
            <w:noProof/>
            <w:webHidden/>
          </w:rPr>
          <w:tab/>
        </w:r>
        <w:r>
          <w:rPr>
            <w:noProof/>
            <w:webHidden/>
          </w:rPr>
          <w:fldChar w:fldCharType="begin"/>
        </w:r>
        <w:r>
          <w:rPr>
            <w:noProof/>
            <w:webHidden/>
          </w:rPr>
          <w:instrText xml:space="preserve"> PAGEREF _Toc57239166 \h </w:instrText>
        </w:r>
        <w:r>
          <w:rPr>
            <w:noProof/>
            <w:webHidden/>
          </w:rPr>
        </w:r>
        <w:r>
          <w:rPr>
            <w:noProof/>
            <w:webHidden/>
          </w:rPr>
          <w:fldChar w:fldCharType="separate"/>
        </w:r>
        <w:r>
          <w:rPr>
            <w:noProof/>
            <w:webHidden/>
          </w:rPr>
          <w:t>26</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67" w:history="1">
        <w:r w:rsidRPr="00DA0D46">
          <w:rPr>
            <w:rStyle w:val="Hyperkobling"/>
            <w:noProof/>
          </w:rPr>
          <w:t>Rammeområde 1 Politisk styring og felles drift</w:t>
        </w:r>
        <w:r>
          <w:rPr>
            <w:noProof/>
            <w:webHidden/>
          </w:rPr>
          <w:tab/>
        </w:r>
        <w:r>
          <w:rPr>
            <w:noProof/>
            <w:webHidden/>
          </w:rPr>
          <w:fldChar w:fldCharType="begin"/>
        </w:r>
        <w:r>
          <w:rPr>
            <w:noProof/>
            <w:webHidden/>
          </w:rPr>
          <w:instrText xml:space="preserve"> PAGEREF _Toc57239167 \h </w:instrText>
        </w:r>
        <w:r>
          <w:rPr>
            <w:noProof/>
            <w:webHidden/>
          </w:rPr>
        </w:r>
        <w:r>
          <w:rPr>
            <w:noProof/>
            <w:webHidden/>
          </w:rPr>
          <w:fldChar w:fldCharType="separate"/>
        </w:r>
        <w:r>
          <w:rPr>
            <w:noProof/>
            <w:webHidden/>
          </w:rPr>
          <w:t>27</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68" w:history="1">
        <w:r w:rsidRPr="00DA0D46">
          <w:rPr>
            <w:rStyle w:val="Hyperkobling"/>
            <w:noProof/>
          </w:rPr>
          <w:t>Rammeområde 2 Undervisning og barnehager</w:t>
        </w:r>
        <w:r>
          <w:rPr>
            <w:noProof/>
            <w:webHidden/>
          </w:rPr>
          <w:tab/>
        </w:r>
        <w:r>
          <w:rPr>
            <w:noProof/>
            <w:webHidden/>
          </w:rPr>
          <w:fldChar w:fldCharType="begin"/>
        </w:r>
        <w:r>
          <w:rPr>
            <w:noProof/>
            <w:webHidden/>
          </w:rPr>
          <w:instrText xml:space="preserve"> PAGEREF _Toc57239168 \h </w:instrText>
        </w:r>
        <w:r>
          <w:rPr>
            <w:noProof/>
            <w:webHidden/>
          </w:rPr>
        </w:r>
        <w:r>
          <w:rPr>
            <w:noProof/>
            <w:webHidden/>
          </w:rPr>
          <w:fldChar w:fldCharType="separate"/>
        </w:r>
        <w:r>
          <w:rPr>
            <w:noProof/>
            <w:webHidden/>
          </w:rPr>
          <w:t>30</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69" w:history="1">
        <w:r w:rsidRPr="00DA0D46">
          <w:rPr>
            <w:rStyle w:val="Hyperkobling"/>
            <w:noProof/>
          </w:rPr>
          <w:t>Rammeområde 3 Helse, sosial og omsorg</w:t>
        </w:r>
        <w:r>
          <w:rPr>
            <w:noProof/>
            <w:webHidden/>
          </w:rPr>
          <w:tab/>
        </w:r>
        <w:r>
          <w:rPr>
            <w:noProof/>
            <w:webHidden/>
          </w:rPr>
          <w:fldChar w:fldCharType="begin"/>
        </w:r>
        <w:r>
          <w:rPr>
            <w:noProof/>
            <w:webHidden/>
          </w:rPr>
          <w:instrText xml:space="preserve"> PAGEREF _Toc57239169 \h </w:instrText>
        </w:r>
        <w:r>
          <w:rPr>
            <w:noProof/>
            <w:webHidden/>
          </w:rPr>
        </w:r>
        <w:r>
          <w:rPr>
            <w:noProof/>
            <w:webHidden/>
          </w:rPr>
          <w:fldChar w:fldCharType="separate"/>
        </w:r>
        <w:r>
          <w:rPr>
            <w:noProof/>
            <w:webHidden/>
          </w:rPr>
          <w:t>33</w:t>
        </w:r>
        <w:r>
          <w:rPr>
            <w:noProof/>
            <w:webHidden/>
          </w:rPr>
          <w:fldChar w:fldCharType="end"/>
        </w:r>
      </w:hyperlink>
    </w:p>
    <w:bookmarkStart w:id="0" w:name="_GoBack"/>
    <w:bookmarkEnd w:id="0"/>
    <w:p w:rsidR="004111EB" w:rsidRDefault="004111EB">
      <w:pPr>
        <w:pStyle w:val="INNH2"/>
        <w:tabs>
          <w:tab w:val="right" w:leader="dot" w:pos="9062"/>
        </w:tabs>
        <w:rPr>
          <w:rFonts w:eastAsiaTheme="minorEastAsia"/>
          <w:noProof/>
          <w:lang w:eastAsia="nb-NO"/>
        </w:rPr>
      </w:pPr>
      <w:r w:rsidRPr="00DA0D46">
        <w:rPr>
          <w:rStyle w:val="Hyperkobling"/>
          <w:noProof/>
        </w:rPr>
        <w:fldChar w:fldCharType="begin"/>
      </w:r>
      <w:r w:rsidRPr="00DA0D46">
        <w:rPr>
          <w:rStyle w:val="Hyperkobling"/>
          <w:noProof/>
        </w:rPr>
        <w:instrText xml:space="preserve"> </w:instrText>
      </w:r>
      <w:r>
        <w:rPr>
          <w:noProof/>
        </w:rPr>
        <w:instrText>HYPERLINK \l "_Toc57239171"</w:instrText>
      </w:r>
      <w:r w:rsidRPr="00DA0D46">
        <w:rPr>
          <w:rStyle w:val="Hyperkobling"/>
          <w:noProof/>
        </w:rPr>
        <w:instrText xml:space="preserve"> </w:instrText>
      </w:r>
      <w:r w:rsidRPr="00DA0D46">
        <w:rPr>
          <w:rStyle w:val="Hyperkobling"/>
          <w:noProof/>
        </w:rPr>
      </w:r>
      <w:r w:rsidRPr="00DA0D46">
        <w:rPr>
          <w:rStyle w:val="Hyperkobling"/>
          <w:noProof/>
        </w:rPr>
        <w:fldChar w:fldCharType="separate"/>
      </w:r>
      <w:r w:rsidRPr="00DA0D46">
        <w:rPr>
          <w:rStyle w:val="Hyperkobling"/>
          <w:noProof/>
        </w:rPr>
        <w:t>Rammeområde 4 Kirker og trossamfunn</w:t>
      </w:r>
      <w:r>
        <w:rPr>
          <w:noProof/>
          <w:webHidden/>
        </w:rPr>
        <w:tab/>
      </w:r>
      <w:r>
        <w:rPr>
          <w:noProof/>
          <w:webHidden/>
        </w:rPr>
        <w:fldChar w:fldCharType="begin"/>
      </w:r>
      <w:r>
        <w:rPr>
          <w:noProof/>
          <w:webHidden/>
        </w:rPr>
        <w:instrText xml:space="preserve"> PAGEREF _Toc57239171 \h </w:instrText>
      </w:r>
      <w:r>
        <w:rPr>
          <w:noProof/>
          <w:webHidden/>
        </w:rPr>
      </w:r>
      <w:r>
        <w:rPr>
          <w:noProof/>
          <w:webHidden/>
        </w:rPr>
        <w:fldChar w:fldCharType="separate"/>
      </w:r>
      <w:r>
        <w:rPr>
          <w:noProof/>
          <w:webHidden/>
        </w:rPr>
        <w:t>37</w:t>
      </w:r>
      <w:r>
        <w:rPr>
          <w:noProof/>
          <w:webHidden/>
        </w:rPr>
        <w:fldChar w:fldCharType="end"/>
      </w:r>
      <w:r w:rsidRPr="00DA0D46">
        <w:rPr>
          <w:rStyle w:val="Hyperkobling"/>
          <w:noProof/>
        </w:rPr>
        <w:fldChar w:fldCharType="end"/>
      </w:r>
    </w:p>
    <w:p w:rsidR="004111EB" w:rsidRDefault="004111EB">
      <w:pPr>
        <w:pStyle w:val="INNH2"/>
        <w:tabs>
          <w:tab w:val="right" w:leader="dot" w:pos="9062"/>
        </w:tabs>
        <w:rPr>
          <w:rFonts w:eastAsiaTheme="minorEastAsia"/>
          <w:noProof/>
          <w:lang w:eastAsia="nb-NO"/>
        </w:rPr>
      </w:pPr>
      <w:hyperlink w:anchor="_Toc57239172" w:history="1">
        <w:r w:rsidRPr="00DA0D46">
          <w:rPr>
            <w:rStyle w:val="Hyperkobling"/>
            <w:noProof/>
          </w:rPr>
          <w:t>Rammeområde 5 Kultur og idrett</w:t>
        </w:r>
        <w:r>
          <w:rPr>
            <w:noProof/>
            <w:webHidden/>
          </w:rPr>
          <w:tab/>
        </w:r>
        <w:r>
          <w:rPr>
            <w:noProof/>
            <w:webHidden/>
          </w:rPr>
          <w:fldChar w:fldCharType="begin"/>
        </w:r>
        <w:r>
          <w:rPr>
            <w:noProof/>
            <w:webHidden/>
          </w:rPr>
          <w:instrText xml:space="preserve"> PAGEREF _Toc57239172 \h </w:instrText>
        </w:r>
        <w:r>
          <w:rPr>
            <w:noProof/>
            <w:webHidden/>
          </w:rPr>
        </w:r>
        <w:r>
          <w:rPr>
            <w:noProof/>
            <w:webHidden/>
          </w:rPr>
          <w:fldChar w:fldCharType="separate"/>
        </w:r>
        <w:r>
          <w:rPr>
            <w:noProof/>
            <w:webHidden/>
          </w:rPr>
          <w:t>38</w:t>
        </w:r>
        <w:r>
          <w:rPr>
            <w:noProof/>
            <w:webHidden/>
          </w:rPr>
          <w:fldChar w:fldCharType="end"/>
        </w:r>
      </w:hyperlink>
    </w:p>
    <w:p w:rsidR="004111EB" w:rsidRDefault="004111EB">
      <w:pPr>
        <w:pStyle w:val="INNH2"/>
        <w:tabs>
          <w:tab w:val="right" w:leader="dot" w:pos="9062"/>
        </w:tabs>
        <w:rPr>
          <w:rFonts w:eastAsiaTheme="minorEastAsia"/>
          <w:noProof/>
          <w:lang w:eastAsia="nb-NO"/>
        </w:rPr>
      </w:pPr>
      <w:hyperlink w:anchor="_Toc57239173" w:history="1">
        <w:r w:rsidRPr="00DA0D46">
          <w:rPr>
            <w:rStyle w:val="Hyperkobling"/>
            <w:noProof/>
          </w:rPr>
          <w:t>Rammeområde 6 Teknisk drift</w:t>
        </w:r>
        <w:r>
          <w:rPr>
            <w:noProof/>
            <w:webHidden/>
          </w:rPr>
          <w:tab/>
        </w:r>
        <w:r>
          <w:rPr>
            <w:noProof/>
            <w:webHidden/>
          </w:rPr>
          <w:fldChar w:fldCharType="begin"/>
        </w:r>
        <w:r>
          <w:rPr>
            <w:noProof/>
            <w:webHidden/>
          </w:rPr>
          <w:instrText xml:space="preserve"> PAGEREF _Toc57239173 \h </w:instrText>
        </w:r>
        <w:r>
          <w:rPr>
            <w:noProof/>
            <w:webHidden/>
          </w:rPr>
        </w:r>
        <w:r>
          <w:rPr>
            <w:noProof/>
            <w:webHidden/>
          </w:rPr>
          <w:fldChar w:fldCharType="separate"/>
        </w:r>
        <w:r>
          <w:rPr>
            <w:noProof/>
            <w:webHidden/>
          </w:rPr>
          <w:t>40</w:t>
        </w:r>
        <w:r>
          <w:rPr>
            <w:noProof/>
            <w:webHidden/>
          </w:rPr>
          <w:fldChar w:fldCharType="end"/>
        </w:r>
      </w:hyperlink>
    </w:p>
    <w:p w:rsidR="004111EB" w:rsidRDefault="004111EB">
      <w:pPr>
        <w:pStyle w:val="INNH1"/>
        <w:rPr>
          <w:rFonts w:asciiTheme="minorHAnsi" w:eastAsiaTheme="minorEastAsia" w:hAnsiTheme="minorHAnsi" w:cstheme="minorBidi"/>
          <w:b w:val="0"/>
        </w:rPr>
      </w:pPr>
      <w:hyperlink w:anchor="_Toc57239174" w:history="1">
        <w:r w:rsidRPr="00DA0D46">
          <w:rPr>
            <w:rStyle w:val="Hyperkobling"/>
          </w:rPr>
          <w:t>Budsjettutfordring i grunnlagsdokument</w:t>
        </w:r>
        <w:r>
          <w:rPr>
            <w:webHidden/>
          </w:rPr>
          <w:tab/>
        </w:r>
        <w:r>
          <w:rPr>
            <w:webHidden/>
          </w:rPr>
          <w:fldChar w:fldCharType="begin"/>
        </w:r>
        <w:r>
          <w:rPr>
            <w:webHidden/>
          </w:rPr>
          <w:instrText xml:space="preserve"> PAGEREF _Toc57239174 \h </w:instrText>
        </w:r>
        <w:r>
          <w:rPr>
            <w:webHidden/>
          </w:rPr>
        </w:r>
        <w:r>
          <w:rPr>
            <w:webHidden/>
          </w:rPr>
          <w:fldChar w:fldCharType="separate"/>
        </w:r>
        <w:r>
          <w:rPr>
            <w:webHidden/>
          </w:rPr>
          <w:t>44</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75" w:history="1">
        <w:r w:rsidRPr="00DA0D46">
          <w:rPr>
            <w:rStyle w:val="Hyperkobling"/>
          </w:rPr>
          <w:t>Forenklet hovedbilde saldering – rådmannens innstilling</w:t>
        </w:r>
        <w:r>
          <w:rPr>
            <w:webHidden/>
          </w:rPr>
          <w:tab/>
        </w:r>
        <w:r>
          <w:rPr>
            <w:webHidden/>
          </w:rPr>
          <w:fldChar w:fldCharType="begin"/>
        </w:r>
        <w:r>
          <w:rPr>
            <w:webHidden/>
          </w:rPr>
          <w:instrText xml:space="preserve"> PAGEREF _Toc57239175 \h </w:instrText>
        </w:r>
        <w:r>
          <w:rPr>
            <w:webHidden/>
          </w:rPr>
        </w:r>
        <w:r>
          <w:rPr>
            <w:webHidden/>
          </w:rPr>
          <w:fldChar w:fldCharType="separate"/>
        </w:r>
        <w:r>
          <w:rPr>
            <w:webHidden/>
          </w:rPr>
          <w:t>46</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76" w:history="1">
        <w:r w:rsidRPr="00DA0D46">
          <w:rPr>
            <w:rStyle w:val="Hyperkobling"/>
          </w:rPr>
          <w:t>Økonomiplan 2021-2024 til behandling i hovedutvalg og råd</w:t>
        </w:r>
        <w:r>
          <w:rPr>
            <w:webHidden/>
          </w:rPr>
          <w:tab/>
        </w:r>
        <w:r>
          <w:rPr>
            <w:webHidden/>
          </w:rPr>
          <w:fldChar w:fldCharType="begin"/>
        </w:r>
        <w:r>
          <w:rPr>
            <w:webHidden/>
          </w:rPr>
          <w:instrText xml:space="preserve"> PAGEREF _Toc57239176 \h </w:instrText>
        </w:r>
        <w:r>
          <w:rPr>
            <w:webHidden/>
          </w:rPr>
        </w:r>
        <w:r>
          <w:rPr>
            <w:webHidden/>
          </w:rPr>
          <w:fldChar w:fldCharType="separate"/>
        </w:r>
        <w:r>
          <w:rPr>
            <w:webHidden/>
          </w:rPr>
          <w:t>48</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77" w:history="1">
        <w:r w:rsidRPr="00DA0D46">
          <w:rPr>
            <w:rStyle w:val="Hyperkobling"/>
          </w:rPr>
          <w:t>Formannskapets innstilling til økonomiplan 2021-2024</w:t>
        </w:r>
        <w:r>
          <w:rPr>
            <w:webHidden/>
          </w:rPr>
          <w:tab/>
        </w:r>
        <w:r>
          <w:rPr>
            <w:webHidden/>
          </w:rPr>
          <w:fldChar w:fldCharType="begin"/>
        </w:r>
        <w:r>
          <w:rPr>
            <w:webHidden/>
          </w:rPr>
          <w:instrText xml:space="preserve"> PAGEREF _Toc57239177 \h </w:instrText>
        </w:r>
        <w:r>
          <w:rPr>
            <w:webHidden/>
          </w:rPr>
        </w:r>
        <w:r>
          <w:rPr>
            <w:webHidden/>
          </w:rPr>
          <w:fldChar w:fldCharType="separate"/>
        </w:r>
        <w:r>
          <w:rPr>
            <w:webHidden/>
          </w:rPr>
          <w:t>49</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78" w:history="1">
        <w:r w:rsidRPr="00DA0D46">
          <w:rPr>
            <w:rStyle w:val="Hyperkobling"/>
          </w:rPr>
          <w:t>Forenklet hovedbilde saldering – Formannskapets innstilling</w:t>
        </w:r>
        <w:r>
          <w:rPr>
            <w:webHidden/>
          </w:rPr>
          <w:tab/>
        </w:r>
        <w:r>
          <w:rPr>
            <w:webHidden/>
          </w:rPr>
          <w:fldChar w:fldCharType="begin"/>
        </w:r>
        <w:r>
          <w:rPr>
            <w:webHidden/>
          </w:rPr>
          <w:instrText xml:space="preserve"> PAGEREF _Toc57239178 \h </w:instrText>
        </w:r>
        <w:r>
          <w:rPr>
            <w:webHidden/>
          </w:rPr>
        </w:r>
        <w:r>
          <w:rPr>
            <w:webHidden/>
          </w:rPr>
          <w:fldChar w:fldCharType="separate"/>
        </w:r>
        <w:r>
          <w:rPr>
            <w:webHidden/>
          </w:rPr>
          <w:t>51</w:t>
        </w:r>
        <w:r>
          <w:rPr>
            <w:webHidden/>
          </w:rPr>
          <w:fldChar w:fldCharType="end"/>
        </w:r>
      </w:hyperlink>
    </w:p>
    <w:p w:rsidR="004111EB" w:rsidRDefault="004111EB">
      <w:pPr>
        <w:pStyle w:val="INNH1"/>
        <w:rPr>
          <w:rFonts w:asciiTheme="minorHAnsi" w:eastAsiaTheme="minorEastAsia" w:hAnsiTheme="minorHAnsi" w:cstheme="minorBidi"/>
          <w:b w:val="0"/>
        </w:rPr>
      </w:pPr>
      <w:hyperlink w:anchor="_Toc57239179" w:history="1">
        <w:r w:rsidRPr="00DA0D46">
          <w:rPr>
            <w:rStyle w:val="Hyperkobling"/>
          </w:rPr>
          <w:t>Hovedoversikter i henhold til formannskapets innstilling:</w:t>
        </w:r>
        <w:r>
          <w:rPr>
            <w:webHidden/>
          </w:rPr>
          <w:tab/>
        </w:r>
        <w:r>
          <w:rPr>
            <w:webHidden/>
          </w:rPr>
          <w:fldChar w:fldCharType="begin"/>
        </w:r>
        <w:r>
          <w:rPr>
            <w:webHidden/>
          </w:rPr>
          <w:instrText xml:space="preserve"> PAGEREF _Toc57239179 \h </w:instrText>
        </w:r>
        <w:r>
          <w:rPr>
            <w:webHidden/>
          </w:rPr>
        </w:r>
        <w:r>
          <w:rPr>
            <w:webHidden/>
          </w:rPr>
          <w:fldChar w:fldCharType="separate"/>
        </w:r>
        <w:r>
          <w:rPr>
            <w:webHidden/>
          </w:rPr>
          <w:t>53</w:t>
        </w:r>
        <w:r>
          <w:rPr>
            <w:webHidden/>
          </w:rPr>
          <w:fldChar w:fldCharType="end"/>
        </w:r>
      </w:hyperlink>
    </w:p>
    <w:p w:rsidR="004111EB" w:rsidRDefault="004111EB">
      <w:pPr>
        <w:pStyle w:val="INNH3"/>
        <w:tabs>
          <w:tab w:val="right" w:leader="dot" w:pos="9062"/>
        </w:tabs>
        <w:rPr>
          <w:rFonts w:eastAsiaTheme="minorEastAsia"/>
          <w:noProof/>
          <w:lang w:eastAsia="nb-NO"/>
        </w:rPr>
      </w:pPr>
      <w:hyperlink w:anchor="_Toc57239180" w:history="1">
        <w:r w:rsidRPr="00DA0D46">
          <w:rPr>
            <w:rStyle w:val="Hyperkobling"/>
            <w:rFonts w:eastAsia="Times New Roman"/>
            <w:noProof/>
            <w:lang w:eastAsia="nb-NO"/>
          </w:rPr>
          <w:t>§ 5-4 første ledd, Bevilgningsoversikt – drift</w:t>
        </w:r>
        <w:r>
          <w:rPr>
            <w:noProof/>
            <w:webHidden/>
          </w:rPr>
          <w:tab/>
        </w:r>
        <w:r>
          <w:rPr>
            <w:noProof/>
            <w:webHidden/>
          </w:rPr>
          <w:fldChar w:fldCharType="begin"/>
        </w:r>
        <w:r>
          <w:rPr>
            <w:noProof/>
            <w:webHidden/>
          </w:rPr>
          <w:instrText xml:space="preserve"> PAGEREF _Toc57239180 \h </w:instrText>
        </w:r>
        <w:r>
          <w:rPr>
            <w:noProof/>
            <w:webHidden/>
          </w:rPr>
        </w:r>
        <w:r>
          <w:rPr>
            <w:noProof/>
            <w:webHidden/>
          </w:rPr>
          <w:fldChar w:fldCharType="separate"/>
        </w:r>
        <w:r>
          <w:rPr>
            <w:noProof/>
            <w:webHidden/>
          </w:rPr>
          <w:t>53</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81" w:history="1">
        <w:r w:rsidRPr="00DA0D46">
          <w:rPr>
            <w:rStyle w:val="Hyperkobling"/>
            <w:rFonts w:eastAsia="Times New Roman"/>
            <w:noProof/>
            <w:lang w:eastAsia="nb-NO"/>
          </w:rPr>
          <w:t>§ 5-4 andre ledd, Bevilgningene til de enkelte budsjettområdene – drift</w:t>
        </w:r>
        <w:r>
          <w:rPr>
            <w:noProof/>
            <w:webHidden/>
          </w:rPr>
          <w:tab/>
        </w:r>
        <w:r>
          <w:rPr>
            <w:noProof/>
            <w:webHidden/>
          </w:rPr>
          <w:fldChar w:fldCharType="begin"/>
        </w:r>
        <w:r>
          <w:rPr>
            <w:noProof/>
            <w:webHidden/>
          </w:rPr>
          <w:instrText xml:space="preserve"> PAGEREF _Toc57239181 \h </w:instrText>
        </w:r>
        <w:r>
          <w:rPr>
            <w:noProof/>
            <w:webHidden/>
          </w:rPr>
        </w:r>
        <w:r>
          <w:rPr>
            <w:noProof/>
            <w:webHidden/>
          </w:rPr>
          <w:fldChar w:fldCharType="separate"/>
        </w:r>
        <w:r>
          <w:rPr>
            <w:noProof/>
            <w:webHidden/>
          </w:rPr>
          <w:t>54</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82" w:history="1">
        <w:r w:rsidRPr="00DA0D46">
          <w:rPr>
            <w:rStyle w:val="Hyperkobling"/>
            <w:rFonts w:eastAsia="Times New Roman"/>
            <w:noProof/>
            <w:lang w:eastAsia="nb-NO"/>
          </w:rPr>
          <w:t>§ 5-5 første ledd, Bevilgningsoversikt – investering</w:t>
        </w:r>
        <w:r>
          <w:rPr>
            <w:noProof/>
            <w:webHidden/>
          </w:rPr>
          <w:tab/>
        </w:r>
        <w:r>
          <w:rPr>
            <w:noProof/>
            <w:webHidden/>
          </w:rPr>
          <w:fldChar w:fldCharType="begin"/>
        </w:r>
        <w:r>
          <w:rPr>
            <w:noProof/>
            <w:webHidden/>
          </w:rPr>
          <w:instrText xml:space="preserve"> PAGEREF _Toc57239182 \h </w:instrText>
        </w:r>
        <w:r>
          <w:rPr>
            <w:noProof/>
            <w:webHidden/>
          </w:rPr>
        </w:r>
        <w:r>
          <w:rPr>
            <w:noProof/>
            <w:webHidden/>
          </w:rPr>
          <w:fldChar w:fldCharType="separate"/>
        </w:r>
        <w:r>
          <w:rPr>
            <w:noProof/>
            <w:webHidden/>
          </w:rPr>
          <w:t>55</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83" w:history="1">
        <w:r w:rsidRPr="00DA0D46">
          <w:rPr>
            <w:rStyle w:val="Hyperkobling"/>
            <w:rFonts w:eastAsia="Times New Roman"/>
            <w:noProof/>
            <w:lang w:eastAsia="nb-NO"/>
          </w:rPr>
          <w:t>§ 5-5 andre ledd, Bevilgningene til de enkelte investeringsprosjektene</w:t>
        </w:r>
        <w:r>
          <w:rPr>
            <w:noProof/>
            <w:webHidden/>
          </w:rPr>
          <w:tab/>
        </w:r>
        <w:r>
          <w:rPr>
            <w:noProof/>
            <w:webHidden/>
          </w:rPr>
          <w:fldChar w:fldCharType="begin"/>
        </w:r>
        <w:r>
          <w:rPr>
            <w:noProof/>
            <w:webHidden/>
          </w:rPr>
          <w:instrText xml:space="preserve"> PAGEREF _Toc57239183 \h </w:instrText>
        </w:r>
        <w:r>
          <w:rPr>
            <w:noProof/>
            <w:webHidden/>
          </w:rPr>
        </w:r>
        <w:r>
          <w:rPr>
            <w:noProof/>
            <w:webHidden/>
          </w:rPr>
          <w:fldChar w:fldCharType="separate"/>
        </w:r>
        <w:r>
          <w:rPr>
            <w:noProof/>
            <w:webHidden/>
          </w:rPr>
          <w:t>56</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84" w:history="1">
        <w:r w:rsidRPr="00DA0D46">
          <w:rPr>
            <w:rStyle w:val="Hyperkobling"/>
            <w:noProof/>
          </w:rPr>
          <w:t>§ 5-6.Økonomisk oversikt etter art – drift</w:t>
        </w:r>
        <w:r>
          <w:rPr>
            <w:noProof/>
            <w:webHidden/>
          </w:rPr>
          <w:tab/>
        </w:r>
        <w:r>
          <w:rPr>
            <w:noProof/>
            <w:webHidden/>
          </w:rPr>
          <w:fldChar w:fldCharType="begin"/>
        </w:r>
        <w:r>
          <w:rPr>
            <w:noProof/>
            <w:webHidden/>
          </w:rPr>
          <w:instrText xml:space="preserve"> PAGEREF _Toc57239184 \h </w:instrText>
        </w:r>
        <w:r>
          <w:rPr>
            <w:noProof/>
            <w:webHidden/>
          </w:rPr>
        </w:r>
        <w:r>
          <w:rPr>
            <w:noProof/>
            <w:webHidden/>
          </w:rPr>
          <w:fldChar w:fldCharType="separate"/>
        </w:r>
        <w:r>
          <w:rPr>
            <w:noProof/>
            <w:webHidden/>
          </w:rPr>
          <w:t>57</w:t>
        </w:r>
        <w:r>
          <w:rPr>
            <w:noProof/>
            <w:webHidden/>
          </w:rPr>
          <w:fldChar w:fldCharType="end"/>
        </w:r>
      </w:hyperlink>
    </w:p>
    <w:p w:rsidR="004111EB" w:rsidRDefault="004111EB">
      <w:pPr>
        <w:pStyle w:val="INNH3"/>
        <w:tabs>
          <w:tab w:val="right" w:leader="dot" w:pos="9062"/>
        </w:tabs>
        <w:rPr>
          <w:rFonts w:eastAsiaTheme="minorEastAsia"/>
          <w:noProof/>
          <w:lang w:eastAsia="nb-NO"/>
        </w:rPr>
      </w:pPr>
      <w:hyperlink w:anchor="_Toc57239185" w:history="1">
        <w:r w:rsidRPr="00DA0D46">
          <w:rPr>
            <w:rStyle w:val="Hyperkobling"/>
            <w:noProof/>
          </w:rPr>
          <w:t>§ 5-7 Oversikt over gjeld og andre vesentlige langsiktige forpliktelser i økonomiplanen og årsbudsjettet</w:t>
        </w:r>
        <w:r>
          <w:rPr>
            <w:noProof/>
            <w:webHidden/>
          </w:rPr>
          <w:tab/>
        </w:r>
        <w:r>
          <w:rPr>
            <w:noProof/>
            <w:webHidden/>
          </w:rPr>
          <w:fldChar w:fldCharType="begin"/>
        </w:r>
        <w:r>
          <w:rPr>
            <w:noProof/>
            <w:webHidden/>
          </w:rPr>
          <w:instrText xml:space="preserve"> PAGEREF _Toc57239185 \h </w:instrText>
        </w:r>
        <w:r>
          <w:rPr>
            <w:noProof/>
            <w:webHidden/>
          </w:rPr>
        </w:r>
        <w:r>
          <w:rPr>
            <w:noProof/>
            <w:webHidden/>
          </w:rPr>
          <w:fldChar w:fldCharType="separate"/>
        </w:r>
        <w:r>
          <w:rPr>
            <w:noProof/>
            <w:webHidden/>
          </w:rPr>
          <w:t>58</w:t>
        </w:r>
        <w:r>
          <w:rPr>
            <w:noProof/>
            <w:webHidden/>
          </w:rPr>
          <w:fldChar w:fldCharType="end"/>
        </w:r>
      </w:hyperlink>
    </w:p>
    <w:p w:rsidR="004111EB" w:rsidRDefault="004111EB">
      <w:pPr>
        <w:pStyle w:val="INNH1"/>
        <w:rPr>
          <w:rFonts w:asciiTheme="minorHAnsi" w:eastAsiaTheme="minorEastAsia" w:hAnsiTheme="minorHAnsi" w:cstheme="minorBidi"/>
          <w:b w:val="0"/>
        </w:rPr>
      </w:pPr>
      <w:hyperlink w:anchor="_Toc57239186" w:history="1">
        <w:r w:rsidRPr="00DA0D46">
          <w:rPr>
            <w:rStyle w:val="Hyperkobling"/>
          </w:rPr>
          <w:t>Vedlegg 1 – Årsverksendring 2020 til 2021</w:t>
        </w:r>
        <w:r>
          <w:rPr>
            <w:webHidden/>
          </w:rPr>
          <w:tab/>
        </w:r>
        <w:r>
          <w:rPr>
            <w:webHidden/>
          </w:rPr>
          <w:fldChar w:fldCharType="begin"/>
        </w:r>
        <w:r>
          <w:rPr>
            <w:webHidden/>
          </w:rPr>
          <w:instrText xml:space="preserve"> PAGEREF _Toc57239186 \h </w:instrText>
        </w:r>
        <w:r>
          <w:rPr>
            <w:webHidden/>
          </w:rPr>
        </w:r>
        <w:r>
          <w:rPr>
            <w:webHidden/>
          </w:rPr>
          <w:fldChar w:fldCharType="separate"/>
        </w:r>
        <w:r>
          <w:rPr>
            <w:webHidden/>
          </w:rPr>
          <w:t>59</w:t>
        </w:r>
        <w:r>
          <w:rPr>
            <w:webHidden/>
          </w:rPr>
          <w:fldChar w:fldCharType="end"/>
        </w:r>
      </w:hyperlink>
    </w:p>
    <w:p w:rsidR="005633CA" w:rsidRDefault="00F727EA" w:rsidP="003233B0">
      <w:pPr>
        <w:pStyle w:val="INNH1"/>
        <w:rPr>
          <w:rFonts w:ascii="Times New Roman" w:hAnsi="Times New Roman" w:cs="Times New Roman"/>
          <w:color w:val="3366FF"/>
          <w:sz w:val="36"/>
          <w:szCs w:val="36"/>
        </w:rPr>
      </w:pPr>
      <w:r w:rsidRPr="00F727EA">
        <w:rPr>
          <w:rFonts w:ascii="Times New Roman" w:hAnsi="Times New Roman" w:cs="Times New Roman"/>
          <w:color w:val="3366FF"/>
          <w:sz w:val="36"/>
          <w:szCs w:val="36"/>
        </w:rPr>
        <w:fldChar w:fldCharType="end"/>
      </w:r>
    </w:p>
    <w:p w:rsidR="005633CA" w:rsidRDefault="005633CA">
      <w:pPr>
        <w:rPr>
          <w:rFonts w:ascii="Times New Roman" w:eastAsia="Times New Roman" w:hAnsi="Times New Roman" w:cs="Times New Roman"/>
          <w:b/>
          <w:bCs/>
          <w:color w:val="3366FF"/>
          <w:sz w:val="36"/>
          <w:szCs w:val="36"/>
          <w:lang w:eastAsia="nb-NO"/>
        </w:rPr>
      </w:pPr>
      <w:r>
        <w:rPr>
          <w:rFonts w:ascii="Times New Roman" w:eastAsia="Times New Roman" w:hAnsi="Times New Roman" w:cs="Times New Roman"/>
          <w:color w:val="3366FF"/>
          <w:sz w:val="36"/>
          <w:szCs w:val="36"/>
          <w:lang w:eastAsia="nb-NO"/>
        </w:rPr>
        <w:br w:type="page"/>
      </w:r>
    </w:p>
    <w:p w:rsidR="0005631E" w:rsidRPr="00CA7006" w:rsidRDefault="0005631E" w:rsidP="0005631E">
      <w:pPr>
        <w:pStyle w:val="Overskrift1"/>
        <w:spacing w:before="120"/>
      </w:pPr>
      <w:bookmarkStart w:id="1" w:name="_Toc496720244"/>
      <w:bookmarkStart w:id="2" w:name="_Toc529790005"/>
      <w:bookmarkStart w:id="3" w:name="_Toc25004294"/>
      <w:bookmarkStart w:id="4" w:name="_Toc57239143"/>
      <w:r w:rsidRPr="00CA7006">
        <w:lastRenderedPageBreak/>
        <w:t>Rådmannens innledning</w:t>
      </w:r>
      <w:bookmarkEnd w:id="1"/>
      <w:bookmarkEnd w:id="2"/>
      <w:bookmarkEnd w:id="3"/>
      <w:bookmarkEnd w:id="4"/>
    </w:p>
    <w:p w:rsidR="00E60DDB" w:rsidRPr="00C67506" w:rsidRDefault="00E60DDB" w:rsidP="00E60DDB">
      <w:pPr>
        <w:spacing w:after="0" w:line="240" w:lineRule="auto"/>
        <w:rPr>
          <w:rFonts w:ascii="Times New Roman" w:eastAsia="Times New Roman" w:hAnsi="Times New Roman" w:cs="Times New Roman"/>
          <w:color w:val="000000" w:themeColor="text1"/>
          <w:sz w:val="24"/>
          <w:szCs w:val="24"/>
          <w:lang w:eastAsia="nb-NO"/>
        </w:rPr>
      </w:pPr>
      <w:r>
        <w:rPr>
          <w:rFonts w:ascii="Times New Roman" w:eastAsia="Times New Roman" w:hAnsi="Times New Roman" w:cs="Times New Roman"/>
          <w:color w:val="000000" w:themeColor="text1"/>
          <w:sz w:val="24"/>
          <w:szCs w:val="24"/>
          <w:lang w:eastAsia="nb-NO"/>
        </w:rPr>
        <w:t xml:space="preserve">Rådmannens fremlagte forslag til budsjett 2021 og økonomiplan 2021-2024 bygger på en rullering av forrige plan. </w:t>
      </w:r>
      <w:r w:rsidRPr="00C67506">
        <w:rPr>
          <w:rFonts w:ascii="Times New Roman" w:eastAsia="Times New Roman" w:hAnsi="Times New Roman" w:cs="Times New Roman"/>
          <w:color w:val="000000" w:themeColor="text1"/>
          <w:sz w:val="24"/>
          <w:szCs w:val="24"/>
          <w:lang w:eastAsia="nb-NO"/>
        </w:rPr>
        <w:t xml:space="preserve">Driftsrammene er gjennomgått og justert etter beste skjønn og kjente premisser for å bli så realistiske som mulig. </w:t>
      </w:r>
    </w:p>
    <w:p w:rsidR="00E60DDB" w:rsidRDefault="00E60DDB" w:rsidP="00E60DDB">
      <w:pPr>
        <w:spacing w:after="0" w:line="240" w:lineRule="auto"/>
        <w:rPr>
          <w:rFonts w:ascii="Times New Roman" w:hAnsi="Times New Roman" w:cs="Times New Roman"/>
          <w:color w:val="000000" w:themeColor="text1"/>
          <w:sz w:val="24"/>
          <w:szCs w:val="24"/>
        </w:rPr>
      </w:pPr>
    </w:p>
    <w:p w:rsidR="00E60DDB" w:rsidRDefault="00E60DDB" w:rsidP="00E60DD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Økonomiplanen er videre utarbeidet i tråd med forslaget til statsbudsjett med den forutsetning om at merutgifter og mindreinntekter knyttet til korona-pandemien holdes utenom. Disse må behandles særskilt etter at rådmannen har fått oversikt over føringene som ligger i tilleggsproposisjon fra regjeringen. </w:t>
      </w:r>
    </w:p>
    <w:p w:rsidR="00E60DDB" w:rsidRDefault="00E60DDB" w:rsidP="00E60DDB">
      <w:pPr>
        <w:spacing w:after="0" w:line="240" w:lineRule="auto"/>
        <w:rPr>
          <w:rFonts w:ascii="Times New Roman" w:hAnsi="Times New Roman" w:cs="Times New Roman"/>
          <w:color w:val="000000" w:themeColor="text1"/>
          <w:sz w:val="24"/>
          <w:szCs w:val="24"/>
        </w:rPr>
      </w:pPr>
    </w:p>
    <w:p w:rsidR="00E60DDB" w:rsidRDefault="00E60DDB" w:rsidP="00E60DD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Regjeringens forslag til statsbudsjett for 2021 gir en realnedgang i Sørreisa kommunes frie inntekter. Da rammeoverføringene til kommunesektoren i stor grad er knyttet opp mot folketall er det sannsynlig at kommunen også i framtiden vil oppleve en realnedgang i de frie inntektene. I et slik perspektiv vil omstillings- og effektiviseringsarbeid være mye av nøkkelen for å øke det økonomiske handlingsrommet til kommunen. Dette presiseres også av regjeringen som viser til at omstilling og effektivisering i kombinasjon med</w:t>
      </w:r>
      <w:r w:rsidRPr="00DC6430">
        <w:rPr>
          <w:rFonts w:ascii="Times New Roman" w:hAnsi="Times New Roman" w:cs="Times New Roman"/>
          <w:i/>
          <w:color w:val="000000" w:themeColor="text1"/>
          <w:sz w:val="24"/>
          <w:szCs w:val="24"/>
        </w:rPr>
        <w:t xml:space="preserve"> bedre organisering av tjenestene kan frigjøre midler som vil styrke handlingsrommet ut over veksten i frie inntekter. </w:t>
      </w:r>
      <w:r>
        <w:rPr>
          <w:rFonts w:ascii="Times New Roman" w:hAnsi="Times New Roman" w:cs="Times New Roman"/>
          <w:color w:val="000000" w:themeColor="text1"/>
          <w:sz w:val="24"/>
          <w:szCs w:val="24"/>
        </w:rPr>
        <w:t xml:space="preserve">Omstillingsprosesser må derfor forventes å være hovedregelen fremfor unntaket også i tiden som kommer. </w:t>
      </w:r>
    </w:p>
    <w:p w:rsidR="00E60DDB" w:rsidRDefault="00E60DDB" w:rsidP="00E60DDB">
      <w:pPr>
        <w:spacing w:after="0" w:line="240" w:lineRule="auto"/>
        <w:rPr>
          <w:rFonts w:ascii="Times New Roman" w:hAnsi="Times New Roman" w:cs="Times New Roman"/>
          <w:color w:val="000000" w:themeColor="text1"/>
          <w:sz w:val="24"/>
          <w:szCs w:val="24"/>
        </w:rPr>
      </w:pPr>
    </w:p>
    <w:p w:rsidR="00E60DDB" w:rsidRDefault="00E60DDB" w:rsidP="00E60DD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Kommunens økonomiske situasjon ble forverret i 2019 da årsregnskapet ble avlagt med et regnskapsmessig merforbruk på kr 2,2 mill. Tidligere års økonomiplaner har i tillegg vist at kommunen har en budsjettbalanse som ikke vil være bærekraftig over tid. I 2018 ble igangsatt et større omstillingsprosjekt som skulle resultere i omstillingstiltak med varig økonomisk effekt. Prosjektet resulterte imidlertid i liten grad til tiltak som monnet i forhold til kommunens økonomiske utfordring. Rådmannens fremlagte forslag til økonomiplan for 2021-2024 visert fortsatt dårlig budsjettbalanse, noe som indikerer at </w:t>
      </w:r>
      <w:r w:rsidRPr="00C86D93">
        <w:rPr>
          <w:rFonts w:ascii="Times New Roman" w:hAnsi="Times New Roman" w:cs="Times New Roman"/>
          <w:color w:val="000000" w:themeColor="text1"/>
          <w:sz w:val="24"/>
          <w:szCs w:val="24"/>
        </w:rPr>
        <w:t>omstillingsarbeid</w:t>
      </w:r>
      <w:r>
        <w:rPr>
          <w:rFonts w:ascii="Times New Roman" w:hAnsi="Times New Roman" w:cs="Times New Roman"/>
          <w:color w:val="000000" w:themeColor="text1"/>
          <w:sz w:val="24"/>
          <w:szCs w:val="24"/>
        </w:rPr>
        <w:t xml:space="preserve">et bør fortsette. </w:t>
      </w:r>
    </w:p>
    <w:p w:rsidR="00E60DDB" w:rsidRDefault="00E60DDB" w:rsidP="00E60DDB">
      <w:pPr>
        <w:spacing w:after="0" w:line="240" w:lineRule="auto"/>
        <w:rPr>
          <w:rFonts w:ascii="Times New Roman" w:hAnsi="Times New Roman" w:cs="Times New Roman"/>
          <w:color w:val="000000" w:themeColor="text1"/>
          <w:sz w:val="24"/>
          <w:szCs w:val="24"/>
        </w:rPr>
      </w:pPr>
    </w:p>
    <w:p w:rsidR="00E60DDB" w:rsidRDefault="00E60DDB" w:rsidP="00E60DDB">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Hovedutfordringen i omstillingsarbeidet blir å finne den gode balansegangen mellom behovet for vekst og utvikling på den ene siden og effektivisering og kostnadsreduksjon på den andre. </w:t>
      </w:r>
    </w:p>
    <w:p w:rsidR="00E60DDB" w:rsidRPr="008C38A4" w:rsidRDefault="00E60DDB" w:rsidP="00E60DDB">
      <w:pPr>
        <w:spacing w:after="0" w:line="240" w:lineRule="auto"/>
        <w:rPr>
          <w:rFonts w:ascii="Times New Roman" w:hAnsi="Times New Roman" w:cs="Times New Roman"/>
          <w:color w:val="000000" w:themeColor="text1"/>
          <w:sz w:val="24"/>
          <w:szCs w:val="24"/>
        </w:rPr>
      </w:pPr>
    </w:p>
    <w:p w:rsidR="00E60DDB" w:rsidRPr="008C38A4" w:rsidRDefault="00E60DDB" w:rsidP="00E60DDB">
      <w:pPr>
        <w:spacing w:after="0" w:line="240" w:lineRule="auto"/>
        <w:rPr>
          <w:rFonts w:ascii="Times New Roman" w:hAnsi="Times New Roman" w:cs="Times New Roman"/>
          <w:color w:val="000000" w:themeColor="text1"/>
          <w:sz w:val="24"/>
          <w:szCs w:val="24"/>
        </w:rPr>
      </w:pPr>
      <w:r w:rsidRPr="008C38A4">
        <w:rPr>
          <w:rFonts w:ascii="Times New Roman" w:hAnsi="Times New Roman" w:cs="Times New Roman"/>
          <w:color w:val="000000" w:themeColor="text1"/>
          <w:sz w:val="24"/>
          <w:szCs w:val="24"/>
        </w:rPr>
        <w:t>Rådmannens forslag til budsjett og økonomiplan legge</w:t>
      </w:r>
      <w:r>
        <w:rPr>
          <w:rFonts w:ascii="Times New Roman" w:hAnsi="Times New Roman" w:cs="Times New Roman"/>
          <w:color w:val="000000" w:themeColor="text1"/>
          <w:sz w:val="24"/>
          <w:szCs w:val="24"/>
        </w:rPr>
        <w:t>s frem med en utfordring på kr 11,8 mill. for 2021</w:t>
      </w:r>
      <w:r w:rsidRPr="008C38A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etter at hittil utredede tiltak er lagt inn som saldering</w:t>
      </w:r>
      <w:r w:rsidRPr="008C38A4">
        <w:rPr>
          <w:rFonts w:ascii="Times New Roman" w:hAnsi="Times New Roman" w:cs="Times New Roman"/>
          <w:color w:val="000000" w:themeColor="text1"/>
          <w:sz w:val="24"/>
          <w:szCs w:val="24"/>
        </w:rPr>
        <w:t xml:space="preserve">. Det må derfor </w:t>
      </w:r>
      <w:r>
        <w:rPr>
          <w:rFonts w:ascii="Times New Roman" w:hAnsi="Times New Roman" w:cs="Times New Roman"/>
          <w:color w:val="000000" w:themeColor="text1"/>
          <w:sz w:val="24"/>
          <w:szCs w:val="24"/>
        </w:rPr>
        <w:t xml:space="preserve">fortsatt </w:t>
      </w:r>
      <w:r w:rsidRPr="008C38A4">
        <w:rPr>
          <w:rFonts w:ascii="Times New Roman" w:hAnsi="Times New Roman" w:cs="Times New Roman"/>
          <w:color w:val="000000" w:themeColor="text1"/>
          <w:sz w:val="24"/>
          <w:szCs w:val="24"/>
        </w:rPr>
        <w:t xml:space="preserve">gjennomføres </w:t>
      </w:r>
      <w:r>
        <w:rPr>
          <w:rFonts w:ascii="Times New Roman" w:hAnsi="Times New Roman" w:cs="Times New Roman"/>
          <w:color w:val="000000" w:themeColor="text1"/>
          <w:sz w:val="24"/>
          <w:szCs w:val="24"/>
        </w:rPr>
        <w:t xml:space="preserve">større </w:t>
      </w:r>
      <w:r w:rsidRPr="008C38A4">
        <w:rPr>
          <w:rFonts w:ascii="Times New Roman" w:hAnsi="Times New Roman" w:cs="Times New Roman"/>
          <w:color w:val="000000" w:themeColor="text1"/>
          <w:sz w:val="24"/>
          <w:szCs w:val="24"/>
        </w:rPr>
        <w:t xml:space="preserve">kutt på for å </w:t>
      </w:r>
      <w:r>
        <w:rPr>
          <w:rFonts w:ascii="Times New Roman" w:hAnsi="Times New Roman" w:cs="Times New Roman"/>
          <w:color w:val="000000" w:themeColor="text1"/>
          <w:sz w:val="24"/>
          <w:szCs w:val="24"/>
        </w:rPr>
        <w:t>komme i</w:t>
      </w:r>
      <w:r w:rsidRPr="008C38A4">
        <w:rPr>
          <w:rFonts w:ascii="Times New Roman" w:hAnsi="Times New Roman" w:cs="Times New Roman"/>
          <w:color w:val="000000" w:themeColor="text1"/>
          <w:sz w:val="24"/>
          <w:szCs w:val="24"/>
        </w:rPr>
        <w:t xml:space="preserve"> balanse</w:t>
      </w:r>
      <w:r>
        <w:rPr>
          <w:rFonts w:ascii="Times New Roman" w:hAnsi="Times New Roman" w:cs="Times New Roman"/>
          <w:color w:val="000000" w:themeColor="text1"/>
          <w:sz w:val="24"/>
          <w:szCs w:val="24"/>
        </w:rPr>
        <w:t xml:space="preserve"> i budsjettåret og økonomiplanperioden</w:t>
      </w:r>
      <w:r w:rsidRPr="008C38A4">
        <w:rPr>
          <w:rFonts w:ascii="Times New Roman" w:hAnsi="Times New Roman" w:cs="Times New Roman"/>
          <w:color w:val="000000" w:themeColor="text1"/>
          <w:sz w:val="24"/>
          <w:szCs w:val="24"/>
        </w:rPr>
        <w:t xml:space="preserve">. </w:t>
      </w:r>
      <w:r w:rsidRPr="008C38A4">
        <w:rPr>
          <w:rFonts w:ascii="Times New Roman" w:eastAsia="Times New Roman" w:hAnsi="Times New Roman" w:cs="Times New Roman"/>
          <w:color w:val="000000" w:themeColor="text1"/>
          <w:sz w:val="24"/>
          <w:szCs w:val="24"/>
          <w:lang w:eastAsia="nb-NO"/>
        </w:rPr>
        <w:t xml:space="preserve">Alt under </w:t>
      </w:r>
      <w:r>
        <w:rPr>
          <w:rFonts w:ascii="Times New Roman" w:eastAsia="Times New Roman" w:hAnsi="Times New Roman" w:cs="Times New Roman"/>
          <w:color w:val="000000" w:themeColor="text1"/>
          <w:sz w:val="24"/>
          <w:szCs w:val="24"/>
          <w:lang w:eastAsia="nb-NO"/>
        </w:rPr>
        <w:t>ett innebærer økonomiplanen 2021-2024</w:t>
      </w:r>
      <w:r w:rsidRPr="008C38A4">
        <w:rPr>
          <w:rFonts w:ascii="Times New Roman" w:eastAsia="Times New Roman" w:hAnsi="Times New Roman" w:cs="Times New Roman"/>
          <w:color w:val="000000" w:themeColor="text1"/>
          <w:sz w:val="24"/>
          <w:szCs w:val="24"/>
          <w:lang w:eastAsia="nb-NO"/>
        </w:rPr>
        <w:t xml:space="preserve"> ingen styrking av kommunens økonomiske ha</w:t>
      </w:r>
      <w:r>
        <w:rPr>
          <w:rFonts w:ascii="Times New Roman" w:eastAsia="Times New Roman" w:hAnsi="Times New Roman" w:cs="Times New Roman"/>
          <w:color w:val="000000" w:themeColor="text1"/>
          <w:sz w:val="24"/>
          <w:szCs w:val="24"/>
          <w:lang w:eastAsia="nb-NO"/>
        </w:rPr>
        <w:t>ndlingsrom sammenlignet med 2020</w:t>
      </w:r>
      <w:r w:rsidRPr="008C38A4">
        <w:rPr>
          <w:rFonts w:ascii="Times New Roman" w:eastAsia="Times New Roman" w:hAnsi="Times New Roman" w:cs="Times New Roman"/>
          <w:color w:val="000000" w:themeColor="text1"/>
          <w:sz w:val="24"/>
          <w:szCs w:val="24"/>
          <w:lang w:eastAsia="nb-NO"/>
        </w:rPr>
        <w:t xml:space="preserve">. </w:t>
      </w:r>
      <w:r>
        <w:rPr>
          <w:rFonts w:ascii="Times New Roman" w:eastAsia="Times New Roman" w:hAnsi="Times New Roman" w:cs="Times New Roman"/>
          <w:color w:val="000000" w:themeColor="text1"/>
          <w:sz w:val="24"/>
          <w:szCs w:val="24"/>
          <w:lang w:eastAsia="nb-NO"/>
        </w:rPr>
        <w:t xml:space="preserve">Handlingsrommet </w:t>
      </w:r>
      <w:r w:rsidRPr="008C38A4">
        <w:rPr>
          <w:rFonts w:ascii="Times New Roman" w:hAnsi="Times New Roman" w:cs="Times New Roman"/>
          <w:color w:val="000000" w:themeColor="text1"/>
          <w:sz w:val="24"/>
          <w:szCs w:val="24"/>
        </w:rPr>
        <w:t xml:space="preserve">for å håndtere uforutsette </w:t>
      </w:r>
      <w:r>
        <w:rPr>
          <w:rFonts w:ascii="Times New Roman" w:hAnsi="Times New Roman" w:cs="Times New Roman"/>
          <w:color w:val="000000" w:themeColor="text1"/>
          <w:sz w:val="24"/>
          <w:szCs w:val="24"/>
        </w:rPr>
        <w:t xml:space="preserve">hendelser </w:t>
      </w:r>
      <w:r w:rsidRPr="008C38A4">
        <w:rPr>
          <w:rFonts w:ascii="Times New Roman" w:hAnsi="Times New Roman" w:cs="Times New Roman"/>
          <w:color w:val="000000" w:themeColor="text1"/>
          <w:sz w:val="24"/>
          <w:szCs w:val="24"/>
        </w:rPr>
        <w:t xml:space="preserve">er </w:t>
      </w:r>
      <w:r>
        <w:rPr>
          <w:rFonts w:ascii="Times New Roman" w:hAnsi="Times New Roman" w:cs="Times New Roman"/>
          <w:color w:val="000000" w:themeColor="text1"/>
          <w:sz w:val="24"/>
          <w:szCs w:val="24"/>
        </w:rPr>
        <w:t xml:space="preserve">fortsatt </w:t>
      </w:r>
      <w:r w:rsidRPr="008C38A4">
        <w:rPr>
          <w:rFonts w:ascii="Times New Roman" w:hAnsi="Times New Roman" w:cs="Times New Roman"/>
          <w:color w:val="000000" w:themeColor="text1"/>
          <w:sz w:val="24"/>
          <w:szCs w:val="24"/>
        </w:rPr>
        <w:t>begrenset til oppsparte fondsmidler.</w:t>
      </w:r>
    </w:p>
    <w:p w:rsidR="00E60DDB" w:rsidRPr="008C38A4" w:rsidRDefault="00E60DDB" w:rsidP="00E60DDB">
      <w:pPr>
        <w:spacing w:after="0" w:line="240" w:lineRule="auto"/>
        <w:rPr>
          <w:rFonts w:ascii="Times New Roman" w:hAnsi="Times New Roman" w:cs="Times New Roman"/>
          <w:color w:val="000000" w:themeColor="text1"/>
          <w:sz w:val="24"/>
          <w:szCs w:val="24"/>
        </w:rPr>
      </w:pPr>
    </w:p>
    <w:p w:rsidR="00E60DDB" w:rsidRPr="008C38A4" w:rsidRDefault="00E60DDB" w:rsidP="00E60DDB">
      <w:pPr>
        <w:spacing w:after="0" w:line="240" w:lineRule="auto"/>
        <w:rPr>
          <w:rFonts w:ascii="Times New Roman" w:hAnsi="Times New Roman" w:cs="Times New Roman"/>
          <w:color w:val="000000" w:themeColor="text1"/>
          <w:sz w:val="24"/>
          <w:szCs w:val="24"/>
        </w:rPr>
      </w:pPr>
      <w:r w:rsidRPr="008C38A4">
        <w:rPr>
          <w:rFonts w:ascii="Times New Roman" w:hAnsi="Times New Roman" w:cs="Times New Roman"/>
          <w:color w:val="000000" w:themeColor="text1"/>
          <w:sz w:val="24"/>
          <w:szCs w:val="24"/>
        </w:rPr>
        <w:t xml:space="preserve">Rådmannen håper det fremlagte budsjettdokument skal fremstå som et godt grunnlag for den videre budsjettbehandlingen i formannskapet og kommunestyret. </w:t>
      </w:r>
    </w:p>
    <w:p w:rsidR="0005631E" w:rsidRPr="008B685C" w:rsidRDefault="0005631E" w:rsidP="0005631E">
      <w:pPr>
        <w:spacing w:after="0" w:line="240" w:lineRule="auto"/>
        <w:rPr>
          <w:rFonts w:ascii="Times New Roman" w:eastAsia="Times New Roman" w:hAnsi="Times New Roman" w:cs="Times New Roman"/>
          <w:strike/>
          <w:sz w:val="24"/>
          <w:szCs w:val="24"/>
          <w:lang w:eastAsia="nb-NO"/>
        </w:rPr>
      </w:pPr>
    </w:p>
    <w:p w:rsidR="0005631E" w:rsidRPr="008B685C" w:rsidRDefault="0005631E" w:rsidP="0005631E">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Stig Jonny Haugen </w:t>
      </w:r>
    </w:p>
    <w:p w:rsidR="0005631E" w:rsidRPr="008B685C" w:rsidRDefault="0005631E" w:rsidP="0005631E">
      <w:pPr>
        <w:spacing w:after="0" w:line="240" w:lineRule="auto"/>
        <w:rPr>
          <w:rFonts w:ascii="Times New Roman" w:eastAsia="Times New Roman" w:hAnsi="Times New Roman" w:cs="Times New Roman"/>
          <w:sz w:val="24"/>
          <w:szCs w:val="24"/>
          <w:lang w:eastAsia="nb-NO"/>
        </w:rPr>
      </w:pPr>
      <w:r w:rsidRPr="008B685C">
        <w:rPr>
          <w:rFonts w:ascii="Times New Roman" w:eastAsia="Times New Roman" w:hAnsi="Times New Roman" w:cs="Times New Roman"/>
          <w:sz w:val="24"/>
          <w:szCs w:val="24"/>
          <w:lang w:eastAsia="nb-NO"/>
        </w:rPr>
        <w:t>Rådmann</w:t>
      </w:r>
    </w:p>
    <w:p w:rsidR="0005631E" w:rsidRDefault="0005631E">
      <w:pPr>
        <w:rPr>
          <w:rFonts w:eastAsia="Times New Roman"/>
          <w:lang w:eastAsia="nb-NO"/>
        </w:rPr>
      </w:pPr>
    </w:p>
    <w:p w:rsidR="0005631E" w:rsidRDefault="0005631E">
      <w:pPr>
        <w:rPr>
          <w:rFonts w:eastAsia="Times New Roman"/>
          <w:lang w:eastAsia="nb-NO"/>
        </w:rPr>
      </w:pPr>
    </w:p>
    <w:p w:rsidR="004E2CD3" w:rsidRDefault="0005631E">
      <w:pPr>
        <w:rPr>
          <w:rFonts w:eastAsia="Times New Roman"/>
          <w:lang w:eastAsia="nb-NO"/>
        </w:rPr>
      </w:pPr>
      <w:r>
        <w:rPr>
          <w:rFonts w:eastAsia="Times New Roman"/>
          <w:lang w:eastAsia="nb-NO"/>
        </w:rPr>
        <w:br w:type="page"/>
      </w:r>
    </w:p>
    <w:p w:rsidR="004E2CD3" w:rsidRPr="00C1098A" w:rsidRDefault="004E2CD3" w:rsidP="004E2CD3">
      <w:pPr>
        <w:pStyle w:val="Overskrift1"/>
        <w:spacing w:before="120"/>
        <w:rPr>
          <w:rFonts w:eastAsia="Times New Roman"/>
          <w:lang w:eastAsia="nb-NO"/>
        </w:rPr>
      </w:pPr>
      <w:bookmarkStart w:id="5" w:name="_Toc496720245"/>
      <w:bookmarkStart w:id="6" w:name="_Toc529790006"/>
      <w:bookmarkStart w:id="7" w:name="_Toc25004295"/>
      <w:bookmarkStart w:id="8" w:name="_Toc57239144"/>
      <w:r w:rsidRPr="00C1098A">
        <w:rPr>
          <w:rFonts w:eastAsia="Times New Roman"/>
          <w:lang w:eastAsia="nb-NO"/>
        </w:rPr>
        <w:lastRenderedPageBreak/>
        <w:t>Kort sammendrag</w:t>
      </w:r>
      <w:bookmarkEnd w:id="5"/>
      <w:bookmarkEnd w:id="6"/>
      <w:bookmarkEnd w:id="7"/>
      <w:bookmarkEnd w:id="8"/>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r w:rsidRPr="00B20955">
        <w:rPr>
          <w:rFonts w:ascii="Times New Roman" w:eastAsia="Times New Roman" w:hAnsi="Times New Roman" w:cs="Times New Roman"/>
          <w:color w:val="000000" w:themeColor="text1"/>
          <w:sz w:val="24"/>
          <w:szCs w:val="20"/>
          <w:lang w:eastAsia="nb-NO"/>
        </w:rPr>
        <w:t>I rådmannens tilrådning til budsjett er følgende forutsetninger lagt inn:</w:t>
      </w: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p>
    <w:p w:rsidR="004E2CD3" w:rsidRDefault="004E2CD3" w:rsidP="004E2CD3">
      <w:pPr>
        <w:spacing w:after="0" w:line="240" w:lineRule="auto"/>
        <w:rPr>
          <w:rFonts w:ascii="Times New Roman" w:eastAsia="Times New Roman" w:hAnsi="Times New Roman" w:cs="Times New Roman"/>
          <w:color w:val="000000" w:themeColor="text1"/>
          <w:sz w:val="24"/>
          <w:szCs w:val="20"/>
          <w:lang w:eastAsia="nb-NO"/>
        </w:rPr>
      </w:pPr>
      <w:r w:rsidRPr="00B20955">
        <w:rPr>
          <w:rFonts w:ascii="Times New Roman" w:eastAsia="Times New Roman" w:hAnsi="Times New Roman" w:cs="Times New Roman"/>
          <w:color w:val="000000" w:themeColor="text1"/>
          <w:sz w:val="24"/>
          <w:szCs w:val="20"/>
          <w:lang w:eastAsia="nb-NO"/>
        </w:rPr>
        <w:t>Sum skatt og rammetilsku</w:t>
      </w:r>
      <w:r>
        <w:rPr>
          <w:rFonts w:ascii="Times New Roman" w:eastAsia="Times New Roman" w:hAnsi="Times New Roman" w:cs="Times New Roman"/>
          <w:color w:val="000000" w:themeColor="text1"/>
          <w:sz w:val="24"/>
          <w:szCs w:val="20"/>
          <w:lang w:eastAsia="nb-NO"/>
        </w:rPr>
        <w:t>dd (frie inntekter) er med på 218</w:t>
      </w:r>
      <w:r w:rsidRPr="00B20955">
        <w:rPr>
          <w:rFonts w:ascii="Times New Roman" w:eastAsia="Times New Roman" w:hAnsi="Times New Roman" w:cs="Times New Roman"/>
          <w:color w:val="000000" w:themeColor="text1"/>
          <w:sz w:val="24"/>
          <w:szCs w:val="20"/>
          <w:lang w:eastAsia="nb-NO"/>
        </w:rPr>
        <w:t>,</w:t>
      </w:r>
      <w:r>
        <w:rPr>
          <w:rFonts w:ascii="Times New Roman" w:eastAsia="Times New Roman" w:hAnsi="Times New Roman" w:cs="Times New Roman"/>
          <w:color w:val="000000" w:themeColor="text1"/>
          <w:sz w:val="24"/>
          <w:szCs w:val="20"/>
          <w:lang w:eastAsia="nb-NO"/>
        </w:rPr>
        <w:t>3</w:t>
      </w:r>
      <w:r w:rsidRPr="00B20955">
        <w:rPr>
          <w:rFonts w:ascii="Times New Roman" w:eastAsia="Times New Roman" w:hAnsi="Times New Roman" w:cs="Times New Roman"/>
          <w:color w:val="000000" w:themeColor="text1"/>
          <w:sz w:val="24"/>
          <w:szCs w:val="20"/>
          <w:lang w:eastAsia="nb-NO"/>
        </w:rPr>
        <w:t xml:space="preserve"> mill. kr. Det er ikke lagt inn noen «buffer» om skatteinngangen eller rammetilskuddet blir lavere enn forutsatt i statsbudsjettet. </w:t>
      </w:r>
    </w:p>
    <w:p w:rsidR="004E2CD3" w:rsidRDefault="004E2CD3" w:rsidP="004E2CD3">
      <w:pPr>
        <w:spacing w:after="0" w:line="240" w:lineRule="auto"/>
        <w:rPr>
          <w:rFonts w:ascii="Times New Roman" w:eastAsia="Times New Roman" w:hAnsi="Times New Roman" w:cs="Times New Roman"/>
          <w:color w:val="000000" w:themeColor="text1"/>
          <w:sz w:val="24"/>
          <w:szCs w:val="20"/>
          <w:lang w:eastAsia="nb-NO"/>
        </w:rPr>
      </w:pP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Regjeringens tilleggsbevilgning for dekning av merutgifter og mindreinntekter som følge av korona-pandemien følges opp med egne budsjettreguleringer.  </w:t>
      </w: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highlight w:val="yellow"/>
          <w:lang w:eastAsia="nb-NO"/>
        </w:rPr>
      </w:pP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Låneavdragene er budsjettert </w:t>
      </w:r>
      <w:r w:rsidR="000F21B5">
        <w:rPr>
          <w:rFonts w:ascii="Times New Roman" w:eastAsia="Times New Roman" w:hAnsi="Times New Roman" w:cs="Times New Roman"/>
          <w:color w:val="000000" w:themeColor="text1"/>
          <w:sz w:val="24"/>
          <w:szCs w:val="20"/>
          <w:lang w:eastAsia="nb-NO"/>
        </w:rPr>
        <w:t xml:space="preserve">til minimumsavdrag og er </w:t>
      </w:r>
      <w:r w:rsidR="000F21B5" w:rsidRPr="00B20955">
        <w:rPr>
          <w:rFonts w:ascii="Times New Roman" w:eastAsia="Times New Roman" w:hAnsi="Times New Roman" w:cs="Times New Roman"/>
          <w:color w:val="000000" w:themeColor="text1"/>
          <w:sz w:val="24"/>
          <w:szCs w:val="20"/>
          <w:lang w:eastAsia="nb-NO"/>
        </w:rPr>
        <w:t>fullt ut benyttet for å saldere budsjettet.</w:t>
      </w:r>
      <w:r w:rsidR="000F21B5">
        <w:rPr>
          <w:rFonts w:ascii="Times New Roman" w:eastAsia="Times New Roman" w:hAnsi="Times New Roman" w:cs="Times New Roman"/>
          <w:color w:val="000000" w:themeColor="text1"/>
          <w:sz w:val="24"/>
          <w:szCs w:val="20"/>
          <w:lang w:eastAsia="nb-NO"/>
        </w:rPr>
        <w:t xml:space="preserve"> </w:t>
      </w:r>
      <w:r>
        <w:rPr>
          <w:rFonts w:ascii="Times New Roman" w:eastAsia="Times New Roman" w:hAnsi="Times New Roman" w:cs="Times New Roman"/>
          <w:color w:val="000000" w:themeColor="text1"/>
          <w:sz w:val="24"/>
          <w:szCs w:val="20"/>
          <w:lang w:eastAsia="nb-NO"/>
        </w:rPr>
        <w:t xml:space="preserve">For </w:t>
      </w:r>
      <w:r w:rsidR="000F21B5">
        <w:rPr>
          <w:rFonts w:ascii="Times New Roman" w:eastAsia="Times New Roman" w:hAnsi="Times New Roman" w:cs="Times New Roman"/>
          <w:color w:val="000000" w:themeColor="text1"/>
          <w:sz w:val="24"/>
          <w:szCs w:val="20"/>
          <w:lang w:eastAsia="nb-NO"/>
        </w:rPr>
        <w:t xml:space="preserve">2021 utgjør låneavdragene </w:t>
      </w:r>
      <w:r>
        <w:rPr>
          <w:rFonts w:ascii="Times New Roman" w:eastAsia="Times New Roman" w:hAnsi="Times New Roman" w:cs="Times New Roman"/>
          <w:color w:val="000000" w:themeColor="text1"/>
          <w:sz w:val="24"/>
          <w:szCs w:val="20"/>
          <w:lang w:eastAsia="nb-NO"/>
        </w:rPr>
        <w:t>kr 14</w:t>
      </w:r>
      <w:r w:rsidRPr="00B20955">
        <w:rPr>
          <w:rFonts w:ascii="Times New Roman" w:eastAsia="Times New Roman" w:hAnsi="Times New Roman" w:cs="Times New Roman"/>
          <w:color w:val="000000" w:themeColor="text1"/>
          <w:sz w:val="24"/>
          <w:szCs w:val="20"/>
          <w:lang w:eastAsia="nb-NO"/>
        </w:rPr>
        <w:t>,</w:t>
      </w:r>
      <w:r>
        <w:rPr>
          <w:rFonts w:ascii="Times New Roman" w:eastAsia="Times New Roman" w:hAnsi="Times New Roman" w:cs="Times New Roman"/>
          <w:color w:val="000000" w:themeColor="text1"/>
          <w:sz w:val="24"/>
          <w:szCs w:val="20"/>
          <w:lang w:eastAsia="nb-NO"/>
        </w:rPr>
        <w:t>1</w:t>
      </w:r>
      <w:r w:rsidR="000F21B5">
        <w:rPr>
          <w:rFonts w:ascii="Times New Roman" w:eastAsia="Times New Roman" w:hAnsi="Times New Roman" w:cs="Times New Roman"/>
          <w:color w:val="000000" w:themeColor="text1"/>
          <w:sz w:val="24"/>
          <w:szCs w:val="20"/>
          <w:lang w:eastAsia="nb-NO"/>
        </w:rPr>
        <w:t xml:space="preserve"> mill. og er </w:t>
      </w:r>
      <w:r w:rsidRPr="00B20955">
        <w:rPr>
          <w:rFonts w:ascii="Times New Roman" w:eastAsia="Times New Roman" w:hAnsi="Times New Roman" w:cs="Times New Roman"/>
          <w:color w:val="000000" w:themeColor="text1"/>
          <w:sz w:val="24"/>
          <w:szCs w:val="20"/>
          <w:lang w:eastAsia="nb-NO"/>
        </w:rPr>
        <w:t xml:space="preserve">lavere enn avskrivningene. Kommunen har tidligere år hatt en praksis hvor låneavdragene </w:t>
      </w:r>
      <w:r w:rsidR="000F21B5">
        <w:rPr>
          <w:rFonts w:ascii="Times New Roman" w:eastAsia="Times New Roman" w:hAnsi="Times New Roman" w:cs="Times New Roman"/>
          <w:color w:val="000000" w:themeColor="text1"/>
          <w:sz w:val="24"/>
          <w:szCs w:val="20"/>
          <w:lang w:eastAsia="nb-NO"/>
        </w:rPr>
        <w:t xml:space="preserve">har vært </w:t>
      </w:r>
      <w:r w:rsidRPr="00B20955">
        <w:rPr>
          <w:rFonts w:ascii="Times New Roman" w:eastAsia="Times New Roman" w:hAnsi="Times New Roman" w:cs="Times New Roman"/>
          <w:color w:val="000000" w:themeColor="text1"/>
          <w:sz w:val="24"/>
          <w:szCs w:val="20"/>
          <w:lang w:eastAsia="nb-NO"/>
        </w:rPr>
        <w:t>budsjetter</w:t>
      </w:r>
      <w:r w:rsidR="000F21B5">
        <w:rPr>
          <w:rFonts w:ascii="Times New Roman" w:eastAsia="Times New Roman" w:hAnsi="Times New Roman" w:cs="Times New Roman"/>
          <w:color w:val="000000" w:themeColor="text1"/>
          <w:sz w:val="24"/>
          <w:szCs w:val="20"/>
          <w:lang w:eastAsia="nb-NO"/>
        </w:rPr>
        <w:t xml:space="preserve">t </w:t>
      </w:r>
      <w:r w:rsidRPr="00B20955">
        <w:rPr>
          <w:rFonts w:ascii="Times New Roman" w:eastAsia="Times New Roman" w:hAnsi="Times New Roman" w:cs="Times New Roman"/>
          <w:color w:val="000000" w:themeColor="text1"/>
          <w:sz w:val="24"/>
          <w:szCs w:val="20"/>
          <w:lang w:eastAsia="nb-NO"/>
        </w:rPr>
        <w:t xml:space="preserve">lik avskrivningene. Dette har det imidlertid ikke vært rom for i budsjettene de siste årene. I forhold til minimumsavdrag er dette fullt ut benyttet for å saldere budsjettet. </w:t>
      </w: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highlight w:val="yellow"/>
          <w:lang w:eastAsia="nb-NO"/>
        </w:rPr>
      </w:pP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r w:rsidRPr="00B20955">
        <w:rPr>
          <w:rFonts w:ascii="Times New Roman" w:eastAsia="Times New Roman" w:hAnsi="Times New Roman" w:cs="Times New Roman"/>
          <w:color w:val="000000" w:themeColor="text1"/>
          <w:sz w:val="24"/>
          <w:szCs w:val="20"/>
          <w:lang w:eastAsia="nb-NO"/>
        </w:rPr>
        <w:t>Det er ikke budsjettert med overskudd eller avsetning til disposisjonsfond i økonomiplanperioden. Det er derfor ingen buffere i forhold til uforutsette kostnader / eventuell lavere effekt på nedstyringer enn budsjettert.</w:t>
      </w: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highlight w:val="yellow"/>
          <w:lang w:eastAsia="nb-NO"/>
        </w:rPr>
      </w:pPr>
    </w:p>
    <w:p w:rsidR="004E2CD3" w:rsidRPr="00B20955" w:rsidRDefault="004E2CD3" w:rsidP="004E2CD3">
      <w:pPr>
        <w:spacing w:after="0" w:line="240" w:lineRule="auto"/>
        <w:rPr>
          <w:rFonts w:ascii="Times New Roman" w:eastAsia="Times New Roman" w:hAnsi="Times New Roman" w:cs="Times New Roman"/>
          <w:color w:val="000000" w:themeColor="text1"/>
          <w:sz w:val="24"/>
          <w:szCs w:val="20"/>
          <w:lang w:eastAsia="nb-NO"/>
        </w:rPr>
      </w:pPr>
      <w:r w:rsidRPr="00B20955">
        <w:rPr>
          <w:rFonts w:ascii="Times New Roman" w:eastAsia="Times New Roman" w:hAnsi="Times New Roman" w:cs="Times New Roman"/>
          <w:color w:val="000000" w:themeColor="text1"/>
          <w:sz w:val="24"/>
          <w:szCs w:val="20"/>
          <w:lang w:eastAsia="nb-NO"/>
        </w:rPr>
        <w:t>Rådmann</w:t>
      </w:r>
      <w:r w:rsidR="00B22D54">
        <w:rPr>
          <w:rFonts w:ascii="Times New Roman" w:eastAsia="Times New Roman" w:hAnsi="Times New Roman" w:cs="Times New Roman"/>
          <w:color w:val="000000" w:themeColor="text1"/>
          <w:sz w:val="24"/>
          <w:szCs w:val="20"/>
          <w:lang w:eastAsia="nb-NO"/>
        </w:rPr>
        <w:t>ens tilrådning til budsjett 2021, økonomiplan 2021</w:t>
      </w:r>
      <w:r w:rsidRPr="00B20955">
        <w:rPr>
          <w:rFonts w:ascii="Times New Roman" w:eastAsia="Times New Roman" w:hAnsi="Times New Roman" w:cs="Times New Roman"/>
          <w:color w:val="000000" w:themeColor="text1"/>
          <w:sz w:val="24"/>
          <w:szCs w:val="20"/>
          <w:lang w:eastAsia="nb-NO"/>
        </w:rPr>
        <w:t>-202</w:t>
      </w:r>
      <w:r w:rsidR="00B22D54">
        <w:rPr>
          <w:rFonts w:ascii="Times New Roman" w:eastAsia="Times New Roman" w:hAnsi="Times New Roman" w:cs="Times New Roman"/>
          <w:color w:val="000000" w:themeColor="text1"/>
          <w:sz w:val="24"/>
          <w:szCs w:val="20"/>
          <w:lang w:eastAsia="nb-NO"/>
        </w:rPr>
        <w:t>4 l</w:t>
      </w:r>
      <w:r w:rsidRPr="00B20955">
        <w:rPr>
          <w:rFonts w:ascii="Times New Roman" w:eastAsia="Times New Roman" w:hAnsi="Times New Roman" w:cs="Times New Roman"/>
          <w:color w:val="000000" w:themeColor="text1"/>
          <w:sz w:val="24"/>
          <w:szCs w:val="20"/>
          <w:lang w:eastAsia="nb-NO"/>
        </w:rPr>
        <w:t xml:space="preserve">egges frem til behandling i formannskapet </w:t>
      </w:r>
      <w:r w:rsidR="00B22D54">
        <w:rPr>
          <w:rFonts w:ascii="Times New Roman" w:eastAsia="Times New Roman" w:hAnsi="Times New Roman" w:cs="Times New Roman"/>
          <w:color w:val="000000" w:themeColor="text1"/>
          <w:sz w:val="24"/>
          <w:szCs w:val="20"/>
          <w:lang w:eastAsia="nb-NO"/>
        </w:rPr>
        <w:t xml:space="preserve">med en </w:t>
      </w:r>
      <w:r w:rsidRPr="00B20955">
        <w:rPr>
          <w:rFonts w:ascii="Times New Roman" w:eastAsia="Times New Roman" w:hAnsi="Times New Roman" w:cs="Times New Roman"/>
          <w:b/>
          <w:color w:val="000000" w:themeColor="text1"/>
          <w:sz w:val="24"/>
          <w:szCs w:val="20"/>
          <w:lang w:eastAsia="nb-NO"/>
        </w:rPr>
        <w:t xml:space="preserve">budsjettutfordring på kr </w:t>
      </w:r>
      <w:r w:rsidR="00B22D54">
        <w:rPr>
          <w:rFonts w:ascii="Times New Roman" w:eastAsia="Times New Roman" w:hAnsi="Times New Roman" w:cs="Times New Roman"/>
          <w:b/>
          <w:color w:val="000000" w:themeColor="text1"/>
          <w:sz w:val="24"/>
          <w:szCs w:val="20"/>
          <w:lang w:eastAsia="nb-NO"/>
        </w:rPr>
        <w:t>11,</w:t>
      </w:r>
      <w:r w:rsidRPr="00B20955">
        <w:rPr>
          <w:rFonts w:ascii="Times New Roman" w:eastAsia="Times New Roman" w:hAnsi="Times New Roman" w:cs="Times New Roman"/>
          <w:b/>
          <w:color w:val="000000" w:themeColor="text1"/>
          <w:sz w:val="24"/>
          <w:szCs w:val="20"/>
          <w:lang w:eastAsia="nb-NO"/>
        </w:rPr>
        <w:t xml:space="preserve">8 mill. </w:t>
      </w:r>
      <w:r w:rsidRPr="00B20955">
        <w:rPr>
          <w:rFonts w:ascii="Times New Roman" w:eastAsia="Times New Roman" w:hAnsi="Times New Roman" w:cs="Times New Roman"/>
          <w:color w:val="000000" w:themeColor="text1"/>
          <w:sz w:val="24"/>
          <w:szCs w:val="20"/>
          <w:lang w:eastAsia="nb-NO"/>
        </w:rPr>
        <w:t>for 202</w:t>
      </w:r>
      <w:r w:rsidR="00B22D54">
        <w:rPr>
          <w:rFonts w:ascii="Times New Roman" w:eastAsia="Times New Roman" w:hAnsi="Times New Roman" w:cs="Times New Roman"/>
          <w:color w:val="000000" w:themeColor="text1"/>
          <w:sz w:val="24"/>
          <w:szCs w:val="20"/>
          <w:lang w:eastAsia="nb-NO"/>
        </w:rPr>
        <w:t>1</w:t>
      </w:r>
      <w:r w:rsidRPr="00B20955">
        <w:rPr>
          <w:rFonts w:ascii="Times New Roman" w:eastAsia="Times New Roman" w:hAnsi="Times New Roman" w:cs="Times New Roman"/>
          <w:color w:val="000000" w:themeColor="text1"/>
          <w:sz w:val="24"/>
          <w:szCs w:val="20"/>
          <w:lang w:eastAsia="nb-NO"/>
        </w:rPr>
        <w:t xml:space="preserve"> etter at hittil utredede innsparingstiltak er lagt inn. For øvrige år i økonomiplanperioden er </w:t>
      </w:r>
      <w:r w:rsidR="00B22D54">
        <w:rPr>
          <w:rFonts w:ascii="Times New Roman" w:eastAsia="Times New Roman" w:hAnsi="Times New Roman" w:cs="Times New Roman"/>
          <w:color w:val="000000" w:themeColor="text1"/>
          <w:sz w:val="24"/>
          <w:szCs w:val="20"/>
          <w:lang w:eastAsia="nb-NO"/>
        </w:rPr>
        <w:t>utfordringen 10,1 mill. for 2022</w:t>
      </w:r>
      <w:r w:rsidRPr="00B20955">
        <w:rPr>
          <w:rFonts w:ascii="Times New Roman" w:eastAsia="Times New Roman" w:hAnsi="Times New Roman" w:cs="Times New Roman"/>
          <w:color w:val="000000" w:themeColor="text1"/>
          <w:sz w:val="24"/>
          <w:szCs w:val="20"/>
          <w:lang w:eastAsia="nb-NO"/>
        </w:rPr>
        <w:t>, 11,</w:t>
      </w:r>
      <w:r w:rsidR="00B22D54">
        <w:rPr>
          <w:rFonts w:ascii="Times New Roman" w:eastAsia="Times New Roman" w:hAnsi="Times New Roman" w:cs="Times New Roman"/>
          <w:color w:val="000000" w:themeColor="text1"/>
          <w:sz w:val="24"/>
          <w:szCs w:val="20"/>
          <w:lang w:eastAsia="nb-NO"/>
        </w:rPr>
        <w:t>8 mill. for 2023 og 11,5</w:t>
      </w:r>
      <w:r w:rsidRPr="00B20955">
        <w:rPr>
          <w:rFonts w:ascii="Times New Roman" w:eastAsia="Times New Roman" w:hAnsi="Times New Roman" w:cs="Times New Roman"/>
          <w:color w:val="000000" w:themeColor="text1"/>
          <w:sz w:val="24"/>
          <w:szCs w:val="20"/>
          <w:lang w:eastAsia="nb-NO"/>
        </w:rPr>
        <w:t xml:space="preserve"> for 20</w:t>
      </w:r>
      <w:r w:rsidR="00B22D54">
        <w:rPr>
          <w:rFonts w:ascii="Times New Roman" w:eastAsia="Times New Roman" w:hAnsi="Times New Roman" w:cs="Times New Roman"/>
          <w:color w:val="000000" w:themeColor="text1"/>
          <w:sz w:val="24"/>
          <w:szCs w:val="20"/>
          <w:lang w:eastAsia="nb-NO"/>
        </w:rPr>
        <w:t>24</w:t>
      </w:r>
      <w:r w:rsidRPr="00B20955">
        <w:rPr>
          <w:rFonts w:ascii="Times New Roman" w:eastAsia="Times New Roman" w:hAnsi="Times New Roman" w:cs="Times New Roman"/>
          <w:color w:val="000000" w:themeColor="text1"/>
          <w:sz w:val="24"/>
          <w:szCs w:val="20"/>
          <w:lang w:eastAsia="nb-NO"/>
        </w:rPr>
        <w:t xml:space="preserve">. </w:t>
      </w:r>
    </w:p>
    <w:p w:rsidR="004E2CD3" w:rsidRPr="00CE0C5A" w:rsidRDefault="004E2CD3" w:rsidP="004E2CD3">
      <w:pPr>
        <w:spacing w:after="0" w:line="240" w:lineRule="auto"/>
        <w:rPr>
          <w:rFonts w:ascii="Times New Roman" w:eastAsia="Times New Roman" w:hAnsi="Times New Roman" w:cs="Times New Roman"/>
          <w:color w:val="FF0000"/>
          <w:sz w:val="24"/>
          <w:szCs w:val="20"/>
          <w:lang w:eastAsia="nb-NO"/>
        </w:rPr>
      </w:pPr>
    </w:p>
    <w:p w:rsidR="004E2CD3" w:rsidRPr="00D34875" w:rsidRDefault="00B22D54" w:rsidP="004E2CD3">
      <w:pPr>
        <w:spacing w:after="0" w:line="240" w:lineRule="auto"/>
        <w:rPr>
          <w:rFonts w:ascii="Times New Roman" w:hAnsi="Times New Roman" w:cs="Times New Roman"/>
          <w:i/>
          <w:sz w:val="24"/>
          <w:szCs w:val="24"/>
        </w:rPr>
      </w:pPr>
      <w:r>
        <w:rPr>
          <w:rFonts w:ascii="Times New Roman" w:hAnsi="Times New Roman" w:cs="Times New Roman"/>
          <w:i/>
          <w:sz w:val="24"/>
          <w:szCs w:val="24"/>
        </w:rPr>
        <w:t>Dersom årsbudsjett for 2021</w:t>
      </w:r>
      <w:r w:rsidR="004E2CD3">
        <w:rPr>
          <w:rFonts w:ascii="Times New Roman" w:hAnsi="Times New Roman" w:cs="Times New Roman"/>
          <w:i/>
          <w:sz w:val="24"/>
          <w:szCs w:val="24"/>
        </w:rPr>
        <w:t xml:space="preserve"> og økonomiplan 202</w:t>
      </w:r>
      <w:r>
        <w:rPr>
          <w:rFonts w:ascii="Times New Roman" w:hAnsi="Times New Roman" w:cs="Times New Roman"/>
          <w:i/>
          <w:sz w:val="24"/>
          <w:szCs w:val="24"/>
        </w:rPr>
        <w:t>1</w:t>
      </w:r>
      <w:r w:rsidR="004E2CD3">
        <w:rPr>
          <w:rFonts w:ascii="Times New Roman" w:hAnsi="Times New Roman" w:cs="Times New Roman"/>
          <w:i/>
          <w:sz w:val="24"/>
          <w:szCs w:val="24"/>
        </w:rPr>
        <w:t>-202</w:t>
      </w:r>
      <w:r>
        <w:rPr>
          <w:rFonts w:ascii="Times New Roman" w:hAnsi="Times New Roman" w:cs="Times New Roman"/>
          <w:i/>
          <w:sz w:val="24"/>
          <w:szCs w:val="24"/>
        </w:rPr>
        <w:t>4</w:t>
      </w:r>
      <w:r w:rsidR="004E2CD3" w:rsidRPr="00D34875">
        <w:rPr>
          <w:rFonts w:ascii="Times New Roman" w:hAnsi="Times New Roman" w:cs="Times New Roman"/>
          <w:i/>
          <w:sz w:val="24"/>
          <w:szCs w:val="24"/>
        </w:rPr>
        <w:t xml:space="preserve"> fortsatt ikke er kommet i balanse etter</w:t>
      </w:r>
      <w:r w:rsidR="004E2CD3">
        <w:rPr>
          <w:rFonts w:ascii="Times New Roman" w:hAnsi="Times New Roman" w:cs="Times New Roman"/>
          <w:i/>
          <w:sz w:val="24"/>
          <w:szCs w:val="24"/>
        </w:rPr>
        <w:t xml:space="preserve"> at</w:t>
      </w:r>
      <w:r w:rsidR="004E2CD3" w:rsidRPr="00D34875">
        <w:rPr>
          <w:rFonts w:ascii="Times New Roman" w:hAnsi="Times New Roman" w:cs="Times New Roman"/>
          <w:i/>
          <w:sz w:val="24"/>
          <w:szCs w:val="24"/>
        </w:rPr>
        <w:t xml:space="preserve"> alle utredede tiltak er lagt inn</w:t>
      </w:r>
      <w:r w:rsidR="004E2CD3">
        <w:rPr>
          <w:rFonts w:ascii="Times New Roman" w:hAnsi="Times New Roman" w:cs="Times New Roman"/>
          <w:i/>
          <w:sz w:val="24"/>
          <w:szCs w:val="24"/>
        </w:rPr>
        <w:t>,</w:t>
      </w:r>
      <w:r w:rsidR="004E2CD3" w:rsidRPr="00D34875">
        <w:rPr>
          <w:rFonts w:ascii="Times New Roman" w:hAnsi="Times New Roman" w:cs="Times New Roman"/>
          <w:i/>
          <w:sz w:val="24"/>
          <w:szCs w:val="24"/>
        </w:rPr>
        <w:t xml:space="preserve"> må </w:t>
      </w:r>
      <w:r w:rsidR="004E2CD3">
        <w:rPr>
          <w:rFonts w:ascii="Times New Roman" w:hAnsi="Times New Roman" w:cs="Times New Roman"/>
          <w:i/>
          <w:sz w:val="24"/>
          <w:szCs w:val="24"/>
        </w:rPr>
        <w:t xml:space="preserve">det </w:t>
      </w:r>
      <w:r w:rsidR="004E2CD3" w:rsidRPr="00D34875">
        <w:rPr>
          <w:rFonts w:ascii="Times New Roman" w:hAnsi="Times New Roman" w:cs="Times New Roman"/>
          <w:i/>
          <w:sz w:val="24"/>
          <w:szCs w:val="24"/>
        </w:rPr>
        <w:t xml:space="preserve">salderes ved bruk av disposisjonsfond, generelt nedtrekk på rammene eller en kombinasjon av disse. </w:t>
      </w:r>
    </w:p>
    <w:p w:rsidR="004E2CD3" w:rsidRDefault="004E2CD3">
      <w:pPr>
        <w:rPr>
          <w:rFonts w:eastAsia="Times New Roman"/>
          <w:lang w:eastAsia="nb-NO"/>
        </w:rPr>
      </w:pPr>
    </w:p>
    <w:p w:rsidR="004E2CD3" w:rsidRDefault="004E2CD3">
      <w:pPr>
        <w:rPr>
          <w:rFonts w:eastAsia="Times New Roman"/>
          <w:lang w:eastAsia="nb-NO"/>
        </w:rPr>
      </w:pPr>
    </w:p>
    <w:p w:rsidR="004E2CD3" w:rsidRDefault="004E2CD3">
      <w:pPr>
        <w:rPr>
          <w:rFonts w:eastAsia="Times New Roman"/>
          <w:lang w:eastAsia="nb-NO"/>
        </w:rPr>
      </w:pPr>
    </w:p>
    <w:p w:rsidR="004E2CD3" w:rsidRDefault="004E2CD3">
      <w:pPr>
        <w:rPr>
          <w:rFonts w:eastAsia="Times New Roman"/>
          <w:lang w:eastAsia="nb-NO"/>
        </w:rPr>
      </w:pPr>
    </w:p>
    <w:p w:rsidR="004E2CD3" w:rsidRDefault="004E2CD3">
      <w:pPr>
        <w:rPr>
          <w:rFonts w:eastAsia="Times New Roman"/>
          <w:lang w:eastAsia="nb-NO"/>
        </w:rPr>
      </w:pPr>
    </w:p>
    <w:p w:rsidR="004E2CD3" w:rsidRDefault="004E2CD3">
      <w:pPr>
        <w:rPr>
          <w:rFonts w:eastAsia="Times New Roman"/>
          <w:lang w:eastAsia="nb-NO"/>
        </w:rPr>
      </w:pPr>
      <w:r>
        <w:rPr>
          <w:rFonts w:eastAsia="Times New Roman"/>
          <w:lang w:eastAsia="nb-NO"/>
        </w:rPr>
        <w:br w:type="page"/>
      </w:r>
    </w:p>
    <w:p w:rsidR="00831AFF" w:rsidRDefault="00831AFF" w:rsidP="00C45F40">
      <w:pPr>
        <w:pStyle w:val="Overskrift1"/>
        <w:spacing w:before="120" w:line="240" w:lineRule="auto"/>
        <w:rPr>
          <w:rFonts w:eastAsia="Times New Roman"/>
          <w:lang w:eastAsia="nb-NO"/>
        </w:rPr>
      </w:pPr>
      <w:bookmarkStart w:id="9" w:name="_Toc57239145"/>
      <w:r w:rsidRPr="00030D68">
        <w:rPr>
          <w:rFonts w:eastAsia="Times New Roman"/>
          <w:lang w:eastAsia="nb-NO"/>
        </w:rPr>
        <w:lastRenderedPageBreak/>
        <w:t xml:space="preserve">Budsjettprosessen </w:t>
      </w:r>
      <w:r w:rsidR="00066C21" w:rsidRPr="00030D68">
        <w:rPr>
          <w:rFonts w:eastAsia="Times New Roman"/>
          <w:lang w:eastAsia="nb-NO"/>
        </w:rPr>
        <w:t>20</w:t>
      </w:r>
      <w:r w:rsidR="00D53D6E">
        <w:rPr>
          <w:rFonts w:eastAsia="Times New Roman"/>
          <w:lang w:eastAsia="nb-NO"/>
        </w:rPr>
        <w:t>20</w:t>
      </w:r>
      <w:bookmarkEnd w:id="9"/>
    </w:p>
    <w:p w:rsidR="00CA7006" w:rsidRPr="00CA7006" w:rsidRDefault="00CA7006" w:rsidP="00CA7006">
      <w:pPr>
        <w:rPr>
          <w:lang w:eastAsia="nb-NO"/>
        </w:rPr>
      </w:pPr>
    </w:p>
    <w:tbl>
      <w:tblPr>
        <w:tblStyle w:val="Tabellrutenett"/>
        <w:tblW w:w="0" w:type="auto"/>
        <w:tblLook w:val="04A0" w:firstRow="1" w:lastRow="0" w:firstColumn="1" w:lastColumn="0" w:noHBand="0" w:noVBand="1"/>
      </w:tblPr>
      <w:tblGrid>
        <w:gridCol w:w="7267"/>
        <w:gridCol w:w="1795"/>
      </w:tblGrid>
      <w:tr w:rsidR="00831AFF" w:rsidRPr="00030D68" w:rsidTr="005D4A11">
        <w:trPr>
          <w:trHeight w:val="510"/>
        </w:trPr>
        <w:tc>
          <w:tcPr>
            <w:tcW w:w="0" w:type="auto"/>
            <w:vAlign w:val="center"/>
          </w:tcPr>
          <w:p w:rsidR="005D4A11" w:rsidRPr="00030D68" w:rsidRDefault="00831AFF" w:rsidP="00FE3BC8">
            <w:pPr>
              <w:rPr>
                <w:sz w:val="24"/>
                <w:szCs w:val="24"/>
              </w:rPr>
            </w:pPr>
            <w:r w:rsidRPr="00030D68">
              <w:rPr>
                <w:sz w:val="24"/>
                <w:szCs w:val="24"/>
              </w:rPr>
              <w:t xml:space="preserve">Rådmannen legger fram </w:t>
            </w:r>
            <w:r w:rsidR="00FE3BC8">
              <w:rPr>
                <w:sz w:val="24"/>
                <w:szCs w:val="24"/>
              </w:rPr>
              <w:t xml:space="preserve">grunnlagsdokument </w:t>
            </w:r>
            <w:r w:rsidR="00CF4474">
              <w:rPr>
                <w:sz w:val="24"/>
                <w:szCs w:val="24"/>
              </w:rPr>
              <w:t>til budsjett/økonomiplan</w:t>
            </w:r>
          </w:p>
        </w:tc>
        <w:tc>
          <w:tcPr>
            <w:tcW w:w="0" w:type="auto"/>
            <w:vAlign w:val="center"/>
          </w:tcPr>
          <w:p w:rsidR="00831AFF" w:rsidRPr="00030D68" w:rsidRDefault="006A7197" w:rsidP="006A7197">
            <w:pPr>
              <w:rPr>
                <w:sz w:val="24"/>
                <w:szCs w:val="24"/>
              </w:rPr>
            </w:pPr>
            <w:r>
              <w:rPr>
                <w:sz w:val="24"/>
                <w:szCs w:val="24"/>
              </w:rPr>
              <w:t>5</w:t>
            </w:r>
            <w:r w:rsidR="00831AFF" w:rsidRPr="00030D68">
              <w:rPr>
                <w:sz w:val="24"/>
                <w:szCs w:val="24"/>
              </w:rPr>
              <w:t>.</w:t>
            </w:r>
            <w:r>
              <w:rPr>
                <w:sz w:val="24"/>
                <w:szCs w:val="24"/>
              </w:rPr>
              <w:t xml:space="preserve"> november</w:t>
            </w:r>
            <w:r w:rsidR="00831AFF" w:rsidRPr="00030D68">
              <w:rPr>
                <w:sz w:val="24"/>
                <w:szCs w:val="24"/>
              </w:rPr>
              <w:t xml:space="preserve"> </w:t>
            </w:r>
          </w:p>
        </w:tc>
      </w:tr>
      <w:tr w:rsidR="00831AFF" w:rsidRPr="00030D68" w:rsidTr="005D4A11">
        <w:trPr>
          <w:trHeight w:val="510"/>
        </w:trPr>
        <w:tc>
          <w:tcPr>
            <w:tcW w:w="0" w:type="auto"/>
            <w:gridSpan w:val="2"/>
            <w:shd w:val="clear" w:color="auto" w:fill="BFBFBF" w:themeFill="background1" w:themeFillShade="BF"/>
          </w:tcPr>
          <w:p w:rsidR="00831AFF" w:rsidRPr="00030D68" w:rsidRDefault="00831AFF" w:rsidP="005D4A11">
            <w:pPr>
              <w:rPr>
                <w:b/>
                <w:bCs/>
                <w:kern w:val="32"/>
                <w:sz w:val="24"/>
                <w:szCs w:val="24"/>
              </w:rPr>
            </w:pPr>
            <w:r w:rsidRPr="00030D68">
              <w:rPr>
                <w:b/>
                <w:bCs/>
                <w:kern w:val="32"/>
                <w:sz w:val="24"/>
                <w:szCs w:val="24"/>
              </w:rPr>
              <w:t xml:space="preserve">Politisk prosess: </w:t>
            </w:r>
          </w:p>
        </w:tc>
      </w:tr>
      <w:tr w:rsidR="006A7197" w:rsidRPr="00030D68" w:rsidTr="006A7197">
        <w:trPr>
          <w:trHeight w:val="510"/>
        </w:trPr>
        <w:tc>
          <w:tcPr>
            <w:tcW w:w="7267" w:type="dxa"/>
          </w:tcPr>
          <w:p w:rsidR="006A7197" w:rsidRPr="00030D68" w:rsidRDefault="006A7197" w:rsidP="006A7197">
            <w:pPr>
              <w:rPr>
                <w:bCs/>
                <w:kern w:val="32"/>
                <w:sz w:val="24"/>
                <w:szCs w:val="24"/>
              </w:rPr>
            </w:pPr>
            <w:r w:rsidRPr="00030D68">
              <w:rPr>
                <w:bCs/>
                <w:kern w:val="32"/>
                <w:sz w:val="24"/>
                <w:szCs w:val="24"/>
              </w:rPr>
              <w:t xml:space="preserve">Formannskapets første behandling av grunnlagsdokumentet – </w:t>
            </w:r>
            <w:proofErr w:type="spellStart"/>
            <w:r w:rsidRPr="00030D68">
              <w:rPr>
                <w:bCs/>
                <w:kern w:val="32"/>
                <w:sz w:val="24"/>
                <w:szCs w:val="24"/>
              </w:rPr>
              <w:t>evt</w:t>
            </w:r>
            <w:proofErr w:type="spellEnd"/>
            <w:r w:rsidRPr="00030D68">
              <w:rPr>
                <w:bCs/>
                <w:kern w:val="32"/>
                <w:sz w:val="24"/>
                <w:szCs w:val="24"/>
              </w:rPr>
              <w:t xml:space="preserve"> oppdrag til rådmannen i </w:t>
            </w:r>
            <w:proofErr w:type="spellStart"/>
            <w:r w:rsidRPr="00030D68">
              <w:rPr>
                <w:bCs/>
                <w:kern w:val="32"/>
                <w:sz w:val="24"/>
                <w:szCs w:val="24"/>
              </w:rPr>
              <w:t>fht</w:t>
            </w:r>
            <w:proofErr w:type="spellEnd"/>
            <w:r w:rsidRPr="00030D68">
              <w:rPr>
                <w:bCs/>
                <w:kern w:val="32"/>
                <w:sz w:val="24"/>
                <w:szCs w:val="24"/>
              </w:rPr>
              <w:t xml:space="preserve"> utredninger, endinger, forslag </w:t>
            </w:r>
            <w:proofErr w:type="spellStart"/>
            <w:r w:rsidRPr="00030D68">
              <w:rPr>
                <w:bCs/>
                <w:kern w:val="32"/>
                <w:sz w:val="24"/>
                <w:szCs w:val="24"/>
              </w:rPr>
              <w:t>etc</w:t>
            </w:r>
            <w:proofErr w:type="spellEnd"/>
          </w:p>
        </w:tc>
        <w:tc>
          <w:tcPr>
            <w:tcW w:w="1795" w:type="dxa"/>
          </w:tcPr>
          <w:p w:rsidR="006A7197" w:rsidRPr="00030D68" w:rsidRDefault="006A7197" w:rsidP="006A7197">
            <w:pPr>
              <w:rPr>
                <w:bCs/>
                <w:kern w:val="32"/>
                <w:sz w:val="24"/>
                <w:szCs w:val="24"/>
              </w:rPr>
            </w:pPr>
            <w:r>
              <w:rPr>
                <w:bCs/>
                <w:kern w:val="32"/>
                <w:sz w:val="24"/>
                <w:szCs w:val="24"/>
              </w:rPr>
              <w:t>5</w:t>
            </w:r>
            <w:r w:rsidRPr="00030D68">
              <w:rPr>
                <w:bCs/>
                <w:kern w:val="32"/>
                <w:sz w:val="24"/>
                <w:szCs w:val="24"/>
              </w:rPr>
              <w:t>.</w:t>
            </w:r>
            <w:r>
              <w:rPr>
                <w:bCs/>
                <w:kern w:val="32"/>
                <w:sz w:val="24"/>
                <w:szCs w:val="24"/>
              </w:rPr>
              <w:t xml:space="preserve"> november</w:t>
            </w:r>
          </w:p>
        </w:tc>
      </w:tr>
      <w:tr w:rsidR="006A7197" w:rsidRPr="00030D68" w:rsidTr="006A7197">
        <w:trPr>
          <w:trHeight w:val="510"/>
        </w:trPr>
        <w:tc>
          <w:tcPr>
            <w:tcW w:w="7267" w:type="dxa"/>
          </w:tcPr>
          <w:p w:rsidR="006A7197" w:rsidRPr="00030D68" w:rsidRDefault="006A7197" w:rsidP="006A7197">
            <w:pPr>
              <w:rPr>
                <w:bCs/>
                <w:kern w:val="32"/>
                <w:sz w:val="24"/>
                <w:szCs w:val="24"/>
              </w:rPr>
            </w:pPr>
            <w:r>
              <w:rPr>
                <w:bCs/>
                <w:kern w:val="32"/>
                <w:sz w:val="24"/>
                <w:szCs w:val="24"/>
              </w:rPr>
              <w:t xml:space="preserve">Grunnlagsdokumentet behandles i </w:t>
            </w:r>
            <w:r w:rsidR="00D53D6E">
              <w:rPr>
                <w:bCs/>
                <w:kern w:val="32"/>
                <w:sz w:val="24"/>
                <w:szCs w:val="24"/>
              </w:rPr>
              <w:t>hoved</w:t>
            </w:r>
            <w:r>
              <w:rPr>
                <w:bCs/>
                <w:kern w:val="32"/>
                <w:sz w:val="24"/>
                <w:szCs w:val="24"/>
              </w:rPr>
              <w:t xml:space="preserve">utvalgene </w:t>
            </w:r>
          </w:p>
        </w:tc>
        <w:tc>
          <w:tcPr>
            <w:tcW w:w="1795" w:type="dxa"/>
          </w:tcPr>
          <w:p w:rsidR="006A7197" w:rsidRPr="00030D68" w:rsidRDefault="00D53D6E" w:rsidP="006A7197">
            <w:pPr>
              <w:rPr>
                <w:bCs/>
                <w:kern w:val="32"/>
                <w:sz w:val="24"/>
                <w:szCs w:val="24"/>
              </w:rPr>
            </w:pPr>
            <w:r>
              <w:rPr>
                <w:bCs/>
                <w:kern w:val="32"/>
                <w:sz w:val="24"/>
                <w:szCs w:val="24"/>
              </w:rPr>
              <w:t>16. og 19</w:t>
            </w:r>
            <w:r w:rsidR="00FA3265">
              <w:rPr>
                <w:bCs/>
                <w:kern w:val="32"/>
                <w:sz w:val="24"/>
                <w:szCs w:val="24"/>
              </w:rPr>
              <w:t>.nov</w:t>
            </w:r>
          </w:p>
        </w:tc>
      </w:tr>
      <w:tr w:rsidR="006A7197" w:rsidRPr="00030D68" w:rsidTr="006A7197">
        <w:trPr>
          <w:trHeight w:val="510"/>
        </w:trPr>
        <w:tc>
          <w:tcPr>
            <w:tcW w:w="7267" w:type="dxa"/>
          </w:tcPr>
          <w:p w:rsidR="006A7197" w:rsidRPr="00030D68" w:rsidRDefault="006A7197" w:rsidP="006A7197">
            <w:pPr>
              <w:rPr>
                <w:bCs/>
                <w:kern w:val="32"/>
                <w:sz w:val="24"/>
                <w:szCs w:val="24"/>
              </w:rPr>
            </w:pPr>
            <w:r w:rsidRPr="00030D68">
              <w:rPr>
                <w:bCs/>
                <w:kern w:val="32"/>
                <w:sz w:val="24"/>
                <w:szCs w:val="24"/>
              </w:rPr>
              <w:t>Arbeid i partigruppene</w:t>
            </w:r>
          </w:p>
        </w:tc>
        <w:tc>
          <w:tcPr>
            <w:tcW w:w="1795" w:type="dxa"/>
          </w:tcPr>
          <w:p w:rsidR="006A7197" w:rsidRPr="00030D68" w:rsidRDefault="006A7197" w:rsidP="006A7197">
            <w:pPr>
              <w:rPr>
                <w:bCs/>
                <w:kern w:val="32"/>
                <w:sz w:val="24"/>
                <w:szCs w:val="24"/>
              </w:rPr>
            </w:pPr>
            <w:r w:rsidRPr="00030D68">
              <w:rPr>
                <w:bCs/>
                <w:kern w:val="32"/>
                <w:sz w:val="24"/>
                <w:szCs w:val="24"/>
              </w:rPr>
              <w:t>Hele perioden</w:t>
            </w:r>
          </w:p>
        </w:tc>
      </w:tr>
      <w:tr w:rsidR="006A7197" w:rsidRPr="00030D68" w:rsidTr="006A7197">
        <w:trPr>
          <w:trHeight w:val="510"/>
        </w:trPr>
        <w:tc>
          <w:tcPr>
            <w:tcW w:w="7267" w:type="dxa"/>
          </w:tcPr>
          <w:p w:rsidR="006A7197" w:rsidRPr="00030D68" w:rsidRDefault="006A7197" w:rsidP="006A7197">
            <w:pPr>
              <w:rPr>
                <w:bCs/>
                <w:kern w:val="32"/>
                <w:sz w:val="24"/>
                <w:szCs w:val="24"/>
              </w:rPr>
            </w:pPr>
            <w:r w:rsidRPr="00030D68">
              <w:rPr>
                <w:bCs/>
                <w:kern w:val="32"/>
                <w:sz w:val="24"/>
                <w:szCs w:val="24"/>
              </w:rPr>
              <w:t>Formannskapets budsjettbehandling og innstilling</w:t>
            </w:r>
          </w:p>
        </w:tc>
        <w:tc>
          <w:tcPr>
            <w:tcW w:w="1795" w:type="dxa"/>
          </w:tcPr>
          <w:p w:rsidR="006A7197" w:rsidRPr="00030D68" w:rsidRDefault="00D53D6E" w:rsidP="006A7197">
            <w:pPr>
              <w:rPr>
                <w:bCs/>
                <w:kern w:val="32"/>
                <w:sz w:val="24"/>
                <w:szCs w:val="24"/>
              </w:rPr>
            </w:pPr>
            <w:r>
              <w:rPr>
                <w:bCs/>
                <w:kern w:val="32"/>
                <w:sz w:val="24"/>
                <w:szCs w:val="24"/>
              </w:rPr>
              <w:t>24</w:t>
            </w:r>
            <w:r w:rsidR="006A7197" w:rsidRPr="00030D68">
              <w:rPr>
                <w:bCs/>
                <w:kern w:val="32"/>
                <w:sz w:val="24"/>
                <w:szCs w:val="24"/>
              </w:rPr>
              <w:t>.november</w:t>
            </w:r>
          </w:p>
        </w:tc>
      </w:tr>
      <w:tr w:rsidR="006A7197" w:rsidRPr="00030D68" w:rsidTr="006A7197">
        <w:trPr>
          <w:trHeight w:val="510"/>
        </w:trPr>
        <w:tc>
          <w:tcPr>
            <w:tcW w:w="7267" w:type="dxa"/>
          </w:tcPr>
          <w:p w:rsidR="006A7197" w:rsidRPr="00030D68" w:rsidRDefault="006A7197" w:rsidP="006A7197">
            <w:pPr>
              <w:rPr>
                <w:bCs/>
                <w:kern w:val="32"/>
                <w:sz w:val="24"/>
                <w:szCs w:val="24"/>
              </w:rPr>
            </w:pPr>
            <w:r w:rsidRPr="00030D68">
              <w:rPr>
                <w:bCs/>
                <w:kern w:val="32"/>
                <w:sz w:val="24"/>
                <w:szCs w:val="24"/>
              </w:rPr>
              <w:t>Budsjettet legges ut til offentlig ettersyn – minst to uker</w:t>
            </w:r>
          </w:p>
        </w:tc>
        <w:tc>
          <w:tcPr>
            <w:tcW w:w="1795" w:type="dxa"/>
          </w:tcPr>
          <w:p w:rsidR="006A7197" w:rsidRPr="00030D68" w:rsidRDefault="00D53D6E" w:rsidP="006A7197">
            <w:pPr>
              <w:rPr>
                <w:bCs/>
                <w:kern w:val="32"/>
                <w:sz w:val="24"/>
                <w:szCs w:val="24"/>
              </w:rPr>
            </w:pPr>
            <w:r>
              <w:rPr>
                <w:bCs/>
                <w:kern w:val="32"/>
                <w:sz w:val="24"/>
                <w:szCs w:val="24"/>
              </w:rPr>
              <w:t>26</w:t>
            </w:r>
            <w:r w:rsidR="006A7197" w:rsidRPr="00030D68">
              <w:rPr>
                <w:bCs/>
                <w:kern w:val="32"/>
                <w:sz w:val="24"/>
                <w:szCs w:val="24"/>
              </w:rPr>
              <w:t>.november</w:t>
            </w:r>
          </w:p>
        </w:tc>
      </w:tr>
      <w:tr w:rsidR="006A7197" w:rsidRPr="00030D68" w:rsidTr="006A7197">
        <w:trPr>
          <w:trHeight w:val="510"/>
        </w:trPr>
        <w:tc>
          <w:tcPr>
            <w:tcW w:w="7267" w:type="dxa"/>
          </w:tcPr>
          <w:p w:rsidR="006A7197" w:rsidRPr="00030D68" w:rsidRDefault="006A7197" w:rsidP="006A7197">
            <w:pPr>
              <w:rPr>
                <w:bCs/>
                <w:kern w:val="32"/>
                <w:sz w:val="24"/>
                <w:szCs w:val="24"/>
              </w:rPr>
            </w:pPr>
            <w:r w:rsidRPr="00030D68">
              <w:rPr>
                <w:bCs/>
                <w:kern w:val="32"/>
                <w:sz w:val="24"/>
                <w:szCs w:val="24"/>
              </w:rPr>
              <w:t xml:space="preserve">Kommunestyrets behandling </w:t>
            </w:r>
          </w:p>
        </w:tc>
        <w:tc>
          <w:tcPr>
            <w:tcW w:w="1795" w:type="dxa"/>
          </w:tcPr>
          <w:p w:rsidR="006A7197" w:rsidRPr="00030D68" w:rsidRDefault="00D53D6E" w:rsidP="006A7197">
            <w:pPr>
              <w:rPr>
                <w:bCs/>
                <w:kern w:val="32"/>
                <w:sz w:val="24"/>
                <w:szCs w:val="24"/>
              </w:rPr>
            </w:pPr>
            <w:r>
              <w:rPr>
                <w:bCs/>
                <w:kern w:val="32"/>
                <w:sz w:val="24"/>
                <w:szCs w:val="24"/>
              </w:rPr>
              <w:t>10</w:t>
            </w:r>
            <w:r w:rsidR="006A7197" w:rsidRPr="00030D68">
              <w:rPr>
                <w:bCs/>
                <w:kern w:val="32"/>
                <w:sz w:val="24"/>
                <w:szCs w:val="24"/>
              </w:rPr>
              <w:t>.desember</w:t>
            </w:r>
          </w:p>
        </w:tc>
      </w:tr>
    </w:tbl>
    <w:p w:rsidR="00F727EA" w:rsidRPr="00030D68" w:rsidRDefault="00F727EA" w:rsidP="00066C21">
      <w:pPr>
        <w:rPr>
          <w:b/>
          <w:lang w:eastAsia="nb-NO"/>
        </w:rPr>
      </w:pPr>
      <w:r w:rsidRPr="00030D68">
        <w:rPr>
          <w:b/>
          <w:lang w:eastAsia="nb-NO"/>
        </w:rPr>
        <w:br w:type="page"/>
      </w:r>
    </w:p>
    <w:p w:rsidR="00E87C0E" w:rsidRDefault="00E87C0E" w:rsidP="00E87C0E">
      <w:pPr>
        <w:pStyle w:val="Overskrift1"/>
        <w:spacing w:before="120" w:line="240" w:lineRule="auto"/>
        <w:rPr>
          <w:rFonts w:eastAsia="Times New Roman"/>
          <w:lang w:eastAsia="nb-NO"/>
        </w:rPr>
      </w:pPr>
      <w:bookmarkStart w:id="10" w:name="_Toc496720247"/>
      <w:bookmarkStart w:id="11" w:name="_Toc529790008"/>
      <w:bookmarkStart w:id="12" w:name="_Toc25004297"/>
      <w:bookmarkStart w:id="13" w:name="_Toc57239146"/>
      <w:r w:rsidRPr="001A579B">
        <w:rPr>
          <w:rFonts w:eastAsia="Times New Roman"/>
          <w:lang w:eastAsia="nb-NO"/>
        </w:rPr>
        <w:lastRenderedPageBreak/>
        <w:t>Kommunens planverk</w:t>
      </w:r>
      <w:bookmarkEnd w:id="10"/>
      <w:bookmarkEnd w:id="11"/>
      <w:bookmarkEnd w:id="12"/>
      <w:bookmarkEnd w:id="13"/>
    </w:p>
    <w:p w:rsidR="00E87C0E" w:rsidRPr="00CA7006" w:rsidRDefault="00E87C0E" w:rsidP="00E87C0E">
      <w:pPr>
        <w:spacing w:after="0" w:line="240" w:lineRule="auto"/>
        <w:rPr>
          <w:lang w:eastAsia="nb-NO"/>
        </w:rPr>
      </w:pPr>
    </w:p>
    <w:p w:rsidR="00E87C0E" w:rsidRPr="00CA7006" w:rsidRDefault="00E87C0E" w:rsidP="00E87C0E">
      <w:pPr>
        <w:pStyle w:val="Overskrift3"/>
        <w:spacing w:before="120"/>
      </w:pPr>
      <w:bookmarkStart w:id="14" w:name="_Toc496720248"/>
      <w:bookmarkStart w:id="15" w:name="_Toc529790009"/>
      <w:bookmarkStart w:id="16" w:name="_Toc25004298"/>
      <w:bookmarkStart w:id="17" w:name="_Toc57239147"/>
      <w:r w:rsidRPr="00CA7006">
        <w:t>Kommuneplanens langsiktige del</w:t>
      </w:r>
      <w:bookmarkEnd w:id="14"/>
      <w:bookmarkEnd w:id="15"/>
      <w:bookmarkEnd w:id="16"/>
      <w:bookmarkEnd w:id="17"/>
    </w:p>
    <w:p w:rsidR="00E87C0E" w:rsidRDefault="00E87C0E" w:rsidP="00E87C0E">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Pr="00CA7006">
        <w:rPr>
          <w:rFonts w:ascii="Times New Roman" w:hAnsi="Times New Roman" w:cs="Times New Roman"/>
          <w:sz w:val="24"/>
          <w:szCs w:val="24"/>
        </w:rPr>
        <w:t xml:space="preserve">ommunestyret </w:t>
      </w:r>
      <w:r>
        <w:rPr>
          <w:rFonts w:ascii="Times New Roman" w:hAnsi="Times New Roman" w:cs="Times New Roman"/>
          <w:sz w:val="24"/>
          <w:szCs w:val="24"/>
        </w:rPr>
        <w:t xml:space="preserve">vedtok i sak 88/16 den 08.12.16 </w:t>
      </w:r>
      <w:r w:rsidRPr="00CA7006">
        <w:rPr>
          <w:rFonts w:ascii="Times New Roman" w:hAnsi="Times New Roman" w:cs="Times New Roman"/>
          <w:sz w:val="24"/>
          <w:szCs w:val="24"/>
        </w:rPr>
        <w:t>ny planstrategi f</w:t>
      </w:r>
      <w:r>
        <w:rPr>
          <w:rFonts w:ascii="Times New Roman" w:hAnsi="Times New Roman" w:cs="Times New Roman"/>
          <w:sz w:val="24"/>
          <w:szCs w:val="24"/>
        </w:rPr>
        <w:t xml:space="preserve">or kommunen. Planstrategien </w:t>
      </w:r>
      <w:r w:rsidRPr="00CA7006">
        <w:rPr>
          <w:rFonts w:ascii="Times New Roman" w:hAnsi="Times New Roman" w:cs="Times New Roman"/>
          <w:sz w:val="24"/>
          <w:szCs w:val="24"/>
        </w:rPr>
        <w:t>omfatte</w:t>
      </w:r>
      <w:r>
        <w:rPr>
          <w:rFonts w:ascii="Times New Roman" w:hAnsi="Times New Roman" w:cs="Times New Roman"/>
          <w:sz w:val="24"/>
          <w:szCs w:val="24"/>
        </w:rPr>
        <w:t>r</w:t>
      </w:r>
      <w:r w:rsidRPr="00CA7006">
        <w:rPr>
          <w:rFonts w:ascii="Times New Roman" w:hAnsi="Times New Roman" w:cs="Times New Roman"/>
          <w:sz w:val="24"/>
          <w:szCs w:val="24"/>
        </w:rPr>
        <w:t xml:space="preserve"> en drøfting av strategiske valg i perioden framover knyttet til samfunnsutvikling, arealbruk, miljøutfordringer, sektorenes virksomhet og kommunens planbehov. </w:t>
      </w:r>
    </w:p>
    <w:p w:rsidR="00E87C0E" w:rsidRPr="00CA7006" w:rsidRDefault="00E87C0E" w:rsidP="00E87C0E">
      <w:pPr>
        <w:spacing w:after="0" w:line="240" w:lineRule="auto"/>
        <w:rPr>
          <w:rFonts w:ascii="Times New Roman" w:hAnsi="Times New Roman" w:cs="Times New Roman"/>
          <w:sz w:val="24"/>
          <w:szCs w:val="24"/>
        </w:rPr>
      </w:pPr>
    </w:p>
    <w:p w:rsidR="00E87C0E" w:rsidRDefault="00E87C0E" w:rsidP="00E87C0E">
      <w:pPr>
        <w:spacing w:after="0" w:line="240" w:lineRule="auto"/>
        <w:rPr>
          <w:rFonts w:ascii="Times New Roman" w:hAnsi="Times New Roman" w:cs="Times New Roman"/>
          <w:sz w:val="24"/>
          <w:szCs w:val="24"/>
        </w:rPr>
      </w:pPr>
      <w:r w:rsidRPr="00CA7006">
        <w:rPr>
          <w:rFonts w:ascii="Times New Roman" w:hAnsi="Times New Roman" w:cs="Times New Roman"/>
          <w:sz w:val="24"/>
          <w:szCs w:val="24"/>
        </w:rPr>
        <w:t>Med utgangspunkt i plan- og bygningslovens (PBL) krav til kommunalt planverk og kommunens eget behov for utvikling av plandokumenter, kan plandokumentene sorteres i følgende tre typer planverk:</w:t>
      </w:r>
    </w:p>
    <w:p w:rsidR="00E87C0E" w:rsidRPr="00CA7006" w:rsidRDefault="00E87C0E" w:rsidP="00E87C0E">
      <w:pPr>
        <w:spacing w:after="0" w:line="240" w:lineRule="auto"/>
        <w:rPr>
          <w:rFonts w:ascii="Times New Roman" w:hAnsi="Times New Roman" w:cs="Times New Roman"/>
          <w:sz w:val="24"/>
          <w:szCs w:val="24"/>
        </w:rPr>
      </w:pPr>
    </w:p>
    <w:p w:rsidR="00E87C0E" w:rsidRPr="00CA7006" w:rsidRDefault="00E87C0E" w:rsidP="00E87C0E">
      <w:pPr>
        <w:numPr>
          <w:ilvl w:val="0"/>
          <w:numId w:val="8"/>
        </w:numPr>
        <w:spacing w:after="0" w:line="240" w:lineRule="auto"/>
        <w:contextualSpacing/>
        <w:rPr>
          <w:rFonts w:ascii="Times New Roman" w:hAnsi="Times New Roman" w:cs="Times New Roman"/>
          <w:b/>
          <w:sz w:val="24"/>
          <w:szCs w:val="24"/>
        </w:rPr>
      </w:pPr>
      <w:r w:rsidRPr="00CA7006">
        <w:rPr>
          <w:rFonts w:ascii="Times New Roman" w:hAnsi="Times New Roman" w:cs="Times New Roman"/>
          <w:b/>
          <w:sz w:val="24"/>
          <w:szCs w:val="24"/>
        </w:rPr>
        <w:t>Overordnede kommuneplaner:</w:t>
      </w:r>
    </w:p>
    <w:p w:rsidR="00E87C0E" w:rsidRPr="00CA7006" w:rsidRDefault="00E87C0E" w:rsidP="00E87C0E">
      <w:pPr>
        <w:spacing w:after="0" w:line="240" w:lineRule="auto"/>
        <w:ind w:left="720"/>
        <w:contextualSpacing/>
        <w:rPr>
          <w:rFonts w:ascii="Times New Roman" w:hAnsi="Times New Roman" w:cs="Times New Roman"/>
          <w:sz w:val="24"/>
          <w:szCs w:val="24"/>
        </w:rPr>
      </w:pPr>
      <w:r w:rsidRPr="00CA7006">
        <w:rPr>
          <w:rFonts w:ascii="Times New Roman" w:hAnsi="Times New Roman" w:cs="Times New Roman"/>
          <w:sz w:val="24"/>
          <w:szCs w:val="24"/>
        </w:rPr>
        <w:t xml:space="preserve">I tillegg til planstrategien skal kommunen i </w:t>
      </w:r>
      <w:proofErr w:type="spellStart"/>
      <w:r w:rsidRPr="00CA7006">
        <w:rPr>
          <w:rFonts w:ascii="Times New Roman" w:hAnsi="Times New Roman" w:cs="Times New Roman"/>
          <w:sz w:val="24"/>
          <w:szCs w:val="24"/>
        </w:rPr>
        <w:t>hht</w:t>
      </w:r>
      <w:proofErr w:type="spellEnd"/>
      <w:r w:rsidRPr="00CA7006">
        <w:rPr>
          <w:rFonts w:ascii="Times New Roman" w:hAnsi="Times New Roman" w:cs="Times New Roman"/>
          <w:sz w:val="24"/>
          <w:szCs w:val="24"/>
        </w:rPr>
        <w:t xml:space="preserve"> til PBL, ha utarbeidet og vedtatt</w:t>
      </w:r>
    </w:p>
    <w:p w:rsidR="00E87C0E" w:rsidRPr="00CA7006" w:rsidRDefault="00E87C0E" w:rsidP="00E87C0E">
      <w:pPr>
        <w:numPr>
          <w:ilvl w:val="0"/>
          <w:numId w:val="9"/>
        </w:numPr>
        <w:spacing w:after="0" w:line="240" w:lineRule="auto"/>
        <w:contextualSpacing/>
        <w:rPr>
          <w:rFonts w:ascii="Times New Roman" w:hAnsi="Times New Roman" w:cs="Times New Roman"/>
          <w:sz w:val="24"/>
          <w:szCs w:val="24"/>
        </w:rPr>
      </w:pPr>
      <w:r w:rsidRPr="00CA7006">
        <w:rPr>
          <w:rFonts w:ascii="Times New Roman" w:hAnsi="Times New Roman" w:cs="Times New Roman"/>
          <w:sz w:val="24"/>
          <w:szCs w:val="24"/>
        </w:rPr>
        <w:t>Kommuneplan samfunnsdel</w:t>
      </w:r>
    </w:p>
    <w:p w:rsidR="00E87C0E" w:rsidRPr="00CA7006" w:rsidRDefault="00E87C0E" w:rsidP="00E87C0E">
      <w:pPr>
        <w:numPr>
          <w:ilvl w:val="0"/>
          <w:numId w:val="9"/>
        </w:numPr>
        <w:spacing w:after="0" w:line="240" w:lineRule="auto"/>
        <w:contextualSpacing/>
        <w:rPr>
          <w:rFonts w:ascii="Times New Roman" w:hAnsi="Times New Roman" w:cs="Times New Roman"/>
          <w:sz w:val="24"/>
          <w:szCs w:val="24"/>
        </w:rPr>
      </w:pPr>
      <w:r w:rsidRPr="00CA7006">
        <w:rPr>
          <w:rFonts w:ascii="Times New Roman" w:hAnsi="Times New Roman" w:cs="Times New Roman"/>
          <w:sz w:val="24"/>
          <w:szCs w:val="24"/>
        </w:rPr>
        <w:t>Kommuneplan arealdel</w:t>
      </w:r>
    </w:p>
    <w:p w:rsidR="00E87C0E" w:rsidRPr="00CA7006" w:rsidRDefault="00E87C0E" w:rsidP="00E87C0E">
      <w:pPr>
        <w:spacing w:after="0" w:line="240" w:lineRule="auto"/>
        <w:ind w:left="720"/>
        <w:contextualSpacing/>
        <w:rPr>
          <w:rFonts w:ascii="Times New Roman" w:hAnsi="Times New Roman" w:cs="Times New Roman"/>
          <w:sz w:val="24"/>
          <w:szCs w:val="24"/>
        </w:rPr>
      </w:pPr>
    </w:p>
    <w:p w:rsidR="00E87C0E" w:rsidRPr="00CA7006" w:rsidRDefault="00E87C0E" w:rsidP="00E87C0E">
      <w:pPr>
        <w:spacing w:after="0" w:line="240" w:lineRule="auto"/>
        <w:ind w:left="720"/>
        <w:contextualSpacing/>
        <w:rPr>
          <w:rFonts w:ascii="Times New Roman" w:hAnsi="Times New Roman" w:cs="Times New Roman"/>
          <w:sz w:val="24"/>
          <w:szCs w:val="24"/>
        </w:rPr>
      </w:pPr>
      <w:r w:rsidRPr="00CA7006">
        <w:rPr>
          <w:rFonts w:ascii="Times New Roman" w:hAnsi="Times New Roman" w:cs="Times New Roman"/>
          <w:sz w:val="24"/>
          <w:szCs w:val="24"/>
        </w:rPr>
        <w:t xml:space="preserve">Arbeidet med planprogram </w:t>
      </w:r>
      <w:r>
        <w:rPr>
          <w:rFonts w:ascii="Times New Roman" w:hAnsi="Times New Roman" w:cs="Times New Roman"/>
          <w:sz w:val="24"/>
          <w:szCs w:val="24"/>
        </w:rPr>
        <w:t xml:space="preserve">og kommuneplanens samfunnsdel ble ferdigstilt i løpet av 2018. Arbeidet med kommuneplanens arealdel pågår og forventes ferdig i løpet av </w:t>
      </w:r>
      <w:r w:rsidR="009A4120">
        <w:rPr>
          <w:rFonts w:ascii="Times New Roman" w:hAnsi="Times New Roman" w:cs="Times New Roman"/>
          <w:sz w:val="24"/>
          <w:szCs w:val="24"/>
        </w:rPr>
        <w:t>2021</w:t>
      </w:r>
      <w:r w:rsidRPr="00CA7006">
        <w:rPr>
          <w:rFonts w:ascii="Times New Roman" w:hAnsi="Times New Roman" w:cs="Times New Roman"/>
          <w:sz w:val="24"/>
          <w:szCs w:val="24"/>
        </w:rPr>
        <w:t>. Kommuneplan ble sist vedtatt i 1993.</w:t>
      </w:r>
    </w:p>
    <w:p w:rsidR="00E87C0E" w:rsidRPr="00CA7006" w:rsidRDefault="00E87C0E" w:rsidP="00E87C0E">
      <w:pPr>
        <w:spacing w:after="0" w:line="240" w:lineRule="auto"/>
        <w:ind w:left="720"/>
        <w:contextualSpacing/>
        <w:rPr>
          <w:rFonts w:ascii="Times New Roman" w:hAnsi="Times New Roman" w:cs="Times New Roman"/>
          <w:sz w:val="24"/>
          <w:szCs w:val="24"/>
        </w:rPr>
      </w:pPr>
    </w:p>
    <w:p w:rsidR="00E87C0E" w:rsidRPr="00CA7006" w:rsidRDefault="00E87C0E" w:rsidP="00E87C0E">
      <w:pPr>
        <w:numPr>
          <w:ilvl w:val="0"/>
          <w:numId w:val="8"/>
        </w:numPr>
        <w:spacing w:after="0" w:line="240" w:lineRule="auto"/>
        <w:contextualSpacing/>
        <w:rPr>
          <w:rFonts w:ascii="Times New Roman" w:hAnsi="Times New Roman" w:cs="Times New Roman"/>
          <w:b/>
          <w:sz w:val="24"/>
          <w:szCs w:val="24"/>
        </w:rPr>
      </w:pPr>
      <w:r w:rsidRPr="00CA7006">
        <w:rPr>
          <w:rFonts w:ascii="Times New Roman" w:hAnsi="Times New Roman" w:cs="Times New Roman"/>
          <w:b/>
          <w:sz w:val="24"/>
          <w:szCs w:val="24"/>
        </w:rPr>
        <w:t>Kommunedelplaner:</w:t>
      </w:r>
    </w:p>
    <w:p w:rsidR="00E87C0E" w:rsidRPr="00CA7006" w:rsidRDefault="00E87C0E" w:rsidP="00E87C0E">
      <w:pPr>
        <w:spacing w:after="0" w:line="240" w:lineRule="auto"/>
        <w:ind w:left="720"/>
        <w:contextualSpacing/>
        <w:rPr>
          <w:rFonts w:ascii="Times New Roman" w:hAnsi="Times New Roman" w:cs="Times New Roman"/>
          <w:sz w:val="24"/>
          <w:szCs w:val="24"/>
        </w:rPr>
      </w:pPr>
      <w:r w:rsidRPr="00CA7006">
        <w:rPr>
          <w:rFonts w:ascii="Times New Roman" w:hAnsi="Times New Roman" w:cs="Times New Roman"/>
          <w:sz w:val="24"/>
          <w:szCs w:val="24"/>
        </w:rPr>
        <w:t>Kommunen har mange d</w:t>
      </w:r>
      <w:r w:rsidR="009A4120">
        <w:rPr>
          <w:rFonts w:ascii="Times New Roman" w:hAnsi="Times New Roman" w:cs="Times New Roman"/>
          <w:sz w:val="24"/>
          <w:szCs w:val="24"/>
        </w:rPr>
        <w:t xml:space="preserve">elplaner. Få er av nyere dato. </w:t>
      </w:r>
      <w:r w:rsidRPr="00CA7006">
        <w:rPr>
          <w:rFonts w:ascii="Times New Roman" w:hAnsi="Times New Roman" w:cs="Times New Roman"/>
          <w:sz w:val="24"/>
          <w:szCs w:val="24"/>
        </w:rPr>
        <w:t>Mange delplaner må utarbeides på nytt mens noen er tilstrekkelig å oppdatere.</w:t>
      </w:r>
    </w:p>
    <w:p w:rsidR="00E87C0E" w:rsidRPr="00CA7006" w:rsidRDefault="00E87C0E" w:rsidP="00E87C0E">
      <w:pPr>
        <w:spacing w:after="0" w:line="240" w:lineRule="auto"/>
        <w:ind w:left="720"/>
        <w:contextualSpacing/>
        <w:rPr>
          <w:rFonts w:ascii="Times New Roman" w:hAnsi="Times New Roman" w:cs="Times New Roman"/>
          <w:sz w:val="24"/>
          <w:szCs w:val="24"/>
        </w:rPr>
      </w:pPr>
    </w:p>
    <w:p w:rsidR="00E87C0E" w:rsidRPr="00CA7006" w:rsidRDefault="00E87C0E" w:rsidP="00E87C0E">
      <w:pPr>
        <w:numPr>
          <w:ilvl w:val="0"/>
          <w:numId w:val="8"/>
        </w:numPr>
        <w:spacing w:after="0" w:line="240" w:lineRule="auto"/>
        <w:contextualSpacing/>
        <w:rPr>
          <w:rFonts w:ascii="Times New Roman" w:hAnsi="Times New Roman" w:cs="Times New Roman"/>
          <w:b/>
          <w:sz w:val="24"/>
          <w:szCs w:val="24"/>
        </w:rPr>
      </w:pPr>
      <w:r w:rsidRPr="00CA7006">
        <w:rPr>
          <w:rFonts w:ascii="Times New Roman" w:hAnsi="Times New Roman" w:cs="Times New Roman"/>
          <w:b/>
          <w:sz w:val="24"/>
          <w:szCs w:val="24"/>
        </w:rPr>
        <w:t>Andre planer:</w:t>
      </w:r>
    </w:p>
    <w:p w:rsidR="00E87C0E" w:rsidRPr="00CA7006" w:rsidRDefault="00E87C0E" w:rsidP="00E87C0E">
      <w:pPr>
        <w:spacing w:after="0" w:line="240" w:lineRule="auto"/>
        <w:ind w:left="720"/>
        <w:contextualSpacing/>
        <w:rPr>
          <w:rFonts w:ascii="Times New Roman" w:hAnsi="Times New Roman" w:cs="Times New Roman"/>
          <w:sz w:val="24"/>
          <w:szCs w:val="24"/>
        </w:rPr>
      </w:pPr>
      <w:r w:rsidRPr="00CA7006">
        <w:rPr>
          <w:rFonts w:ascii="Times New Roman" w:hAnsi="Times New Roman" w:cs="Times New Roman"/>
          <w:sz w:val="24"/>
          <w:szCs w:val="24"/>
        </w:rPr>
        <w:t>Under denne betegnelsen er det en rekke planer. Også her er det mange som er utgått på dato og noen kan oppdateres.</w:t>
      </w:r>
    </w:p>
    <w:p w:rsidR="00E87C0E" w:rsidRPr="00CA7006" w:rsidRDefault="00E87C0E" w:rsidP="00E87C0E">
      <w:pPr>
        <w:spacing w:after="0" w:line="240" w:lineRule="auto"/>
        <w:rPr>
          <w:rFonts w:ascii="Times New Roman" w:hAnsi="Times New Roman" w:cs="Times New Roman"/>
          <w:sz w:val="24"/>
          <w:szCs w:val="24"/>
        </w:rPr>
      </w:pPr>
    </w:p>
    <w:p w:rsidR="00E87C0E" w:rsidRPr="00CA7006" w:rsidRDefault="00E87C0E" w:rsidP="00E87C0E">
      <w:pPr>
        <w:spacing w:after="0" w:line="240" w:lineRule="auto"/>
        <w:rPr>
          <w:rFonts w:ascii="Times New Roman" w:hAnsi="Times New Roman" w:cs="Times New Roman"/>
          <w:sz w:val="24"/>
          <w:szCs w:val="24"/>
        </w:rPr>
      </w:pPr>
      <w:r w:rsidRPr="00CA7006">
        <w:rPr>
          <w:rFonts w:ascii="Times New Roman" w:hAnsi="Times New Roman" w:cs="Times New Roman"/>
          <w:sz w:val="24"/>
          <w:szCs w:val="24"/>
        </w:rPr>
        <w:t xml:space="preserve">Planarbeid i </w:t>
      </w:r>
      <w:proofErr w:type="spellStart"/>
      <w:r w:rsidRPr="00CA7006">
        <w:rPr>
          <w:rFonts w:ascii="Times New Roman" w:hAnsi="Times New Roman" w:cs="Times New Roman"/>
          <w:sz w:val="24"/>
          <w:szCs w:val="24"/>
        </w:rPr>
        <w:t>hht</w:t>
      </w:r>
      <w:proofErr w:type="spellEnd"/>
      <w:r w:rsidRPr="00CA7006">
        <w:rPr>
          <w:rFonts w:ascii="Times New Roman" w:hAnsi="Times New Roman" w:cs="Times New Roman"/>
          <w:sz w:val="24"/>
          <w:szCs w:val="24"/>
        </w:rPr>
        <w:t xml:space="preserve"> punktene 1 og 2 er omfattende blant annet fordi det kreves medvirkning fra innbyggerne og omfattende høringsrunder. </w:t>
      </w:r>
    </w:p>
    <w:p w:rsidR="00E87C0E" w:rsidRPr="00CA7006" w:rsidRDefault="00E87C0E" w:rsidP="00E87C0E">
      <w:pPr>
        <w:spacing w:after="0" w:line="240" w:lineRule="auto"/>
        <w:rPr>
          <w:rFonts w:ascii="Times New Roman" w:hAnsi="Times New Roman" w:cs="Times New Roman"/>
          <w:sz w:val="24"/>
          <w:szCs w:val="24"/>
        </w:rPr>
      </w:pPr>
    </w:p>
    <w:p w:rsidR="00E87C0E" w:rsidRPr="00C913B9" w:rsidRDefault="00E87C0E" w:rsidP="00E87C0E">
      <w:pPr>
        <w:spacing w:after="0" w:line="240" w:lineRule="auto"/>
        <w:rPr>
          <w:rFonts w:ascii="Times New Roman" w:hAnsi="Times New Roman" w:cs="Times New Roman"/>
          <w:sz w:val="24"/>
          <w:szCs w:val="24"/>
        </w:rPr>
      </w:pPr>
      <w:r w:rsidRPr="00CA7006">
        <w:rPr>
          <w:rFonts w:ascii="Times New Roman" w:hAnsi="Times New Roman" w:cs="Times New Roman"/>
          <w:sz w:val="24"/>
          <w:szCs w:val="24"/>
        </w:rPr>
        <w:t xml:space="preserve">Det </w:t>
      </w:r>
      <w:r w:rsidRPr="00CA7006">
        <w:rPr>
          <w:rFonts w:ascii="Times New Roman" w:hAnsi="Times New Roman" w:cs="Times New Roman"/>
          <w:b/>
          <w:sz w:val="24"/>
          <w:szCs w:val="24"/>
        </w:rPr>
        <w:t>overordnede kommuneplanarbeidet</w:t>
      </w:r>
      <w:r w:rsidRPr="00CA7006">
        <w:rPr>
          <w:rFonts w:ascii="Times New Roman" w:hAnsi="Times New Roman" w:cs="Times New Roman"/>
          <w:sz w:val="24"/>
          <w:szCs w:val="24"/>
        </w:rPr>
        <w:t xml:space="preserve"> </w:t>
      </w:r>
      <w:r>
        <w:rPr>
          <w:rFonts w:ascii="Times New Roman" w:hAnsi="Times New Roman" w:cs="Times New Roman"/>
          <w:sz w:val="24"/>
          <w:szCs w:val="24"/>
        </w:rPr>
        <w:t xml:space="preserve">er likevel en </w:t>
      </w:r>
      <w:r w:rsidRPr="00CA7006">
        <w:rPr>
          <w:rFonts w:ascii="Times New Roman" w:hAnsi="Times New Roman" w:cs="Times New Roman"/>
          <w:sz w:val="24"/>
          <w:szCs w:val="24"/>
        </w:rPr>
        <w:t>priorite</w:t>
      </w:r>
      <w:r>
        <w:rPr>
          <w:rFonts w:ascii="Times New Roman" w:hAnsi="Times New Roman" w:cs="Times New Roman"/>
          <w:sz w:val="24"/>
          <w:szCs w:val="24"/>
        </w:rPr>
        <w:t xml:space="preserve">t </w:t>
      </w:r>
      <w:r w:rsidRPr="00CA7006">
        <w:rPr>
          <w:rFonts w:ascii="Times New Roman" w:hAnsi="Times New Roman" w:cs="Times New Roman"/>
          <w:sz w:val="24"/>
          <w:szCs w:val="24"/>
        </w:rPr>
        <w:t xml:space="preserve">da det danner grunnlaget for en rekke prosesser og videre utvikling. </w:t>
      </w:r>
      <w:r w:rsidRPr="00C913B9">
        <w:rPr>
          <w:rFonts w:ascii="Times New Roman" w:hAnsi="Times New Roman" w:cs="Times New Roman"/>
          <w:sz w:val="24"/>
          <w:szCs w:val="24"/>
        </w:rPr>
        <w:t xml:space="preserve">Kommunen har begrenset kapasitet på planleggersiden og har </w:t>
      </w:r>
      <w:r>
        <w:rPr>
          <w:rFonts w:ascii="Times New Roman" w:hAnsi="Times New Roman" w:cs="Times New Roman"/>
          <w:sz w:val="24"/>
          <w:szCs w:val="24"/>
        </w:rPr>
        <w:t xml:space="preserve">derfor kjøpt ekstern kompetanse innenfor dette feltet.  </w:t>
      </w:r>
    </w:p>
    <w:p w:rsidR="00E87C0E" w:rsidRPr="00CA7006" w:rsidRDefault="00E87C0E" w:rsidP="00E87C0E">
      <w:pPr>
        <w:spacing w:after="0" w:line="240" w:lineRule="auto"/>
        <w:rPr>
          <w:rFonts w:ascii="Times New Roman" w:hAnsi="Times New Roman" w:cs="Times New Roman"/>
          <w:sz w:val="24"/>
          <w:szCs w:val="24"/>
        </w:rPr>
      </w:pPr>
    </w:p>
    <w:p w:rsidR="00E87C0E" w:rsidRDefault="00E87C0E" w:rsidP="00E87C0E">
      <w:pPr>
        <w:spacing w:after="0" w:line="240" w:lineRule="auto"/>
        <w:rPr>
          <w:rFonts w:ascii="Times New Roman" w:hAnsi="Times New Roman" w:cs="Times New Roman"/>
          <w:color w:val="FF0000"/>
          <w:sz w:val="24"/>
          <w:szCs w:val="24"/>
        </w:rPr>
      </w:pPr>
      <w:r w:rsidRPr="00CA7006">
        <w:rPr>
          <w:rFonts w:ascii="Times New Roman" w:hAnsi="Times New Roman" w:cs="Times New Roman"/>
          <w:b/>
          <w:sz w:val="24"/>
          <w:szCs w:val="24"/>
        </w:rPr>
        <w:t>Kommunedelplanene</w:t>
      </w:r>
      <w:r w:rsidRPr="00CA7006">
        <w:rPr>
          <w:rFonts w:ascii="Times New Roman" w:hAnsi="Times New Roman" w:cs="Times New Roman"/>
          <w:sz w:val="24"/>
          <w:szCs w:val="24"/>
        </w:rPr>
        <w:t xml:space="preserve"> er viktig da de beskriver mer i detalj hvordan f.eks. et geografisk område skal utformes.  Videre hvilke politiske føringer som er vedtatt innenfor flere viktige områder for kommunen. Flere av planene er også avgjørende for å kunne søke på eksterne midler. Generelt har alle sektorer utfordringer </w:t>
      </w:r>
      <w:r w:rsidRPr="00840746">
        <w:rPr>
          <w:rFonts w:ascii="Times New Roman" w:hAnsi="Times New Roman" w:cs="Times New Roman"/>
          <w:sz w:val="24"/>
          <w:szCs w:val="24"/>
        </w:rPr>
        <w:t xml:space="preserve">med å ha kapasitet </w:t>
      </w:r>
      <w:r w:rsidRPr="00CA7006">
        <w:rPr>
          <w:rFonts w:ascii="Times New Roman" w:hAnsi="Times New Roman" w:cs="Times New Roman"/>
          <w:sz w:val="24"/>
          <w:szCs w:val="24"/>
        </w:rPr>
        <w:t xml:space="preserve">til å gå i gang med større planarbeid, og denne utfordringen løses ikke </w:t>
      </w:r>
      <w:r w:rsidRPr="00840746">
        <w:rPr>
          <w:rFonts w:ascii="Times New Roman" w:hAnsi="Times New Roman" w:cs="Times New Roman"/>
          <w:sz w:val="24"/>
          <w:szCs w:val="24"/>
        </w:rPr>
        <w:t>via stillingen som arealplanlegger.</w:t>
      </w:r>
      <w:r w:rsidRPr="00C04F88">
        <w:rPr>
          <w:rFonts w:ascii="Times New Roman" w:hAnsi="Times New Roman" w:cs="Times New Roman"/>
          <w:color w:val="FF0000"/>
          <w:sz w:val="24"/>
          <w:szCs w:val="24"/>
        </w:rPr>
        <w:t xml:space="preserve"> </w:t>
      </w:r>
    </w:p>
    <w:p w:rsidR="009A4120" w:rsidRDefault="009A4120">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9A4120" w:rsidRPr="00D944C9" w:rsidRDefault="009A4120" w:rsidP="009A4120">
      <w:pPr>
        <w:pStyle w:val="Overskrift3"/>
        <w:spacing w:before="120"/>
      </w:pPr>
      <w:bookmarkStart w:id="18" w:name="_Toc496720249"/>
      <w:bookmarkStart w:id="19" w:name="_Toc529790010"/>
      <w:bookmarkStart w:id="20" w:name="_Toc25004299"/>
      <w:bookmarkStart w:id="21" w:name="_Toc57239148"/>
      <w:r w:rsidRPr="00D944C9">
        <w:lastRenderedPageBreak/>
        <w:t>Kommuneplanens kortsiktig del - økonomiplan og årsbudsjett</w:t>
      </w:r>
      <w:bookmarkEnd w:id="18"/>
      <w:bookmarkEnd w:id="19"/>
      <w:bookmarkEnd w:id="20"/>
      <w:bookmarkEnd w:id="21"/>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Økonomiplan og årsbudsjett utgjør den kortsiktige del av det kommunale planverket.</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Pr>
          <w:rFonts w:ascii="Times New Roman" w:hAnsi="Times New Roman" w:cs="Times New Roman"/>
          <w:sz w:val="24"/>
          <w:szCs w:val="24"/>
        </w:rPr>
        <w:t>I henhold til kommuneloven § 1</w:t>
      </w:r>
      <w:r w:rsidRPr="00FE27AE">
        <w:rPr>
          <w:rFonts w:ascii="Times New Roman" w:hAnsi="Times New Roman" w:cs="Times New Roman"/>
          <w:sz w:val="24"/>
          <w:szCs w:val="24"/>
        </w:rPr>
        <w:t>4</w:t>
      </w:r>
      <w:r>
        <w:rPr>
          <w:rFonts w:ascii="Times New Roman" w:hAnsi="Times New Roman" w:cs="Times New Roman"/>
          <w:sz w:val="24"/>
          <w:szCs w:val="24"/>
        </w:rPr>
        <w:t>-3</w:t>
      </w:r>
      <w:r w:rsidRPr="00FE27AE">
        <w:rPr>
          <w:rFonts w:ascii="Times New Roman" w:hAnsi="Times New Roman" w:cs="Times New Roman"/>
          <w:sz w:val="24"/>
          <w:szCs w:val="24"/>
        </w:rPr>
        <w:t xml:space="preserve"> skal kommunestyret en gang i året vedta en økonomiplan som skal omfatte hele kommunens virksomhet og gi en realistisk oversikt over sannsynlige inntekter, forventede utgifter og prioriterte oppgaver i en planperiode på minimum 4 år.</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I økonomiplanen skal det for hvert år i perioden anvises dekning for de utgifter og oppgaver som er ført opp. I økonomiplanen skal samlet bruk av midler innarbeides. Prioriteringer i økonomiplanen må ikke være i strid med kommuneplanens langsiktige del.</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Økonomiplanen er en handlingsplan og et styringsverktøy for kommunen som skal gi en samlet oversikt over kommunens planlagte bruk og tilgang på ressurser i perioden.</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Et viktig formål med økonomiplanen er å vise kommunens økonomiske handlefrihet, innenfor kommunelovens krav til økonomisk balanse.</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Økonomiplanen skal legges til grunn for all øvrig planlegging og være bestemmende for kommunens ambisjonsnivå. Dersom konsekvensene av andre planer vurderes å være av vesentlig betydning for den økonomiske handlefriheten, skal økonomiplanen tas opp til ny behandling.</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Årsbudsjettet skal,</w:t>
      </w:r>
      <w:r>
        <w:rPr>
          <w:rFonts w:ascii="Times New Roman" w:hAnsi="Times New Roman" w:cs="Times New Roman"/>
          <w:sz w:val="24"/>
          <w:szCs w:val="24"/>
        </w:rPr>
        <w:t xml:space="preserve"> i henhold til kommuneloven § 14-3</w:t>
      </w:r>
      <w:r w:rsidRPr="00FE27AE">
        <w:rPr>
          <w:rFonts w:ascii="Times New Roman" w:hAnsi="Times New Roman" w:cs="Times New Roman"/>
          <w:sz w:val="24"/>
          <w:szCs w:val="24"/>
        </w:rPr>
        <w:t>, vedtas av kommunestyret innen årets utgang for det kommende kalenderår, det vil si for første år av økonomiplanperioden.</w:t>
      </w:r>
    </w:p>
    <w:p w:rsidR="009A4120" w:rsidRPr="00FE27AE"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Årsbudsjettet er en bindende plan for kommunens midler og anvendelsen av disse i budsjettåret. Bestemmelser om innhold i årsbudsjettet, krav om kunngjøring og budsjettets bindende virkning, mv, er regulert i kommunelo</w:t>
      </w:r>
      <w:r>
        <w:rPr>
          <w:rFonts w:ascii="Times New Roman" w:hAnsi="Times New Roman" w:cs="Times New Roman"/>
          <w:sz w:val="24"/>
          <w:szCs w:val="24"/>
        </w:rPr>
        <w:t>ven</w:t>
      </w:r>
      <w:r w:rsidRPr="00FE27AE">
        <w:rPr>
          <w:rFonts w:ascii="Times New Roman" w:hAnsi="Times New Roman" w:cs="Times New Roman"/>
          <w:sz w:val="24"/>
          <w:szCs w:val="24"/>
        </w:rPr>
        <w:t xml:space="preserve"> med tilhørende forskrifter.</w:t>
      </w:r>
    </w:p>
    <w:p w:rsidR="009A4120" w:rsidRPr="00FE27AE" w:rsidRDefault="009A4120" w:rsidP="009A4120">
      <w:pPr>
        <w:spacing w:after="0" w:line="240" w:lineRule="auto"/>
        <w:rPr>
          <w:rFonts w:ascii="Times New Roman" w:hAnsi="Times New Roman" w:cs="Times New Roman"/>
          <w:sz w:val="24"/>
          <w:szCs w:val="24"/>
        </w:rPr>
      </w:pPr>
    </w:p>
    <w:p w:rsidR="009A4120" w:rsidRPr="00FE27AE" w:rsidRDefault="009A4120" w:rsidP="009A4120">
      <w:pPr>
        <w:spacing w:after="0" w:line="240" w:lineRule="auto"/>
        <w:rPr>
          <w:rFonts w:ascii="Times New Roman" w:hAnsi="Times New Roman" w:cs="Times New Roman"/>
          <w:sz w:val="24"/>
          <w:szCs w:val="24"/>
        </w:rPr>
      </w:pPr>
      <w:r w:rsidRPr="00FE27AE">
        <w:rPr>
          <w:rFonts w:ascii="Times New Roman" w:hAnsi="Times New Roman" w:cs="Times New Roman"/>
          <w:sz w:val="24"/>
          <w:szCs w:val="24"/>
        </w:rPr>
        <w:t xml:space="preserve">Økonomiplanen og årsbudsjettet skal i henhold til kommunens </w:t>
      </w:r>
      <w:r>
        <w:rPr>
          <w:rFonts w:ascii="Times New Roman" w:hAnsi="Times New Roman" w:cs="Times New Roman"/>
          <w:sz w:val="24"/>
          <w:szCs w:val="24"/>
        </w:rPr>
        <w:t>delegasjons</w:t>
      </w:r>
      <w:r w:rsidRPr="00FE27AE">
        <w:rPr>
          <w:rFonts w:ascii="Times New Roman" w:hAnsi="Times New Roman" w:cs="Times New Roman"/>
          <w:sz w:val="24"/>
          <w:szCs w:val="24"/>
        </w:rPr>
        <w:t>reglement, behandles og vedtas av kommunestyret etter innstilling fra formannskapet.</w:t>
      </w:r>
    </w:p>
    <w:p w:rsidR="009A4120" w:rsidRPr="00002036" w:rsidRDefault="009A4120" w:rsidP="009A4120">
      <w:pPr>
        <w:rPr>
          <w:strike/>
        </w:rPr>
      </w:pPr>
    </w:p>
    <w:p w:rsidR="009A4120" w:rsidRPr="00831AFF" w:rsidRDefault="009A4120" w:rsidP="009A4120">
      <w:pPr>
        <w:rPr>
          <w:color w:val="1F497D" w:themeColor="text2"/>
          <w:szCs w:val="24"/>
        </w:rPr>
      </w:pPr>
    </w:p>
    <w:p w:rsidR="009A4120" w:rsidRPr="00831AFF" w:rsidRDefault="009A4120" w:rsidP="009A4120">
      <w:pPr>
        <w:rPr>
          <w:color w:val="1F497D" w:themeColor="text2"/>
        </w:rPr>
      </w:pPr>
    </w:p>
    <w:p w:rsidR="009A4120" w:rsidRDefault="009A4120">
      <w:pPr>
        <w:rPr>
          <w:color w:val="1F497D" w:themeColor="text2"/>
        </w:rPr>
      </w:pPr>
      <w:r>
        <w:rPr>
          <w:color w:val="1F497D" w:themeColor="text2"/>
        </w:rPr>
        <w:br w:type="page"/>
      </w:r>
    </w:p>
    <w:p w:rsidR="009A4120" w:rsidRPr="00066C21" w:rsidRDefault="009A4120" w:rsidP="009A4120">
      <w:pPr>
        <w:pStyle w:val="Overskrift3"/>
        <w:spacing w:before="120"/>
        <w:rPr>
          <w:i/>
        </w:rPr>
      </w:pPr>
      <w:bookmarkStart w:id="22" w:name="_Toc496720250"/>
      <w:bookmarkStart w:id="23" w:name="_Toc529790011"/>
      <w:bookmarkStart w:id="24" w:name="_Toc25004300"/>
      <w:bookmarkStart w:id="25" w:name="_Toc57239149"/>
      <w:r w:rsidRPr="00066C21">
        <w:lastRenderedPageBreak/>
        <w:t>Visjon og mål</w:t>
      </w:r>
      <w:bookmarkEnd w:id="22"/>
      <w:bookmarkEnd w:id="23"/>
      <w:bookmarkEnd w:id="24"/>
      <w:bookmarkEnd w:id="25"/>
    </w:p>
    <w:p w:rsidR="009A4120" w:rsidRPr="00066C21" w:rsidRDefault="009A4120" w:rsidP="009A4120">
      <w:pPr>
        <w:pStyle w:val="Sluttnotetekst"/>
        <w:rPr>
          <w:bCs/>
        </w:rPr>
      </w:pPr>
    </w:p>
    <w:p w:rsidR="009A4120" w:rsidRPr="00066C21" w:rsidRDefault="009A4120" w:rsidP="009A4120">
      <w:pPr>
        <w:pStyle w:val="Sluttnotetekst"/>
        <w:rPr>
          <w:bCs/>
          <w:u w:val="single"/>
        </w:rPr>
      </w:pPr>
      <w:r w:rsidRPr="00066C21">
        <w:rPr>
          <w:bCs/>
          <w:u w:val="single"/>
        </w:rPr>
        <w:t>Visjon og hovedmål</w:t>
      </w:r>
    </w:p>
    <w:p w:rsidR="009A4120" w:rsidRDefault="009A4120" w:rsidP="009A4120">
      <w:pPr>
        <w:pStyle w:val="Sluttnotetekst"/>
        <w:rPr>
          <w:bCs/>
        </w:rPr>
      </w:pPr>
      <w:r w:rsidRPr="00066C21">
        <w:rPr>
          <w:bCs/>
        </w:rPr>
        <w:t>Kommunestyret har vedtatt en visjon for Sørreisa kommune:</w:t>
      </w:r>
    </w:p>
    <w:p w:rsidR="009A4120" w:rsidRPr="00831AFF" w:rsidRDefault="009A4120" w:rsidP="009A4120">
      <w:pPr>
        <w:rPr>
          <w:color w:val="1F497D" w:themeColor="text2"/>
        </w:rPr>
      </w:pPr>
      <w:r w:rsidRPr="009A4120">
        <w:rPr>
          <w:noProof/>
          <w:color w:val="1F497D" w:themeColor="text2"/>
          <w:lang w:eastAsia="nb-NO"/>
        </w:rPr>
        <w:drawing>
          <wp:inline distT="0" distB="0" distL="0" distR="0">
            <wp:extent cx="5591810" cy="2848610"/>
            <wp:effectExtent l="0" t="0" r="8890" b="889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810" cy="2848610"/>
                    </a:xfrm>
                    <a:prstGeom prst="rect">
                      <a:avLst/>
                    </a:prstGeom>
                    <a:noFill/>
                    <a:ln>
                      <a:noFill/>
                    </a:ln>
                  </pic:spPr>
                </pic:pic>
              </a:graphicData>
            </a:graphic>
          </wp:inline>
        </w:drawing>
      </w:r>
    </w:p>
    <w:p w:rsidR="009A4120" w:rsidRPr="00831AFF" w:rsidRDefault="009A4120" w:rsidP="009A4120">
      <w:pPr>
        <w:rPr>
          <w:color w:val="1F497D" w:themeColor="text2"/>
        </w:rPr>
      </w:pPr>
      <w:r>
        <w:rPr>
          <w:noProof/>
          <w:lang w:eastAsia="nb-NO"/>
        </w:rPr>
        <w:drawing>
          <wp:inline distT="0" distB="0" distL="0" distR="0" wp14:anchorId="2D997B33" wp14:editId="173DF36A">
            <wp:extent cx="5760720" cy="1821815"/>
            <wp:effectExtent l="0" t="0" r="0" b="698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821815"/>
                    </a:xfrm>
                    <a:prstGeom prst="rect">
                      <a:avLst/>
                    </a:prstGeom>
                  </pic:spPr>
                </pic:pic>
              </a:graphicData>
            </a:graphic>
          </wp:inline>
        </w:drawing>
      </w:r>
    </w:p>
    <w:p w:rsidR="009A4120" w:rsidRPr="00871D89" w:rsidRDefault="009A4120" w:rsidP="009A4120">
      <w:pPr>
        <w:pStyle w:val="Overskrift2"/>
        <w:numPr>
          <w:ilvl w:val="1"/>
          <w:numId w:val="0"/>
        </w:numPr>
        <w:tabs>
          <w:tab w:val="num" w:pos="860"/>
        </w:tabs>
        <w:rPr>
          <w:i/>
        </w:rPr>
      </w:pPr>
      <w:bookmarkStart w:id="26" w:name="_Toc372812062"/>
      <w:bookmarkStart w:id="27" w:name="_Toc496720251"/>
      <w:bookmarkStart w:id="28" w:name="_Toc529790012"/>
      <w:bookmarkStart w:id="29" w:name="_Toc25004301"/>
      <w:bookmarkStart w:id="30" w:name="_Toc57239150"/>
      <w:r w:rsidRPr="00871D89">
        <w:t>Helse, miljø og sikkerhet</w:t>
      </w:r>
      <w:bookmarkEnd w:id="26"/>
      <w:bookmarkEnd w:id="27"/>
      <w:bookmarkEnd w:id="28"/>
      <w:bookmarkEnd w:id="29"/>
      <w:bookmarkEnd w:id="30"/>
    </w:p>
    <w:p w:rsidR="009A4120" w:rsidRPr="00871D89" w:rsidRDefault="009A4120" w:rsidP="009A4120">
      <w:pPr>
        <w:spacing w:after="0" w:line="240" w:lineRule="auto"/>
        <w:rPr>
          <w:rFonts w:ascii="Times New Roman" w:hAnsi="Times New Roman" w:cs="Times New Roman"/>
          <w:sz w:val="24"/>
          <w:szCs w:val="24"/>
        </w:rPr>
      </w:pPr>
      <w:r w:rsidRPr="00871D89">
        <w:rPr>
          <w:rFonts w:ascii="Times New Roman" w:hAnsi="Times New Roman" w:cs="Times New Roman"/>
          <w:sz w:val="24"/>
          <w:szCs w:val="24"/>
        </w:rPr>
        <w:t xml:space="preserve">Kommunens ansatte som i </w:t>
      </w:r>
      <w:proofErr w:type="spellStart"/>
      <w:r w:rsidRPr="00871D89">
        <w:rPr>
          <w:rFonts w:ascii="Times New Roman" w:hAnsi="Times New Roman" w:cs="Times New Roman"/>
          <w:sz w:val="24"/>
          <w:szCs w:val="24"/>
        </w:rPr>
        <w:t>hht</w:t>
      </w:r>
      <w:proofErr w:type="spellEnd"/>
      <w:r w:rsidRPr="00871D89">
        <w:rPr>
          <w:rFonts w:ascii="Times New Roman" w:hAnsi="Times New Roman" w:cs="Times New Roman"/>
          <w:sz w:val="24"/>
          <w:szCs w:val="24"/>
        </w:rPr>
        <w:t xml:space="preserve"> loven er meldt inn i </w:t>
      </w:r>
      <w:r>
        <w:rPr>
          <w:rFonts w:ascii="Times New Roman" w:hAnsi="Times New Roman" w:cs="Times New Roman"/>
          <w:sz w:val="24"/>
          <w:szCs w:val="24"/>
        </w:rPr>
        <w:t>bedriftshelsetjenesten(</w:t>
      </w:r>
      <w:proofErr w:type="spellStart"/>
      <w:r w:rsidRPr="00871D89">
        <w:rPr>
          <w:rFonts w:ascii="Times New Roman" w:hAnsi="Times New Roman" w:cs="Times New Roman"/>
          <w:sz w:val="24"/>
          <w:szCs w:val="24"/>
        </w:rPr>
        <w:t>BHT</w:t>
      </w:r>
      <w:proofErr w:type="spellEnd"/>
      <w:r>
        <w:rPr>
          <w:rFonts w:ascii="Times New Roman" w:hAnsi="Times New Roman" w:cs="Times New Roman"/>
          <w:sz w:val="24"/>
          <w:szCs w:val="24"/>
        </w:rPr>
        <w:t>)</w:t>
      </w:r>
      <w:r w:rsidRPr="00871D89">
        <w:rPr>
          <w:rFonts w:ascii="Times New Roman" w:hAnsi="Times New Roman" w:cs="Times New Roman"/>
          <w:sz w:val="24"/>
          <w:szCs w:val="24"/>
        </w:rPr>
        <w:t xml:space="preserve">. Det er inngått avtale med </w:t>
      </w:r>
      <w:proofErr w:type="spellStart"/>
      <w:r w:rsidRPr="00871D89">
        <w:rPr>
          <w:rFonts w:ascii="Times New Roman" w:hAnsi="Times New Roman" w:cs="Times New Roman"/>
          <w:sz w:val="24"/>
          <w:szCs w:val="24"/>
        </w:rPr>
        <w:t>BHT</w:t>
      </w:r>
      <w:proofErr w:type="spellEnd"/>
      <w:r w:rsidRPr="00871D89">
        <w:rPr>
          <w:rFonts w:ascii="Times New Roman" w:hAnsi="Times New Roman" w:cs="Times New Roman"/>
          <w:sz w:val="24"/>
          <w:szCs w:val="24"/>
        </w:rPr>
        <w:t xml:space="preserve"> på områder som kommunen ønsker å prioritere. Prioriteringen går i store trekk ut på å fokusere på forebyggende arbeid. Tilrettelegging herunder skolering av ansatte er også en del av det som skal leveres fra </w:t>
      </w:r>
      <w:proofErr w:type="spellStart"/>
      <w:r w:rsidRPr="00871D89">
        <w:rPr>
          <w:rFonts w:ascii="Times New Roman" w:hAnsi="Times New Roman" w:cs="Times New Roman"/>
          <w:sz w:val="24"/>
          <w:szCs w:val="24"/>
        </w:rPr>
        <w:t>BHT</w:t>
      </w:r>
      <w:proofErr w:type="spellEnd"/>
      <w:r w:rsidRPr="00871D89">
        <w:rPr>
          <w:rFonts w:ascii="Times New Roman" w:hAnsi="Times New Roman" w:cs="Times New Roman"/>
          <w:sz w:val="24"/>
          <w:szCs w:val="24"/>
        </w:rPr>
        <w:t>.</w:t>
      </w:r>
    </w:p>
    <w:p w:rsidR="009A4120" w:rsidRPr="00871D89" w:rsidRDefault="009A4120" w:rsidP="009A4120">
      <w:pPr>
        <w:spacing w:after="0" w:line="240" w:lineRule="auto"/>
        <w:rPr>
          <w:rFonts w:ascii="Times New Roman" w:hAnsi="Times New Roman" w:cs="Times New Roman"/>
          <w:sz w:val="24"/>
          <w:szCs w:val="24"/>
        </w:rPr>
      </w:pPr>
    </w:p>
    <w:p w:rsidR="009A4120" w:rsidRDefault="009A4120" w:rsidP="009A4120">
      <w:pPr>
        <w:spacing w:after="0" w:line="240" w:lineRule="auto"/>
        <w:rPr>
          <w:rFonts w:ascii="Times New Roman" w:hAnsi="Times New Roman" w:cs="Times New Roman"/>
          <w:sz w:val="24"/>
          <w:szCs w:val="24"/>
        </w:rPr>
      </w:pPr>
      <w:r w:rsidRPr="00871D89">
        <w:rPr>
          <w:rFonts w:ascii="Times New Roman" w:hAnsi="Times New Roman" w:cs="Times New Roman"/>
          <w:sz w:val="24"/>
          <w:szCs w:val="24"/>
        </w:rPr>
        <w:t xml:space="preserve">Det jobbes fortsatt med nærværsfaktoren blant ansatte. Det ser ut til at et kontinuerlig fokus på arbeidet med å øke nærværsfaktoren, er nødvendig for å sikre god effekt. Arbeidet med å øke nærværsfaktoren vil være et prioritert område også i planperioden, og fokuset vil være på system rettede tiltak. </w:t>
      </w:r>
    </w:p>
    <w:p w:rsidR="009A4120" w:rsidRPr="00871D89" w:rsidRDefault="009A4120" w:rsidP="009A4120">
      <w:pPr>
        <w:spacing w:after="0" w:line="240" w:lineRule="auto"/>
        <w:rPr>
          <w:rFonts w:ascii="Times New Roman" w:hAnsi="Times New Roman" w:cs="Times New Roman"/>
          <w:sz w:val="24"/>
          <w:szCs w:val="24"/>
        </w:rPr>
      </w:pPr>
    </w:p>
    <w:p w:rsidR="009A4120" w:rsidRPr="00871D89" w:rsidRDefault="009A4120" w:rsidP="009A4120">
      <w:pPr>
        <w:spacing w:after="0" w:line="240" w:lineRule="auto"/>
        <w:rPr>
          <w:rFonts w:ascii="Times New Roman" w:hAnsi="Times New Roman" w:cs="Times New Roman"/>
          <w:sz w:val="24"/>
          <w:szCs w:val="24"/>
        </w:rPr>
      </w:pPr>
      <w:r w:rsidRPr="00871D89">
        <w:rPr>
          <w:rFonts w:ascii="Times New Roman" w:hAnsi="Times New Roman" w:cs="Times New Roman"/>
          <w:sz w:val="24"/>
          <w:szCs w:val="24"/>
        </w:rPr>
        <w:t xml:space="preserve">HMS-opplæring blir gjennomført for nye ledere og nye tillitsvalgte (vernetjeneste). </w:t>
      </w:r>
    </w:p>
    <w:p w:rsidR="00E87C0E" w:rsidRDefault="009A4120">
      <w:pPr>
        <w:rPr>
          <w:rFonts w:asciiTheme="majorHAnsi" w:eastAsia="Times New Roman" w:hAnsiTheme="majorHAnsi" w:cstheme="majorBidi"/>
          <w:b/>
          <w:bCs/>
          <w:color w:val="365F91" w:themeColor="accent1" w:themeShade="BF"/>
          <w:sz w:val="28"/>
          <w:szCs w:val="28"/>
        </w:rPr>
      </w:pPr>
      <w:r>
        <w:rPr>
          <w:rFonts w:eastAsia="Times New Roman"/>
        </w:rPr>
        <w:br w:type="page"/>
      </w:r>
    </w:p>
    <w:p w:rsidR="00F727EA" w:rsidRDefault="00F727EA" w:rsidP="00C45F40">
      <w:pPr>
        <w:pStyle w:val="Overskrift1"/>
        <w:spacing w:before="120"/>
        <w:rPr>
          <w:rFonts w:eastAsia="Times New Roman"/>
        </w:rPr>
      </w:pPr>
      <w:bookmarkStart w:id="31" w:name="_Toc57239151"/>
      <w:r w:rsidRPr="00704DA4">
        <w:rPr>
          <w:rFonts w:eastAsia="Times New Roman"/>
        </w:rPr>
        <w:lastRenderedPageBreak/>
        <w:t>Kommunens rammebetingelser</w:t>
      </w:r>
      <w:bookmarkEnd w:id="31"/>
    </w:p>
    <w:p w:rsidR="009A4120" w:rsidRPr="00755EE2" w:rsidRDefault="009A4120" w:rsidP="009A4120">
      <w:pPr>
        <w:pStyle w:val="Overskrift3"/>
        <w:spacing w:before="120"/>
        <w:rPr>
          <w:rFonts w:eastAsia="Times New Roman"/>
          <w:lang w:eastAsia="nb-NO"/>
        </w:rPr>
      </w:pPr>
      <w:bookmarkStart w:id="32" w:name="_Toc529790014"/>
      <w:bookmarkStart w:id="33" w:name="_Toc25004303"/>
      <w:bookmarkStart w:id="34" w:name="_Toc57239152"/>
      <w:r w:rsidRPr="00755EE2">
        <w:rPr>
          <w:rFonts w:eastAsia="Times New Roman"/>
          <w:lang w:eastAsia="nb-NO"/>
        </w:rPr>
        <w:t>Befolkningsutvikling</w:t>
      </w:r>
      <w:bookmarkEnd w:id="32"/>
      <w:bookmarkEnd w:id="33"/>
      <w:bookmarkEnd w:id="34"/>
      <w:r w:rsidRPr="00755EE2">
        <w:rPr>
          <w:rFonts w:eastAsia="Times New Roman"/>
          <w:lang w:eastAsia="nb-NO"/>
        </w:rPr>
        <w:t xml:space="preserve"> </w:t>
      </w:r>
    </w:p>
    <w:p w:rsidR="009A4120" w:rsidRPr="008669FB" w:rsidRDefault="009A4120" w:rsidP="009A4120">
      <w:pPr>
        <w:spacing w:after="0" w:line="240" w:lineRule="auto"/>
        <w:rPr>
          <w:rFonts w:ascii="Times New Roman" w:eastAsia="Times New Roman" w:hAnsi="Times New Roman" w:cs="Times New Roman"/>
          <w:sz w:val="24"/>
          <w:szCs w:val="20"/>
          <w:lang w:eastAsia="nb-NO"/>
        </w:rPr>
      </w:pPr>
      <w:r w:rsidRPr="008669FB">
        <w:rPr>
          <w:rFonts w:ascii="Times New Roman" w:eastAsia="Times New Roman" w:hAnsi="Times New Roman" w:cs="Times New Roman"/>
          <w:sz w:val="24"/>
          <w:szCs w:val="20"/>
          <w:lang w:eastAsia="nb-NO"/>
        </w:rPr>
        <w:t>Har stor betydning for:</w:t>
      </w:r>
    </w:p>
    <w:p w:rsidR="009A4120" w:rsidRPr="008669FB" w:rsidRDefault="009A4120" w:rsidP="009A4120">
      <w:pPr>
        <w:spacing w:after="0" w:line="240" w:lineRule="auto"/>
        <w:rPr>
          <w:rFonts w:ascii="Times New Roman" w:eastAsia="Times New Roman" w:hAnsi="Times New Roman" w:cs="Times New Roman"/>
          <w:sz w:val="24"/>
          <w:szCs w:val="20"/>
          <w:lang w:eastAsia="nb-NO"/>
        </w:rPr>
      </w:pPr>
      <w:r w:rsidRPr="008669FB">
        <w:rPr>
          <w:rFonts w:ascii="Times New Roman" w:eastAsia="Times New Roman" w:hAnsi="Times New Roman" w:cs="Times New Roman"/>
          <w:sz w:val="24"/>
          <w:szCs w:val="20"/>
          <w:lang w:eastAsia="nb-NO"/>
        </w:rPr>
        <w:tab/>
      </w:r>
      <w:r w:rsidRPr="008669FB">
        <w:rPr>
          <w:rFonts w:ascii="Times New Roman" w:eastAsia="Times New Roman" w:hAnsi="Times New Roman" w:cs="Times New Roman"/>
          <w:sz w:val="24"/>
          <w:szCs w:val="20"/>
          <w:lang w:eastAsia="nb-NO"/>
        </w:rPr>
        <w:tab/>
        <w:t>Frie inntekter til kommunen (sum skatt og rammetilskudd)</w:t>
      </w:r>
    </w:p>
    <w:p w:rsidR="009A4120" w:rsidRPr="008669FB" w:rsidRDefault="009A4120" w:rsidP="009A4120">
      <w:pPr>
        <w:spacing w:after="0" w:line="240" w:lineRule="auto"/>
        <w:rPr>
          <w:rFonts w:ascii="Times New Roman" w:eastAsia="Times New Roman" w:hAnsi="Times New Roman" w:cs="Times New Roman"/>
          <w:sz w:val="24"/>
          <w:szCs w:val="20"/>
          <w:lang w:eastAsia="nb-NO"/>
        </w:rPr>
      </w:pPr>
      <w:r w:rsidRPr="008669FB">
        <w:rPr>
          <w:rFonts w:ascii="Times New Roman" w:eastAsia="Times New Roman" w:hAnsi="Times New Roman" w:cs="Times New Roman"/>
          <w:sz w:val="24"/>
          <w:szCs w:val="20"/>
          <w:lang w:eastAsia="nb-NO"/>
        </w:rPr>
        <w:tab/>
      </w:r>
      <w:r w:rsidRPr="008669FB">
        <w:rPr>
          <w:rFonts w:ascii="Times New Roman" w:eastAsia="Times New Roman" w:hAnsi="Times New Roman" w:cs="Times New Roman"/>
          <w:sz w:val="24"/>
          <w:szCs w:val="20"/>
          <w:lang w:eastAsia="nb-NO"/>
        </w:rPr>
        <w:tab/>
        <w:t>Befolkningens fremtidige tjenestebehov</w:t>
      </w:r>
    </w:p>
    <w:p w:rsidR="009A4120" w:rsidRPr="008669FB" w:rsidRDefault="009A4120" w:rsidP="009A4120">
      <w:pPr>
        <w:spacing w:after="0" w:line="240" w:lineRule="auto"/>
        <w:rPr>
          <w:rFonts w:ascii="Times New Roman" w:eastAsia="Times New Roman" w:hAnsi="Times New Roman" w:cs="Times New Roman"/>
          <w:sz w:val="24"/>
          <w:szCs w:val="20"/>
          <w:lang w:eastAsia="nb-NO"/>
        </w:rPr>
      </w:pPr>
    </w:p>
    <w:p w:rsidR="009A4120" w:rsidRPr="008669FB" w:rsidRDefault="009A4120" w:rsidP="009A4120">
      <w:pPr>
        <w:spacing w:after="0" w:line="240" w:lineRule="auto"/>
        <w:rPr>
          <w:rFonts w:ascii="Times New Roman" w:eastAsia="Times New Roman" w:hAnsi="Times New Roman" w:cs="Times New Roman"/>
          <w:sz w:val="24"/>
          <w:szCs w:val="20"/>
          <w:lang w:eastAsia="nb-NO"/>
        </w:rPr>
      </w:pPr>
      <w:r w:rsidRPr="008669FB">
        <w:rPr>
          <w:rFonts w:ascii="Times New Roman" w:eastAsia="Times New Roman" w:hAnsi="Times New Roman" w:cs="Times New Roman"/>
          <w:sz w:val="24"/>
          <w:szCs w:val="20"/>
          <w:lang w:eastAsia="nb-NO"/>
        </w:rPr>
        <w:t>Det er viktig med langsiktig perspektiv ved planlegging av kommunale tjenester.</w:t>
      </w:r>
    </w:p>
    <w:p w:rsidR="009A4120" w:rsidRPr="008669FB" w:rsidRDefault="009A4120" w:rsidP="009A4120">
      <w:pPr>
        <w:spacing w:after="0" w:line="240" w:lineRule="auto"/>
        <w:rPr>
          <w:rFonts w:ascii="Times New Roman" w:eastAsia="Times New Roman" w:hAnsi="Times New Roman" w:cs="Times New Roman"/>
          <w:color w:val="1F497D" w:themeColor="text2"/>
          <w:sz w:val="24"/>
          <w:szCs w:val="20"/>
          <w:lang w:eastAsia="nb-NO"/>
        </w:rPr>
      </w:pPr>
    </w:p>
    <w:p w:rsidR="009A4120" w:rsidRPr="00F83E21" w:rsidRDefault="009A4120" w:rsidP="009A4120">
      <w:pPr>
        <w:spacing w:after="0"/>
        <w:rPr>
          <w:rFonts w:ascii="Times New Roman" w:hAnsi="Times New Roman" w:cs="Times New Roman"/>
          <w:i/>
          <w:sz w:val="24"/>
          <w:szCs w:val="24"/>
          <w:u w:val="single"/>
          <w:lang w:eastAsia="nb-NO"/>
        </w:rPr>
      </w:pPr>
      <w:r w:rsidRPr="00F83E21">
        <w:rPr>
          <w:rFonts w:ascii="Times New Roman" w:hAnsi="Times New Roman" w:cs="Times New Roman"/>
          <w:i/>
          <w:sz w:val="24"/>
          <w:szCs w:val="24"/>
          <w:u w:val="single"/>
          <w:lang w:eastAsia="nb-NO"/>
        </w:rPr>
        <w:t>Befolkningsutvikling Sørreisa kommune</w:t>
      </w:r>
    </w:p>
    <w:p w:rsidR="009A4120" w:rsidRPr="00E358A8" w:rsidRDefault="009A4120" w:rsidP="009A4120">
      <w:pPr>
        <w:spacing w:after="0" w:line="240" w:lineRule="auto"/>
        <w:rPr>
          <w:rFonts w:ascii="Times New Roman" w:eastAsia="Times New Roman" w:hAnsi="Times New Roman" w:cs="Times New Roman"/>
          <w:color w:val="FF0000"/>
          <w:sz w:val="24"/>
          <w:szCs w:val="20"/>
          <w:lang w:eastAsia="nb-NO"/>
        </w:rPr>
      </w:pPr>
      <w:r w:rsidRPr="008669FB">
        <w:rPr>
          <w:rFonts w:ascii="Times New Roman" w:eastAsia="Times New Roman" w:hAnsi="Times New Roman" w:cs="Times New Roman"/>
          <w:sz w:val="24"/>
          <w:szCs w:val="20"/>
          <w:lang w:eastAsia="nb-NO"/>
        </w:rPr>
        <w:t xml:space="preserve">Folketallet </w:t>
      </w:r>
      <w:r>
        <w:rPr>
          <w:rFonts w:ascii="Times New Roman" w:eastAsia="Times New Roman" w:hAnsi="Times New Roman" w:cs="Times New Roman"/>
          <w:sz w:val="24"/>
          <w:szCs w:val="20"/>
          <w:lang w:eastAsia="nb-NO"/>
        </w:rPr>
        <w:t>i</w:t>
      </w:r>
      <w:r w:rsidR="00230D8F">
        <w:rPr>
          <w:rFonts w:ascii="Times New Roman" w:eastAsia="Times New Roman" w:hAnsi="Times New Roman" w:cs="Times New Roman"/>
          <w:sz w:val="24"/>
          <w:szCs w:val="20"/>
          <w:lang w:eastAsia="nb-NO"/>
        </w:rPr>
        <w:t xml:space="preserve"> Sørreisa kommune utgjorde 3 469</w:t>
      </w:r>
      <w:r>
        <w:rPr>
          <w:rFonts w:ascii="Times New Roman" w:eastAsia="Times New Roman" w:hAnsi="Times New Roman" w:cs="Times New Roman"/>
          <w:sz w:val="24"/>
          <w:szCs w:val="20"/>
          <w:lang w:eastAsia="nb-NO"/>
        </w:rPr>
        <w:t xml:space="preserve"> personer pr 1. juli </w:t>
      </w:r>
      <w:r w:rsidR="00230D8F">
        <w:rPr>
          <w:rFonts w:ascii="Times New Roman" w:eastAsia="Times New Roman" w:hAnsi="Times New Roman" w:cs="Times New Roman"/>
          <w:sz w:val="24"/>
          <w:szCs w:val="20"/>
          <w:lang w:eastAsia="nb-NO"/>
        </w:rPr>
        <w:t>2020</w:t>
      </w:r>
      <w:r>
        <w:rPr>
          <w:rFonts w:ascii="Times New Roman" w:eastAsia="Times New Roman" w:hAnsi="Times New Roman" w:cs="Times New Roman"/>
          <w:sz w:val="24"/>
          <w:szCs w:val="20"/>
          <w:lang w:eastAsia="nb-NO"/>
        </w:rPr>
        <w:t xml:space="preserve">. Dette er en </w:t>
      </w:r>
      <w:r w:rsidR="00230D8F">
        <w:rPr>
          <w:rFonts w:ascii="Times New Roman" w:eastAsia="Times New Roman" w:hAnsi="Times New Roman" w:cs="Times New Roman"/>
          <w:sz w:val="24"/>
          <w:szCs w:val="20"/>
          <w:lang w:eastAsia="nb-NO"/>
        </w:rPr>
        <w:t xml:space="preserve">økning </w:t>
      </w:r>
      <w:r>
        <w:rPr>
          <w:rFonts w:ascii="Times New Roman" w:eastAsia="Times New Roman" w:hAnsi="Times New Roman" w:cs="Times New Roman"/>
          <w:sz w:val="24"/>
          <w:szCs w:val="20"/>
          <w:lang w:eastAsia="nb-NO"/>
        </w:rPr>
        <w:t>på 5</w:t>
      </w:r>
      <w:r w:rsidRPr="008669FB">
        <w:rPr>
          <w:rFonts w:ascii="Times New Roman" w:eastAsia="Times New Roman" w:hAnsi="Times New Roman" w:cs="Times New Roman"/>
          <w:sz w:val="24"/>
          <w:szCs w:val="20"/>
          <w:lang w:eastAsia="nb-NO"/>
        </w:rPr>
        <w:t xml:space="preserve"> personer siden nyttår</w:t>
      </w:r>
      <w:r w:rsidR="00230D8F">
        <w:rPr>
          <w:rFonts w:ascii="Times New Roman" w:eastAsia="Times New Roman" w:hAnsi="Times New Roman" w:cs="Times New Roman"/>
          <w:sz w:val="24"/>
          <w:szCs w:val="20"/>
          <w:lang w:eastAsia="nb-NO"/>
        </w:rPr>
        <w:t xml:space="preserve"> (3 464</w:t>
      </w:r>
      <w:r>
        <w:rPr>
          <w:rFonts w:ascii="Times New Roman" w:eastAsia="Times New Roman" w:hAnsi="Times New Roman" w:cs="Times New Roman"/>
          <w:sz w:val="24"/>
          <w:szCs w:val="20"/>
          <w:lang w:eastAsia="nb-NO"/>
        </w:rPr>
        <w:t>)</w:t>
      </w:r>
      <w:r w:rsidRPr="008669FB">
        <w:rPr>
          <w:rFonts w:ascii="Times New Roman" w:eastAsia="Times New Roman" w:hAnsi="Times New Roman" w:cs="Times New Roman"/>
          <w:sz w:val="24"/>
          <w:szCs w:val="20"/>
          <w:lang w:eastAsia="nb-NO"/>
        </w:rPr>
        <w:t xml:space="preserve">. </w:t>
      </w:r>
      <w:r w:rsidRPr="004E47B0">
        <w:rPr>
          <w:rFonts w:ascii="Times New Roman" w:eastAsia="Times New Roman" w:hAnsi="Times New Roman" w:cs="Times New Roman"/>
          <w:color w:val="000000" w:themeColor="text1"/>
          <w:sz w:val="24"/>
          <w:szCs w:val="20"/>
          <w:lang w:eastAsia="nb-NO"/>
        </w:rPr>
        <w:t xml:space="preserve">Hovedtrekket i befolkningsutviklingen siste ti år viser en nedgang i barn i barnehage alder (0-5 år) </w:t>
      </w:r>
      <w:r w:rsidR="00230D8F">
        <w:rPr>
          <w:rFonts w:ascii="Times New Roman" w:eastAsia="Times New Roman" w:hAnsi="Times New Roman" w:cs="Times New Roman"/>
          <w:color w:val="000000" w:themeColor="text1"/>
          <w:sz w:val="24"/>
          <w:szCs w:val="20"/>
          <w:lang w:eastAsia="nb-NO"/>
        </w:rPr>
        <w:t>med en reduksjon fra 233 til 195</w:t>
      </w:r>
      <w:r w:rsidRPr="004E47B0">
        <w:rPr>
          <w:rFonts w:ascii="Times New Roman" w:eastAsia="Times New Roman" w:hAnsi="Times New Roman" w:cs="Times New Roman"/>
          <w:color w:val="000000" w:themeColor="text1"/>
          <w:sz w:val="24"/>
          <w:szCs w:val="20"/>
          <w:lang w:eastAsia="nb-NO"/>
        </w:rPr>
        <w:t xml:space="preserve">. I økonomiplanperioden vil dette ligge stabilt rundt </w:t>
      </w:r>
      <w:r w:rsidR="00230D8F">
        <w:rPr>
          <w:rFonts w:ascii="Times New Roman" w:eastAsia="Times New Roman" w:hAnsi="Times New Roman" w:cs="Times New Roman"/>
          <w:color w:val="000000" w:themeColor="text1"/>
          <w:sz w:val="24"/>
          <w:szCs w:val="20"/>
          <w:lang w:eastAsia="nb-NO"/>
        </w:rPr>
        <w:t xml:space="preserve">dette nivået </w:t>
      </w:r>
      <w:r w:rsidRPr="004E47B0">
        <w:rPr>
          <w:rFonts w:ascii="Times New Roman" w:eastAsia="Times New Roman" w:hAnsi="Times New Roman" w:cs="Times New Roman"/>
          <w:color w:val="000000" w:themeColor="text1"/>
          <w:sz w:val="24"/>
          <w:szCs w:val="20"/>
          <w:lang w:eastAsia="nb-NO"/>
        </w:rPr>
        <w:t xml:space="preserve">i hele perioden. Etter planperioden forventes antall barn i barnehage alder å øke noe. </w:t>
      </w:r>
    </w:p>
    <w:p w:rsidR="009A4120" w:rsidRPr="00E358A8" w:rsidRDefault="009A4120" w:rsidP="009A4120">
      <w:pPr>
        <w:spacing w:after="0" w:line="240" w:lineRule="auto"/>
        <w:rPr>
          <w:rFonts w:ascii="Times New Roman" w:eastAsia="Times New Roman" w:hAnsi="Times New Roman" w:cs="Times New Roman"/>
          <w:color w:val="FF0000"/>
          <w:sz w:val="24"/>
          <w:szCs w:val="20"/>
          <w:lang w:eastAsia="nb-NO"/>
        </w:rPr>
      </w:pPr>
    </w:p>
    <w:p w:rsidR="009A4120" w:rsidRPr="004E47B0" w:rsidRDefault="009A4120" w:rsidP="009A4120">
      <w:pPr>
        <w:spacing w:after="0" w:line="240" w:lineRule="auto"/>
        <w:rPr>
          <w:rFonts w:ascii="Times New Roman" w:eastAsia="Times New Roman" w:hAnsi="Times New Roman" w:cs="Times New Roman"/>
          <w:color w:val="000000" w:themeColor="text1"/>
          <w:sz w:val="24"/>
          <w:szCs w:val="20"/>
          <w:lang w:eastAsia="nb-NO"/>
        </w:rPr>
      </w:pPr>
      <w:r w:rsidRPr="004E47B0">
        <w:rPr>
          <w:rFonts w:ascii="Times New Roman" w:eastAsia="Times New Roman" w:hAnsi="Times New Roman" w:cs="Times New Roman"/>
          <w:color w:val="000000" w:themeColor="text1"/>
          <w:sz w:val="24"/>
          <w:szCs w:val="20"/>
          <w:lang w:eastAsia="nb-NO"/>
        </w:rPr>
        <w:t>Antall barn i skolepliktig a</w:t>
      </w:r>
      <w:r w:rsidR="00230D8F">
        <w:rPr>
          <w:rFonts w:ascii="Times New Roman" w:eastAsia="Times New Roman" w:hAnsi="Times New Roman" w:cs="Times New Roman"/>
          <w:color w:val="000000" w:themeColor="text1"/>
          <w:sz w:val="24"/>
          <w:szCs w:val="20"/>
          <w:lang w:eastAsia="nb-NO"/>
        </w:rPr>
        <w:t>lder (6-22 år) er pr januar 2020</w:t>
      </w:r>
      <w:r w:rsidRPr="004E47B0">
        <w:rPr>
          <w:rFonts w:ascii="Times New Roman" w:eastAsia="Times New Roman" w:hAnsi="Times New Roman" w:cs="Times New Roman"/>
          <w:color w:val="000000" w:themeColor="text1"/>
          <w:sz w:val="24"/>
          <w:szCs w:val="20"/>
          <w:lang w:eastAsia="nb-NO"/>
        </w:rPr>
        <w:t xml:space="preserve"> </w:t>
      </w:r>
      <w:r w:rsidR="00230D8F">
        <w:rPr>
          <w:rFonts w:ascii="Times New Roman" w:eastAsia="Times New Roman" w:hAnsi="Times New Roman" w:cs="Times New Roman"/>
          <w:color w:val="000000" w:themeColor="text1"/>
          <w:sz w:val="24"/>
          <w:szCs w:val="20"/>
          <w:lang w:eastAsia="nb-NO"/>
        </w:rPr>
        <w:t>er betydelig lavere enn i 2010, med henholdsvis 760 mot 814 i 2010</w:t>
      </w:r>
      <w:r w:rsidRPr="004E47B0">
        <w:rPr>
          <w:rFonts w:ascii="Times New Roman" w:eastAsia="Times New Roman" w:hAnsi="Times New Roman" w:cs="Times New Roman"/>
          <w:color w:val="000000" w:themeColor="text1"/>
          <w:sz w:val="24"/>
          <w:szCs w:val="20"/>
          <w:lang w:eastAsia="nb-NO"/>
        </w:rPr>
        <w:t>. Det har imidlertid vært en stor variasjon i perioden med største årskull i 2012 på 823 personer. Etter 2012 har det vært reduksjon og antall barn i skolealder. I økonomiplanperioden forventes antall barn i skolepliktig alder fortsatt å være synkende og forvente</w:t>
      </w:r>
      <w:r w:rsidR="00230D8F">
        <w:rPr>
          <w:rFonts w:ascii="Times New Roman" w:eastAsia="Times New Roman" w:hAnsi="Times New Roman" w:cs="Times New Roman"/>
          <w:color w:val="000000" w:themeColor="text1"/>
          <w:sz w:val="24"/>
          <w:szCs w:val="20"/>
          <w:lang w:eastAsia="nb-NO"/>
        </w:rPr>
        <w:t>s i slutten av perioden å være 697</w:t>
      </w:r>
      <w:r w:rsidRPr="004E47B0">
        <w:rPr>
          <w:rFonts w:ascii="Times New Roman" w:eastAsia="Times New Roman" w:hAnsi="Times New Roman" w:cs="Times New Roman"/>
          <w:color w:val="000000" w:themeColor="text1"/>
          <w:sz w:val="24"/>
          <w:szCs w:val="20"/>
          <w:lang w:eastAsia="nb-NO"/>
        </w:rPr>
        <w:t xml:space="preserve"> </w:t>
      </w:r>
      <w:r w:rsidR="00230D8F">
        <w:rPr>
          <w:rFonts w:ascii="Times New Roman" w:eastAsia="Times New Roman" w:hAnsi="Times New Roman" w:cs="Times New Roman"/>
          <w:color w:val="000000" w:themeColor="text1"/>
          <w:sz w:val="24"/>
          <w:szCs w:val="20"/>
          <w:lang w:eastAsia="nb-NO"/>
        </w:rPr>
        <w:t>per 1. januar 2024</w:t>
      </w:r>
      <w:r w:rsidRPr="004E47B0">
        <w:rPr>
          <w:rFonts w:ascii="Times New Roman" w:eastAsia="Times New Roman" w:hAnsi="Times New Roman" w:cs="Times New Roman"/>
          <w:color w:val="000000" w:themeColor="text1"/>
          <w:sz w:val="24"/>
          <w:szCs w:val="20"/>
          <w:lang w:eastAsia="nb-NO"/>
        </w:rPr>
        <w:t xml:space="preserve">.   </w:t>
      </w:r>
    </w:p>
    <w:p w:rsidR="009A4120" w:rsidRPr="00E358A8" w:rsidRDefault="009A4120" w:rsidP="009A4120">
      <w:pPr>
        <w:spacing w:after="0" w:line="240" w:lineRule="auto"/>
        <w:rPr>
          <w:rFonts w:ascii="Times New Roman" w:eastAsia="Times New Roman" w:hAnsi="Times New Roman" w:cs="Times New Roman"/>
          <w:color w:val="FF0000"/>
          <w:sz w:val="24"/>
          <w:szCs w:val="20"/>
          <w:lang w:eastAsia="nb-NO"/>
        </w:rPr>
      </w:pPr>
    </w:p>
    <w:p w:rsidR="009A4120" w:rsidRPr="00636045" w:rsidRDefault="00230D8F" w:rsidP="009A4120">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I perioden 2010 til 2020</w:t>
      </w:r>
      <w:r w:rsidR="009A4120" w:rsidRPr="00636045">
        <w:rPr>
          <w:rFonts w:ascii="Times New Roman" w:eastAsia="Times New Roman" w:hAnsi="Times New Roman" w:cs="Times New Roman"/>
          <w:color w:val="000000" w:themeColor="text1"/>
          <w:sz w:val="24"/>
          <w:szCs w:val="20"/>
          <w:lang w:eastAsia="nb-NO"/>
        </w:rPr>
        <w:t xml:space="preserve"> har det vært en </w:t>
      </w:r>
      <w:r>
        <w:rPr>
          <w:rFonts w:ascii="Times New Roman" w:eastAsia="Times New Roman" w:hAnsi="Times New Roman" w:cs="Times New Roman"/>
          <w:color w:val="000000" w:themeColor="text1"/>
          <w:sz w:val="24"/>
          <w:szCs w:val="20"/>
          <w:lang w:eastAsia="nb-NO"/>
        </w:rPr>
        <w:t xml:space="preserve">liten </w:t>
      </w:r>
      <w:r w:rsidR="009A4120" w:rsidRPr="00636045">
        <w:rPr>
          <w:rFonts w:ascii="Times New Roman" w:eastAsia="Times New Roman" w:hAnsi="Times New Roman" w:cs="Times New Roman"/>
          <w:color w:val="000000" w:themeColor="text1"/>
          <w:sz w:val="24"/>
          <w:szCs w:val="20"/>
          <w:lang w:eastAsia="nb-NO"/>
        </w:rPr>
        <w:t>økning av antall i yrkesaktiv alder (23-66 år)</w:t>
      </w:r>
      <w:r>
        <w:rPr>
          <w:rFonts w:ascii="Times New Roman" w:eastAsia="Times New Roman" w:hAnsi="Times New Roman" w:cs="Times New Roman"/>
          <w:color w:val="000000" w:themeColor="text1"/>
          <w:sz w:val="24"/>
          <w:szCs w:val="20"/>
          <w:lang w:eastAsia="nb-NO"/>
        </w:rPr>
        <w:t>, fra 1 844 i 2010 til 1 883 i 2020</w:t>
      </w:r>
      <w:r w:rsidR="009A4120" w:rsidRPr="00636045">
        <w:rPr>
          <w:rFonts w:ascii="Times New Roman" w:eastAsia="Times New Roman" w:hAnsi="Times New Roman" w:cs="Times New Roman"/>
          <w:color w:val="000000" w:themeColor="text1"/>
          <w:sz w:val="24"/>
          <w:szCs w:val="20"/>
          <w:lang w:eastAsia="nb-NO"/>
        </w:rPr>
        <w:t xml:space="preserve">. Økningen må blant annet ses i sammenheng med økt bosetting av flyktninger. Antall yrkesaktive forventes å øke i økonomiplanperioden. </w:t>
      </w:r>
    </w:p>
    <w:p w:rsidR="009A4120" w:rsidRPr="00E358A8" w:rsidRDefault="009A4120" w:rsidP="009A4120">
      <w:pPr>
        <w:spacing w:after="0" w:line="240" w:lineRule="auto"/>
        <w:rPr>
          <w:rFonts w:ascii="Times New Roman" w:eastAsia="Times New Roman" w:hAnsi="Times New Roman" w:cs="Times New Roman"/>
          <w:color w:val="FF0000"/>
          <w:sz w:val="24"/>
          <w:szCs w:val="20"/>
          <w:lang w:eastAsia="nb-NO"/>
        </w:rPr>
      </w:pPr>
    </w:p>
    <w:p w:rsidR="009A4120" w:rsidRPr="002A1F4F" w:rsidRDefault="009A4120" w:rsidP="009A4120">
      <w:pPr>
        <w:spacing w:after="0" w:line="240" w:lineRule="auto"/>
        <w:rPr>
          <w:rFonts w:ascii="Times New Roman" w:eastAsia="Times New Roman" w:hAnsi="Times New Roman" w:cs="Times New Roman"/>
          <w:i/>
          <w:color w:val="000000" w:themeColor="text1"/>
          <w:sz w:val="24"/>
          <w:szCs w:val="20"/>
          <w:lang w:eastAsia="nb-NO"/>
        </w:rPr>
      </w:pPr>
      <w:r w:rsidRPr="002A1F4F">
        <w:rPr>
          <w:rFonts w:ascii="Times New Roman" w:eastAsia="Times New Roman" w:hAnsi="Times New Roman" w:cs="Times New Roman"/>
          <w:color w:val="000000" w:themeColor="text1"/>
          <w:sz w:val="24"/>
          <w:szCs w:val="20"/>
          <w:lang w:eastAsia="nb-NO"/>
        </w:rPr>
        <w:t xml:space="preserve">Totalt sett er det likevel i aldersgruppen 67 + kommunen har hatt den kraftigste befolkningsveksten de siste ti år, med en økning på </w:t>
      </w:r>
      <w:r w:rsidR="00230D8F">
        <w:rPr>
          <w:rFonts w:ascii="Times New Roman" w:eastAsia="Times New Roman" w:hAnsi="Times New Roman" w:cs="Times New Roman"/>
          <w:color w:val="000000" w:themeColor="text1"/>
          <w:sz w:val="24"/>
          <w:szCs w:val="20"/>
          <w:lang w:eastAsia="nb-NO"/>
        </w:rPr>
        <w:t>151</w:t>
      </w:r>
      <w:r w:rsidRPr="002A1F4F">
        <w:rPr>
          <w:rFonts w:ascii="Times New Roman" w:eastAsia="Times New Roman" w:hAnsi="Times New Roman" w:cs="Times New Roman"/>
          <w:color w:val="000000" w:themeColor="text1"/>
          <w:sz w:val="24"/>
          <w:szCs w:val="20"/>
          <w:lang w:eastAsia="nb-NO"/>
        </w:rPr>
        <w:t xml:space="preserve"> personer</w:t>
      </w:r>
      <w:r w:rsidR="00230D8F">
        <w:rPr>
          <w:rFonts w:ascii="Times New Roman" w:eastAsia="Times New Roman" w:hAnsi="Times New Roman" w:cs="Times New Roman"/>
          <w:color w:val="000000" w:themeColor="text1"/>
          <w:sz w:val="24"/>
          <w:szCs w:val="20"/>
          <w:lang w:eastAsia="nb-NO"/>
        </w:rPr>
        <w:t xml:space="preserve"> de siste ti årene</w:t>
      </w:r>
      <w:r w:rsidRPr="002A1F4F">
        <w:rPr>
          <w:rFonts w:ascii="Times New Roman" w:eastAsia="Times New Roman" w:hAnsi="Times New Roman" w:cs="Times New Roman"/>
          <w:color w:val="000000" w:themeColor="text1"/>
          <w:sz w:val="24"/>
          <w:szCs w:val="20"/>
          <w:lang w:eastAsia="nb-NO"/>
        </w:rPr>
        <w:t xml:space="preserve">. Basert på Statistisk sentralbyrås (SSB) befolkningsframskrivinger forventes denne å øke kraftig de nærmeste årene. </w:t>
      </w:r>
      <w:r w:rsidRPr="002A1F4F">
        <w:rPr>
          <w:rFonts w:ascii="Times New Roman" w:eastAsia="Times New Roman" w:hAnsi="Times New Roman" w:cs="Times New Roman"/>
          <w:i/>
          <w:color w:val="000000" w:themeColor="text1"/>
          <w:sz w:val="24"/>
          <w:szCs w:val="20"/>
          <w:u w:val="single"/>
          <w:lang w:eastAsia="nb-NO"/>
        </w:rPr>
        <w:t xml:space="preserve">1. januar 2025 forventes kommunen å ha flere personer over 67 år enn </w:t>
      </w:r>
      <w:r w:rsidR="00230D8F">
        <w:rPr>
          <w:rFonts w:ascii="Times New Roman" w:eastAsia="Times New Roman" w:hAnsi="Times New Roman" w:cs="Times New Roman"/>
          <w:i/>
          <w:color w:val="000000" w:themeColor="text1"/>
          <w:sz w:val="24"/>
          <w:szCs w:val="20"/>
          <w:u w:val="single"/>
          <w:lang w:eastAsia="nb-NO"/>
        </w:rPr>
        <w:t xml:space="preserve">barn </w:t>
      </w:r>
      <w:r w:rsidRPr="002A1F4F">
        <w:rPr>
          <w:rFonts w:ascii="Times New Roman" w:eastAsia="Times New Roman" w:hAnsi="Times New Roman" w:cs="Times New Roman"/>
          <w:i/>
          <w:color w:val="000000" w:themeColor="text1"/>
          <w:sz w:val="24"/>
          <w:szCs w:val="20"/>
          <w:u w:val="single"/>
          <w:lang w:eastAsia="nb-NO"/>
        </w:rPr>
        <w:t xml:space="preserve">i </w:t>
      </w:r>
      <w:r w:rsidR="00230D8F">
        <w:rPr>
          <w:rFonts w:ascii="Times New Roman" w:eastAsia="Times New Roman" w:hAnsi="Times New Roman" w:cs="Times New Roman"/>
          <w:i/>
          <w:color w:val="000000" w:themeColor="text1"/>
          <w:sz w:val="24"/>
          <w:szCs w:val="20"/>
          <w:u w:val="single"/>
          <w:lang w:eastAsia="nb-NO"/>
        </w:rPr>
        <w:t xml:space="preserve">skolepliktig </w:t>
      </w:r>
      <w:r w:rsidRPr="002A1F4F">
        <w:rPr>
          <w:rFonts w:ascii="Times New Roman" w:eastAsia="Times New Roman" w:hAnsi="Times New Roman" w:cs="Times New Roman"/>
          <w:i/>
          <w:color w:val="000000" w:themeColor="text1"/>
          <w:sz w:val="24"/>
          <w:szCs w:val="20"/>
          <w:u w:val="single"/>
          <w:lang w:eastAsia="nb-NO"/>
        </w:rPr>
        <w:t>alder (</w:t>
      </w:r>
      <w:r w:rsidR="00230D8F">
        <w:rPr>
          <w:rFonts w:ascii="Times New Roman" w:eastAsia="Times New Roman" w:hAnsi="Times New Roman" w:cs="Times New Roman"/>
          <w:i/>
          <w:color w:val="000000" w:themeColor="text1"/>
          <w:sz w:val="24"/>
          <w:szCs w:val="20"/>
          <w:u w:val="single"/>
          <w:lang w:eastAsia="nb-NO"/>
        </w:rPr>
        <w:t>6-22</w:t>
      </w:r>
      <w:r w:rsidRPr="002A1F4F">
        <w:rPr>
          <w:rFonts w:ascii="Times New Roman" w:eastAsia="Times New Roman" w:hAnsi="Times New Roman" w:cs="Times New Roman"/>
          <w:i/>
          <w:color w:val="000000" w:themeColor="text1"/>
          <w:sz w:val="24"/>
          <w:szCs w:val="20"/>
          <w:u w:val="single"/>
          <w:lang w:eastAsia="nb-NO"/>
        </w:rPr>
        <w:t xml:space="preserve"> år)</w:t>
      </w:r>
      <w:r>
        <w:rPr>
          <w:rFonts w:ascii="Times New Roman" w:eastAsia="Times New Roman" w:hAnsi="Times New Roman" w:cs="Times New Roman"/>
          <w:color w:val="000000" w:themeColor="text1"/>
          <w:sz w:val="24"/>
          <w:szCs w:val="20"/>
          <w:lang w:eastAsia="nb-NO"/>
        </w:rPr>
        <w:t>, med henholdsvis 707 mot 687.</w:t>
      </w:r>
      <w:r w:rsidRPr="002A1F4F">
        <w:rPr>
          <w:rFonts w:ascii="Times New Roman" w:eastAsia="Times New Roman" w:hAnsi="Times New Roman" w:cs="Times New Roman"/>
          <w:i/>
          <w:color w:val="000000" w:themeColor="text1"/>
          <w:sz w:val="24"/>
          <w:szCs w:val="20"/>
          <w:u w:val="single"/>
          <w:lang w:eastAsia="nb-NO"/>
        </w:rPr>
        <w:t xml:space="preserve">   </w:t>
      </w:r>
    </w:p>
    <w:p w:rsidR="009A4120" w:rsidRPr="00A00A84" w:rsidRDefault="009A4120" w:rsidP="009A4120">
      <w:pPr>
        <w:spacing w:after="0" w:line="240" w:lineRule="auto"/>
        <w:rPr>
          <w:rFonts w:ascii="Times New Roman" w:eastAsia="Times New Roman" w:hAnsi="Times New Roman" w:cs="Times New Roman"/>
          <w:color w:val="000000" w:themeColor="text1"/>
          <w:sz w:val="24"/>
          <w:szCs w:val="20"/>
          <w:lang w:eastAsia="nb-NO"/>
        </w:rPr>
      </w:pPr>
    </w:p>
    <w:p w:rsidR="009A4120" w:rsidRPr="00FE73E9" w:rsidRDefault="009A4120" w:rsidP="009A4120">
      <w:pPr>
        <w:spacing w:after="0" w:line="240" w:lineRule="auto"/>
        <w:rPr>
          <w:rFonts w:ascii="Times New Roman" w:eastAsia="Times New Roman" w:hAnsi="Times New Roman" w:cs="Times New Roman"/>
          <w:color w:val="000000" w:themeColor="text1"/>
          <w:sz w:val="24"/>
          <w:szCs w:val="20"/>
          <w:lang w:eastAsia="nb-NO"/>
        </w:rPr>
      </w:pPr>
      <w:r w:rsidRPr="00A00A84">
        <w:rPr>
          <w:rFonts w:ascii="Times New Roman" w:eastAsia="Times New Roman" w:hAnsi="Times New Roman" w:cs="Times New Roman"/>
          <w:color w:val="000000" w:themeColor="text1"/>
          <w:sz w:val="24"/>
          <w:szCs w:val="20"/>
          <w:lang w:eastAsia="nb-NO"/>
        </w:rPr>
        <w:t>Befolkningsutviklingen i Sørreisa kommune fordelt etter aldersgrupper i perioden 2002-2040 er gjengitt</w:t>
      </w:r>
      <w:r>
        <w:rPr>
          <w:rFonts w:ascii="Times New Roman" w:eastAsia="Times New Roman" w:hAnsi="Times New Roman" w:cs="Times New Roman"/>
          <w:color w:val="000000" w:themeColor="text1"/>
          <w:sz w:val="24"/>
          <w:szCs w:val="20"/>
          <w:lang w:eastAsia="nb-NO"/>
        </w:rPr>
        <w:t xml:space="preserve"> i figur og tabellen nedenfor. </w:t>
      </w:r>
    </w:p>
    <w:p w:rsidR="009A4120" w:rsidRPr="00831AFF" w:rsidRDefault="00CC0553" w:rsidP="009A4120">
      <w:pPr>
        <w:spacing w:after="0" w:line="240" w:lineRule="auto"/>
        <w:rPr>
          <w:rFonts w:ascii="Times New Roman" w:eastAsia="Times New Roman" w:hAnsi="Times New Roman" w:cs="Times New Roman"/>
          <w:strike/>
          <w:color w:val="1F497D" w:themeColor="text2"/>
          <w:sz w:val="24"/>
          <w:szCs w:val="20"/>
          <w:lang w:eastAsia="nb-NO"/>
        </w:rPr>
      </w:pPr>
      <w:r w:rsidRPr="00CC0553">
        <w:rPr>
          <w:noProof/>
          <w:lang w:eastAsia="nb-NO"/>
        </w:rPr>
        <w:drawing>
          <wp:inline distT="0" distB="0" distL="0" distR="0">
            <wp:extent cx="4945518" cy="2748224"/>
            <wp:effectExtent l="0" t="0" r="7620"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7953" cy="2782919"/>
                    </a:xfrm>
                    <a:prstGeom prst="rect">
                      <a:avLst/>
                    </a:prstGeom>
                    <a:noFill/>
                    <a:ln>
                      <a:noFill/>
                    </a:ln>
                  </pic:spPr>
                </pic:pic>
              </a:graphicData>
            </a:graphic>
          </wp:inline>
        </w:drawing>
      </w:r>
    </w:p>
    <w:p w:rsidR="009A4120" w:rsidRDefault="009A4120" w:rsidP="009A4120">
      <w:pPr>
        <w:spacing w:after="0" w:line="240" w:lineRule="auto"/>
        <w:rPr>
          <w:rFonts w:ascii="Times New Roman" w:eastAsia="Times New Roman" w:hAnsi="Times New Roman" w:cs="Times New Roman"/>
          <w:i/>
          <w:sz w:val="20"/>
          <w:szCs w:val="20"/>
          <w:lang w:eastAsia="nb-NO"/>
        </w:rPr>
      </w:pPr>
      <w:r w:rsidRPr="004C7953">
        <w:rPr>
          <w:rFonts w:ascii="Times New Roman" w:eastAsia="Times New Roman" w:hAnsi="Times New Roman" w:cs="Times New Roman"/>
          <w:sz w:val="20"/>
          <w:szCs w:val="20"/>
          <w:lang w:eastAsia="nb-NO"/>
        </w:rPr>
        <w:t xml:space="preserve">Figur 2: </w:t>
      </w:r>
      <w:r w:rsidRPr="004C7953">
        <w:rPr>
          <w:rFonts w:ascii="Times New Roman" w:eastAsia="Times New Roman" w:hAnsi="Times New Roman" w:cs="Times New Roman"/>
          <w:i/>
          <w:sz w:val="20"/>
          <w:szCs w:val="20"/>
          <w:lang w:eastAsia="nb-NO"/>
        </w:rPr>
        <w:t xml:space="preserve">Befolkningsutvikling i Sørreisa kommune i perioden 2002-2040. </w:t>
      </w:r>
      <w:r>
        <w:rPr>
          <w:rFonts w:ascii="Times New Roman" w:eastAsia="Times New Roman" w:hAnsi="Times New Roman" w:cs="Times New Roman"/>
          <w:i/>
          <w:sz w:val="20"/>
          <w:szCs w:val="20"/>
          <w:lang w:eastAsia="nb-NO"/>
        </w:rPr>
        <w:t xml:space="preserve">Kilde: SSB, </w:t>
      </w:r>
      <w:proofErr w:type="spellStart"/>
      <w:r>
        <w:rPr>
          <w:rFonts w:ascii="Times New Roman" w:eastAsia="Times New Roman" w:hAnsi="Times New Roman" w:cs="Times New Roman"/>
          <w:i/>
          <w:sz w:val="20"/>
          <w:szCs w:val="20"/>
          <w:lang w:eastAsia="nb-NO"/>
        </w:rPr>
        <w:t>MMMM</w:t>
      </w:r>
      <w:proofErr w:type="spellEnd"/>
      <w:r>
        <w:rPr>
          <w:rFonts w:ascii="Times New Roman" w:eastAsia="Times New Roman" w:hAnsi="Times New Roman" w:cs="Times New Roman"/>
          <w:i/>
          <w:sz w:val="20"/>
          <w:szCs w:val="20"/>
          <w:lang w:eastAsia="nb-NO"/>
        </w:rPr>
        <w:t>-prognose</w:t>
      </w:r>
      <w:r w:rsidRPr="00831AFF">
        <w:rPr>
          <w:rFonts w:ascii="Times New Roman" w:eastAsia="Times New Roman" w:hAnsi="Times New Roman" w:cs="Times New Roman"/>
          <w:i/>
          <w:color w:val="1F497D" w:themeColor="text2"/>
          <w:sz w:val="20"/>
          <w:szCs w:val="20"/>
          <w:lang w:eastAsia="nb-NO"/>
        </w:rPr>
        <w:t xml:space="preserve">  </w:t>
      </w:r>
      <w:r w:rsidRPr="00831AFF">
        <w:rPr>
          <w:rFonts w:ascii="Times New Roman" w:eastAsia="Times New Roman" w:hAnsi="Times New Roman" w:cs="Times New Roman"/>
          <w:noProof/>
          <w:color w:val="1F497D" w:themeColor="text2"/>
          <w:sz w:val="24"/>
          <w:szCs w:val="20"/>
          <w:lang w:eastAsia="nb-NO"/>
        </w:rPr>
        <w:br w:type="page"/>
      </w:r>
      <w:r w:rsidRPr="00F82FA3">
        <w:rPr>
          <w:rFonts w:ascii="Times New Roman" w:eastAsia="Times New Roman" w:hAnsi="Times New Roman" w:cs="Times New Roman"/>
          <w:sz w:val="20"/>
          <w:szCs w:val="20"/>
          <w:lang w:eastAsia="nb-NO"/>
        </w:rPr>
        <w:lastRenderedPageBreak/>
        <w:t xml:space="preserve">Tabell 1: </w:t>
      </w:r>
      <w:r w:rsidRPr="00F82FA3">
        <w:rPr>
          <w:rFonts w:ascii="Times New Roman" w:eastAsia="Times New Roman" w:hAnsi="Times New Roman" w:cs="Times New Roman"/>
          <w:i/>
          <w:sz w:val="20"/>
          <w:szCs w:val="20"/>
          <w:lang w:eastAsia="nb-NO"/>
        </w:rPr>
        <w:t>Tabellen viser innbyggertall i Sørreisa kommune pr 1. januar fordelt på aldersgruppe i p</w:t>
      </w:r>
      <w:r>
        <w:rPr>
          <w:rFonts w:ascii="Times New Roman" w:eastAsia="Times New Roman" w:hAnsi="Times New Roman" w:cs="Times New Roman"/>
          <w:i/>
          <w:sz w:val="20"/>
          <w:szCs w:val="20"/>
          <w:lang w:eastAsia="nb-NO"/>
        </w:rPr>
        <w:t xml:space="preserve">erioden 2002-2040. Kilde: SSB, </w:t>
      </w:r>
      <w:proofErr w:type="spellStart"/>
      <w:r>
        <w:rPr>
          <w:rFonts w:ascii="Times New Roman" w:eastAsia="Times New Roman" w:hAnsi="Times New Roman" w:cs="Times New Roman"/>
          <w:i/>
          <w:sz w:val="20"/>
          <w:szCs w:val="20"/>
          <w:lang w:eastAsia="nb-NO"/>
        </w:rPr>
        <w:t>MMMM</w:t>
      </w:r>
      <w:proofErr w:type="spellEnd"/>
      <w:r>
        <w:rPr>
          <w:rFonts w:ascii="Times New Roman" w:eastAsia="Times New Roman" w:hAnsi="Times New Roman" w:cs="Times New Roman"/>
          <w:i/>
          <w:sz w:val="20"/>
          <w:szCs w:val="20"/>
          <w:lang w:eastAsia="nb-NO"/>
        </w:rPr>
        <w:t>-prognose</w:t>
      </w:r>
      <w:r w:rsidRPr="00F82FA3">
        <w:rPr>
          <w:rFonts w:ascii="Times New Roman" w:eastAsia="Times New Roman" w:hAnsi="Times New Roman" w:cs="Times New Roman"/>
          <w:i/>
          <w:sz w:val="20"/>
          <w:szCs w:val="20"/>
          <w:lang w:eastAsia="nb-NO"/>
        </w:rPr>
        <w:t>.</w:t>
      </w:r>
    </w:p>
    <w:p w:rsidR="009A4120" w:rsidRPr="00F82FA3" w:rsidRDefault="00CC0553" w:rsidP="009A4120">
      <w:pPr>
        <w:spacing w:after="0" w:line="240" w:lineRule="auto"/>
        <w:rPr>
          <w:rFonts w:ascii="Times New Roman" w:eastAsia="Times New Roman" w:hAnsi="Times New Roman" w:cs="Times New Roman"/>
          <w:i/>
          <w:strike/>
          <w:sz w:val="20"/>
          <w:szCs w:val="20"/>
          <w:lang w:eastAsia="nb-NO"/>
        </w:rPr>
      </w:pPr>
      <w:r w:rsidRPr="00CC0553">
        <w:rPr>
          <w:noProof/>
          <w:lang w:eastAsia="nb-NO"/>
        </w:rPr>
        <w:drawing>
          <wp:inline distT="0" distB="0" distL="0" distR="0">
            <wp:extent cx="5760720" cy="919178"/>
            <wp:effectExtent l="0" t="0" r="0" b="0"/>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919178"/>
                    </a:xfrm>
                    <a:prstGeom prst="rect">
                      <a:avLst/>
                    </a:prstGeom>
                    <a:noFill/>
                    <a:ln>
                      <a:noFill/>
                    </a:ln>
                  </pic:spPr>
                </pic:pic>
              </a:graphicData>
            </a:graphic>
          </wp:inline>
        </w:drawing>
      </w:r>
    </w:p>
    <w:p w:rsidR="009A4120" w:rsidRPr="00024E9D" w:rsidRDefault="009A4120" w:rsidP="009A4120">
      <w:pPr>
        <w:spacing w:after="0" w:line="240" w:lineRule="auto"/>
        <w:rPr>
          <w:rFonts w:ascii="Times New Roman" w:eastAsia="Times New Roman" w:hAnsi="Times New Roman" w:cs="Times New Roman"/>
          <w:color w:val="1F497D" w:themeColor="text2"/>
          <w:sz w:val="24"/>
          <w:szCs w:val="20"/>
          <w:lang w:eastAsia="nb-NO"/>
        </w:rPr>
      </w:pPr>
    </w:p>
    <w:p w:rsidR="009A4120" w:rsidRPr="00D81DF2" w:rsidRDefault="009A4120" w:rsidP="009A4120">
      <w:pPr>
        <w:spacing w:after="0" w:line="240" w:lineRule="auto"/>
        <w:rPr>
          <w:rFonts w:ascii="Times New Roman" w:eastAsia="Times New Roman" w:hAnsi="Times New Roman" w:cs="Times New Roman"/>
          <w:color w:val="000000" w:themeColor="text1"/>
          <w:sz w:val="24"/>
          <w:szCs w:val="20"/>
          <w:lang w:eastAsia="nb-NO"/>
        </w:rPr>
      </w:pPr>
      <w:r w:rsidRPr="00D81DF2">
        <w:rPr>
          <w:rFonts w:ascii="Times New Roman" w:eastAsia="Times New Roman" w:hAnsi="Times New Roman" w:cs="Times New Roman"/>
          <w:color w:val="000000" w:themeColor="text1"/>
          <w:sz w:val="24"/>
          <w:szCs w:val="20"/>
          <w:lang w:eastAsia="nb-NO"/>
        </w:rPr>
        <w:t>Prognosen fram til 2040 er hentet fra SSBs mellomalternativ i befolkningsprognosene (</w:t>
      </w:r>
      <w:proofErr w:type="spellStart"/>
      <w:r w:rsidRPr="00D81DF2">
        <w:rPr>
          <w:rFonts w:ascii="Times New Roman" w:eastAsia="Times New Roman" w:hAnsi="Times New Roman" w:cs="Times New Roman"/>
          <w:color w:val="000000" w:themeColor="text1"/>
          <w:sz w:val="24"/>
          <w:szCs w:val="20"/>
          <w:lang w:eastAsia="nb-NO"/>
        </w:rPr>
        <w:t>MMMM</w:t>
      </w:r>
      <w:proofErr w:type="spellEnd"/>
      <w:r w:rsidRPr="00D81DF2">
        <w:rPr>
          <w:rFonts w:ascii="Times New Roman" w:eastAsia="Times New Roman" w:hAnsi="Times New Roman" w:cs="Times New Roman"/>
          <w:color w:val="000000" w:themeColor="text1"/>
          <w:sz w:val="24"/>
          <w:szCs w:val="20"/>
          <w:lang w:eastAsia="nb-NO"/>
        </w:rPr>
        <w:t xml:space="preserve">). Dette alternativet forutsetter en middels utvikling både i fruktbarhet, levealder, innenlandsk flytting og innvandring. Alternativet forutsetter en årlig befolkningsvekst for landet på omlag 35 000 -37 000 årlig til og med 2028. Etter 2028 blir veksten på landsbasis noe lavere, men det er fortsatt folkevekst hvert år. </w:t>
      </w:r>
    </w:p>
    <w:p w:rsidR="009A4120" w:rsidRPr="00D81DF2" w:rsidRDefault="009A4120" w:rsidP="009A4120">
      <w:pPr>
        <w:spacing w:after="0" w:line="240" w:lineRule="auto"/>
        <w:rPr>
          <w:rFonts w:ascii="Times New Roman" w:eastAsia="Times New Roman" w:hAnsi="Times New Roman" w:cs="Times New Roman"/>
          <w:color w:val="000000" w:themeColor="text1"/>
          <w:sz w:val="24"/>
          <w:szCs w:val="20"/>
          <w:lang w:eastAsia="nb-NO"/>
        </w:rPr>
      </w:pPr>
    </w:p>
    <w:p w:rsidR="009A4120" w:rsidRPr="00D81DF2" w:rsidRDefault="009A4120" w:rsidP="009A4120">
      <w:pPr>
        <w:spacing w:after="0" w:line="240" w:lineRule="auto"/>
        <w:rPr>
          <w:rFonts w:ascii="Times New Roman" w:eastAsia="Times New Roman" w:hAnsi="Times New Roman" w:cs="Times New Roman"/>
          <w:color w:val="000000" w:themeColor="text1"/>
          <w:sz w:val="24"/>
          <w:szCs w:val="20"/>
          <w:lang w:eastAsia="nb-NO"/>
        </w:rPr>
      </w:pPr>
      <w:r w:rsidRPr="00D81DF2">
        <w:rPr>
          <w:rFonts w:ascii="Times New Roman" w:eastAsia="Times New Roman" w:hAnsi="Times New Roman" w:cs="Times New Roman"/>
          <w:color w:val="000000" w:themeColor="text1"/>
          <w:sz w:val="24"/>
          <w:szCs w:val="20"/>
          <w:lang w:eastAsia="nb-NO"/>
        </w:rPr>
        <w:t xml:space="preserve">Basert på SSBs befolkningsprognose forventes Sørreisa å ha en positiv befolkningsutvikling også i årene som kommer. For at kommunen skal opprettholde sin relative andel av rammeoverføringene fra staten er det imidlertid avgjørende at befolkningsveksten i kommunen målt i prosent er minst like stor som den samlede veksten for landet. Hvis ikke vil kommunens relative andel av rammeoverføringene reduseres over tid. Figuren nedenfor viser lokal befolkningsutvikling målt mot landet. </w:t>
      </w:r>
    </w:p>
    <w:p w:rsidR="009A4120" w:rsidRPr="00FB7EA2" w:rsidRDefault="009A4120" w:rsidP="009A4120">
      <w:pPr>
        <w:spacing w:after="0" w:line="240" w:lineRule="auto"/>
        <w:rPr>
          <w:rFonts w:ascii="Times New Roman" w:eastAsia="Times New Roman" w:hAnsi="Times New Roman" w:cs="Times New Roman"/>
          <w:sz w:val="24"/>
          <w:szCs w:val="20"/>
          <w:lang w:eastAsia="nb-NO"/>
        </w:rPr>
      </w:pPr>
    </w:p>
    <w:p w:rsidR="009A4120" w:rsidRDefault="00CC0553" w:rsidP="009A4120">
      <w:pPr>
        <w:spacing w:after="0" w:line="240" w:lineRule="auto"/>
        <w:rPr>
          <w:rFonts w:ascii="Times New Roman" w:eastAsia="Times New Roman" w:hAnsi="Times New Roman" w:cs="Times New Roman"/>
          <w:sz w:val="24"/>
          <w:szCs w:val="20"/>
          <w:lang w:eastAsia="nb-NO"/>
        </w:rPr>
      </w:pPr>
      <w:r w:rsidRPr="00CC0553">
        <w:rPr>
          <w:noProof/>
          <w:lang w:eastAsia="nb-NO"/>
        </w:rPr>
        <w:drawing>
          <wp:inline distT="0" distB="0" distL="0" distR="0">
            <wp:extent cx="5760720" cy="3451986"/>
            <wp:effectExtent l="0" t="0" r="0" b="0"/>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3451986"/>
                    </a:xfrm>
                    <a:prstGeom prst="rect">
                      <a:avLst/>
                    </a:prstGeom>
                    <a:noFill/>
                    <a:ln>
                      <a:noFill/>
                    </a:ln>
                  </pic:spPr>
                </pic:pic>
              </a:graphicData>
            </a:graphic>
          </wp:inline>
        </w:drawing>
      </w:r>
    </w:p>
    <w:p w:rsidR="009A4120" w:rsidRPr="00DD2F53" w:rsidRDefault="009A4120" w:rsidP="009A4120">
      <w:pPr>
        <w:spacing w:after="0" w:line="240" w:lineRule="auto"/>
        <w:rPr>
          <w:rFonts w:ascii="Times New Roman" w:eastAsia="Times New Roman" w:hAnsi="Times New Roman" w:cs="Times New Roman"/>
          <w:i/>
          <w:color w:val="1F497D" w:themeColor="text2"/>
          <w:sz w:val="20"/>
          <w:szCs w:val="20"/>
          <w:lang w:eastAsia="nb-NO"/>
        </w:rPr>
      </w:pPr>
      <w:r w:rsidRPr="00DD2F53">
        <w:rPr>
          <w:rFonts w:ascii="Times New Roman" w:eastAsia="Times New Roman" w:hAnsi="Times New Roman" w:cs="Times New Roman"/>
          <w:sz w:val="20"/>
          <w:szCs w:val="20"/>
          <w:lang w:eastAsia="nb-NO"/>
        </w:rPr>
        <w:t xml:space="preserve">Figur 3: </w:t>
      </w:r>
      <w:proofErr w:type="spellStart"/>
      <w:r w:rsidR="00CC0553">
        <w:rPr>
          <w:rFonts w:ascii="Times New Roman" w:eastAsia="Times New Roman" w:hAnsi="Times New Roman" w:cs="Times New Roman"/>
          <w:i/>
          <w:sz w:val="20"/>
          <w:szCs w:val="20"/>
          <w:lang w:eastAsia="nb-NO"/>
        </w:rPr>
        <w:t>Befolknin</w:t>
      </w:r>
      <w:r w:rsidRPr="00DD2F53">
        <w:rPr>
          <w:rFonts w:ascii="Times New Roman" w:eastAsia="Times New Roman" w:hAnsi="Times New Roman" w:cs="Times New Roman"/>
          <w:i/>
          <w:sz w:val="20"/>
          <w:szCs w:val="20"/>
          <w:lang w:eastAsia="nb-NO"/>
        </w:rPr>
        <w:t>sutvikling</w:t>
      </w:r>
      <w:proofErr w:type="spellEnd"/>
      <w:r w:rsidRPr="00DD2F53">
        <w:rPr>
          <w:rFonts w:ascii="Times New Roman" w:eastAsia="Times New Roman" w:hAnsi="Times New Roman" w:cs="Times New Roman"/>
          <w:i/>
          <w:sz w:val="20"/>
          <w:szCs w:val="20"/>
          <w:lang w:eastAsia="nb-NO"/>
        </w:rPr>
        <w:t xml:space="preserve"> i</w:t>
      </w:r>
      <w:r>
        <w:rPr>
          <w:rFonts w:ascii="Times New Roman" w:eastAsia="Times New Roman" w:hAnsi="Times New Roman" w:cs="Times New Roman"/>
          <w:i/>
          <w:sz w:val="20"/>
          <w:szCs w:val="20"/>
          <w:lang w:eastAsia="nb-NO"/>
        </w:rPr>
        <w:t xml:space="preserve"> % for </w:t>
      </w:r>
      <w:r w:rsidRPr="00DD2F53">
        <w:rPr>
          <w:rFonts w:ascii="Times New Roman" w:eastAsia="Times New Roman" w:hAnsi="Times New Roman" w:cs="Times New Roman"/>
          <w:i/>
          <w:sz w:val="20"/>
          <w:szCs w:val="20"/>
          <w:lang w:eastAsia="nb-NO"/>
        </w:rPr>
        <w:t>Sørreisa kommune målt mot samlet befolkningsu</w:t>
      </w:r>
      <w:r>
        <w:rPr>
          <w:rFonts w:ascii="Times New Roman" w:eastAsia="Times New Roman" w:hAnsi="Times New Roman" w:cs="Times New Roman"/>
          <w:i/>
          <w:sz w:val="20"/>
          <w:szCs w:val="20"/>
          <w:lang w:eastAsia="nb-NO"/>
        </w:rPr>
        <w:t>t</w:t>
      </w:r>
      <w:r w:rsidR="00CC0553">
        <w:rPr>
          <w:rFonts w:ascii="Times New Roman" w:eastAsia="Times New Roman" w:hAnsi="Times New Roman" w:cs="Times New Roman"/>
          <w:i/>
          <w:sz w:val="20"/>
          <w:szCs w:val="20"/>
          <w:lang w:eastAsia="nb-NO"/>
        </w:rPr>
        <w:t>vikling for landet perioden 2021</w:t>
      </w:r>
      <w:r w:rsidRPr="00DD2F53">
        <w:rPr>
          <w:rFonts w:ascii="Times New Roman" w:eastAsia="Times New Roman" w:hAnsi="Times New Roman" w:cs="Times New Roman"/>
          <w:i/>
          <w:sz w:val="20"/>
          <w:szCs w:val="20"/>
          <w:lang w:eastAsia="nb-NO"/>
        </w:rPr>
        <w:t>-2040. Kilde: SSB,</w:t>
      </w:r>
      <w:r>
        <w:rPr>
          <w:rFonts w:ascii="Times New Roman" w:eastAsia="Times New Roman" w:hAnsi="Times New Roman" w:cs="Times New Roman"/>
          <w:i/>
          <w:sz w:val="20"/>
          <w:szCs w:val="20"/>
          <w:lang w:eastAsia="nb-NO"/>
        </w:rPr>
        <w:t xml:space="preserve"> </w:t>
      </w:r>
      <w:proofErr w:type="spellStart"/>
      <w:r w:rsidRPr="00DD2F53">
        <w:rPr>
          <w:rFonts w:ascii="Times New Roman" w:eastAsia="Times New Roman" w:hAnsi="Times New Roman" w:cs="Times New Roman"/>
          <w:i/>
          <w:sz w:val="20"/>
          <w:szCs w:val="20"/>
          <w:lang w:eastAsia="nb-NO"/>
        </w:rPr>
        <w:t>MMMM</w:t>
      </w:r>
      <w:proofErr w:type="spellEnd"/>
      <w:r w:rsidRPr="00DD2F53">
        <w:rPr>
          <w:rFonts w:ascii="Times New Roman" w:eastAsia="Times New Roman" w:hAnsi="Times New Roman" w:cs="Times New Roman"/>
          <w:i/>
          <w:sz w:val="20"/>
          <w:szCs w:val="20"/>
          <w:lang w:eastAsia="nb-NO"/>
        </w:rPr>
        <w:t>-prognose</w:t>
      </w:r>
      <w:r w:rsidRPr="00DD2F53">
        <w:rPr>
          <w:rFonts w:ascii="Times New Roman" w:eastAsia="Times New Roman" w:hAnsi="Times New Roman" w:cs="Times New Roman"/>
          <w:i/>
          <w:color w:val="1F497D" w:themeColor="text2"/>
          <w:sz w:val="20"/>
          <w:szCs w:val="20"/>
          <w:lang w:eastAsia="nb-NO"/>
        </w:rPr>
        <w:t xml:space="preserve">.  </w:t>
      </w:r>
    </w:p>
    <w:p w:rsidR="009A4120" w:rsidRPr="00002036" w:rsidRDefault="009A4120" w:rsidP="009A4120">
      <w:pPr>
        <w:spacing w:after="0" w:line="240" w:lineRule="auto"/>
        <w:rPr>
          <w:rFonts w:ascii="Times New Roman" w:eastAsia="Times New Roman" w:hAnsi="Times New Roman" w:cs="Times New Roman"/>
          <w:strike/>
          <w:color w:val="1F497D" w:themeColor="text2"/>
          <w:sz w:val="24"/>
          <w:szCs w:val="20"/>
          <w:lang w:eastAsia="nb-NO"/>
        </w:rPr>
      </w:pPr>
    </w:p>
    <w:p w:rsidR="009A4120" w:rsidRPr="00D81DF2" w:rsidRDefault="009A4120" w:rsidP="009A4120">
      <w:pPr>
        <w:spacing w:after="0" w:line="240" w:lineRule="auto"/>
        <w:rPr>
          <w:color w:val="000000" w:themeColor="text1"/>
        </w:rPr>
      </w:pPr>
      <w:r w:rsidRPr="00D81DF2">
        <w:rPr>
          <w:rFonts w:ascii="Times New Roman" w:eastAsia="Times New Roman" w:hAnsi="Times New Roman" w:cs="Times New Roman"/>
          <w:color w:val="000000" w:themeColor="text1"/>
          <w:sz w:val="24"/>
          <w:szCs w:val="20"/>
          <w:lang w:eastAsia="nb-NO"/>
        </w:rPr>
        <w:t xml:space="preserve">Som figuren ovenfor viser vil befolkningsutviklingen i Sørreisa være litt lavere enn økningen for landet de nærmeste årene. Fram til 2040 forventes befolkingen i landet å øke med omlag 14 %, mens økningen i Sørreisa vil være i overkant av 8 %. </w:t>
      </w:r>
    </w:p>
    <w:p w:rsidR="009A4120" w:rsidRDefault="009A4120" w:rsidP="009A4120"/>
    <w:p w:rsidR="009A4120" w:rsidRDefault="009A4120" w:rsidP="009A4120"/>
    <w:p w:rsidR="009A4120" w:rsidRPr="009A4120" w:rsidRDefault="009A4120" w:rsidP="009A4120"/>
    <w:p w:rsidR="00F727EA" w:rsidRPr="00366D5D" w:rsidRDefault="00F727EA" w:rsidP="00C45F40">
      <w:pPr>
        <w:pStyle w:val="Overskrift2"/>
        <w:spacing w:before="120"/>
      </w:pPr>
      <w:bookmarkStart w:id="35" w:name="_Toc57239153"/>
      <w:r w:rsidRPr="00366D5D">
        <w:t xml:space="preserve">Frie </w:t>
      </w:r>
      <w:r w:rsidRPr="00C45F40">
        <w:t>inntekter</w:t>
      </w:r>
      <w:bookmarkEnd w:id="35"/>
    </w:p>
    <w:p w:rsidR="009850A2" w:rsidRDefault="00F727EA" w:rsidP="00C45F40">
      <w:pPr>
        <w:spacing w:after="0" w:line="240" w:lineRule="auto"/>
        <w:rPr>
          <w:rFonts w:ascii="Times New Roman" w:eastAsia="Times New Roman" w:hAnsi="Times New Roman" w:cs="Times New Roman"/>
          <w:sz w:val="24"/>
          <w:szCs w:val="20"/>
          <w:lang w:eastAsia="nb-NO"/>
        </w:rPr>
      </w:pPr>
      <w:r w:rsidRPr="00AE2B3A">
        <w:rPr>
          <w:rFonts w:ascii="Times New Roman" w:eastAsia="Times New Roman" w:hAnsi="Times New Roman" w:cs="Times New Roman"/>
          <w:sz w:val="24"/>
          <w:szCs w:val="20"/>
          <w:lang w:eastAsia="nb-NO"/>
        </w:rPr>
        <w:t>Frie inntekter er en benevnelse på rammetilskudd, skatteinntekter (fra personer og foretak), eiendomsskatt og andre ikke øremerkede statlige tilskudd, og er kommunens hovedfinansieringskilder for driftsrammene.</w:t>
      </w:r>
    </w:p>
    <w:p w:rsidR="00A879E9" w:rsidRPr="00AE2B3A" w:rsidRDefault="00A879E9" w:rsidP="00C45F40">
      <w:pPr>
        <w:spacing w:before="120" w:after="0" w:line="240" w:lineRule="auto"/>
        <w:rPr>
          <w:rFonts w:ascii="Times New Roman" w:eastAsia="Times New Roman" w:hAnsi="Times New Roman" w:cs="Times New Roman"/>
          <w:sz w:val="24"/>
          <w:szCs w:val="20"/>
          <w:lang w:eastAsia="nb-NO"/>
        </w:rPr>
      </w:pPr>
    </w:p>
    <w:p w:rsidR="00F727EA" w:rsidRPr="00366D5D" w:rsidRDefault="00F727EA" w:rsidP="00C45F40">
      <w:pPr>
        <w:pStyle w:val="Overskrift3"/>
        <w:spacing w:before="120"/>
      </w:pPr>
      <w:bookmarkStart w:id="36" w:name="_Toc57239154"/>
      <w:r w:rsidRPr="00366D5D">
        <w:t>Skatt og rammetilskudd</w:t>
      </w:r>
      <w:bookmarkEnd w:id="36"/>
    </w:p>
    <w:p w:rsidR="00D50671" w:rsidRDefault="00F727EA" w:rsidP="00F727EA">
      <w:pPr>
        <w:spacing w:after="0" w:line="240" w:lineRule="auto"/>
        <w:rPr>
          <w:rFonts w:ascii="Times New Roman" w:eastAsia="Times New Roman" w:hAnsi="Times New Roman" w:cs="Times New Roman"/>
          <w:sz w:val="24"/>
          <w:szCs w:val="20"/>
          <w:lang w:eastAsia="nb-NO"/>
        </w:rPr>
      </w:pPr>
      <w:r w:rsidRPr="00A879E9">
        <w:rPr>
          <w:rFonts w:ascii="Times New Roman" w:eastAsia="Times New Roman" w:hAnsi="Times New Roman" w:cs="Times New Roman"/>
          <w:sz w:val="24"/>
          <w:szCs w:val="20"/>
          <w:lang w:eastAsia="nb-NO"/>
        </w:rPr>
        <w:t>Fors</w:t>
      </w:r>
      <w:r w:rsidR="00AA098C">
        <w:rPr>
          <w:rFonts w:ascii="Times New Roman" w:eastAsia="Times New Roman" w:hAnsi="Times New Roman" w:cs="Times New Roman"/>
          <w:sz w:val="24"/>
          <w:szCs w:val="20"/>
          <w:lang w:eastAsia="nb-NO"/>
        </w:rPr>
        <w:t>laget til statsbudsjett for 202</w:t>
      </w:r>
      <w:r w:rsidR="00D53D6E">
        <w:rPr>
          <w:rFonts w:ascii="Times New Roman" w:eastAsia="Times New Roman" w:hAnsi="Times New Roman" w:cs="Times New Roman"/>
          <w:sz w:val="24"/>
          <w:szCs w:val="20"/>
          <w:lang w:eastAsia="nb-NO"/>
        </w:rPr>
        <w:t>1</w:t>
      </w:r>
      <w:r w:rsidRPr="00A879E9">
        <w:rPr>
          <w:rFonts w:ascii="Times New Roman" w:eastAsia="Times New Roman" w:hAnsi="Times New Roman" w:cs="Times New Roman"/>
          <w:sz w:val="24"/>
          <w:szCs w:val="20"/>
          <w:lang w:eastAsia="nb-NO"/>
        </w:rPr>
        <w:t xml:space="preserve"> legger opp til </w:t>
      </w:r>
      <w:r w:rsidR="00E671F9">
        <w:rPr>
          <w:rFonts w:ascii="Times New Roman" w:eastAsia="Times New Roman" w:hAnsi="Times New Roman" w:cs="Times New Roman"/>
          <w:sz w:val="24"/>
          <w:szCs w:val="20"/>
          <w:lang w:eastAsia="nb-NO"/>
        </w:rPr>
        <w:t>en</w:t>
      </w:r>
      <w:r w:rsidR="00D75B7A">
        <w:rPr>
          <w:rFonts w:ascii="Times New Roman" w:eastAsia="Times New Roman" w:hAnsi="Times New Roman" w:cs="Times New Roman"/>
          <w:sz w:val="24"/>
          <w:szCs w:val="20"/>
          <w:lang w:eastAsia="nb-NO"/>
        </w:rPr>
        <w:t xml:space="preserve"> real</w:t>
      </w:r>
      <w:r w:rsidR="00E671F9">
        <w:rPr>
          <w:rFonts w:ascii="Times New Roman" w:eastAsia="Times New Roman" w:hAnsi="Times New Roman" w:cs="Times New Roman"/>
          <w:sz w:val="24"/>
          <w:szCs w:val="20"/>
          <w:lang w:eastAsia="nb-NO"/>
        </w:rPr>
        <w:t xml:space="preserve">vekst i </w:t>
      </w:r>
      <w:r w:rsidR="00AA098C">
        <w:rPr>
          <w:rFonts w:ascii="Times New Roman" w:eastAsia="Times New Roman" w:hAnsi="Times New Roman" w:cs="Times New Roman"/>
          <w:sz w:val="24"/>
          <w:szCs w:val="20"/>
          <w:lang w:eastAsia="nb-NO"/>
        </w:rPr>
        <w:t xml:space="preserve">kommunesektorens </w:t>
      </w:r>
      <w:r w:rsidR="005D49D4">
        <w:rPr>
          <w:rFonts w:ascii="Times New Roman" w:eastAsia="Times New Roman" w:hAnsi="Times New Roman" w:cs="Times New Roman"/>
          <w:sz w:val="24"/>
          <w:szCs w:val="20"/>
          <w:lang w:eastAsia="nb-NO"/>
        </w:rPr>
        <w:t xml:space="preserve">frie inntekter </w:t>
      </w:r>
      <w:r w:rsidR="00E671F9">
        <w:rPr>
          <w:rFonts w:ascii="Times New Roman" w:eastAsia="Times New Roman" w:hAnsi="Times New Roman" w:cs="Times New Roman"/>
          <w:sz w:val="24"/>
          <w:szCs w:val="20"/>
          <w:lang w:eastAsia="nb-NO"/>
        </w:rPr>
        <w:t>på 2,0</w:t>
      </w:r>
      <w:r w:rsidR="005D49D4">
        <w:rPr>
          <w:rFonts w:ascii="Times New Roman" w:eastAsia="Times New Roman" w:hAnsi="Times New Roman" w:cs="Times New Roman"/>
          <w:sz w:val="24"/>
          <w:szCs w:val="20"/>
          <w:lang w:eastAsia="nb-NO"/>
        </w:rPr>
        <w:t xml:space="preserve"> mrd. kr</w:t>
      </w:r>
      <w:r w:rsidR="00E929C2">
        <w:rPr>
          <w:rFonts w:ascii="Times New Roman" w:eastAsia="Times New Roman" w:hAnsi="Times New Roman" w:cs="Times New Roman"/>
          <w:sz w:val="24"/>
          <w:szCs w:val="20"/>
          <w:lang w:eastAsia="nb-NO"/>
        </w:rPr>
        <w:t xml:space="preserve"> (skatt og rammetilskudd)</w:t>
      </w:r>
      <w:r w:rsidR="000A31F1">
        <w:rPr>
          <w:rFonts w:ascii="Times New Roman" w:eastAsia="Times New Roman" w:hAnsi="Times New Roman" w:cs="Times New Roman"/>
          <w:sz w:val="24"/>
          <w:szCs w:val="20"/>
          <w:lang w:eastAsia="nb-NO"/>
        </w:rPr>
        <w:t>. Av</w:t>
      </w:r>
      <w:r w:rsidR="00D75B7A">
        <w:rPr>
          <w:rFonts w:ascii="Times New Roman" w:eastAsia="Times New Roman" w:hAnsi="Times New Roman" w:cs="Times New Roman"/>
          <w:sz w:val="24"/>
          <w:szCs w:val="20"/>
          <w:lang w:eastAsia="nb-NO"/>
        </w:rPr>
        <w:t xml:space="preserve"> veksten går </w:t>
      </w:r>
      <w:r w:rsidR="00E671F9">
        <w:rPr>
          <w:rFonts w:ascii="Times New Roman" w:eastAsia="Times New Roman" w:hAnsi="Times New Roman" w:cs="Times New Roman"/>
          <w:sz w:val="24"/>
          <w:szCs w:val="20"/>
          <w:lang w:eastAsia="nb-NO"/>
        </w:rPr>
        <w:t xml:space="preserve">1,6 mrd. kr til kommunene og 0,4 mrd. kr til </w:t>
      </w:r>
      <w:r w:rsidR="00E671F9" w:rsidRPr="00E671F9">
        <w:rPr>
          <w:rFonts w:ascii="Times New Roman" w:eastAsia="Times New Roman" w:hAnsi="Times New Roman" w:cs="Times New Roman"/>
          <w:sz w:val="24"/>
          <w:szCs w:val="20"/>
          <w:lang w:eastAsia="nb-NO"/>
        </w:rPr>
        <w:t>fylkeskommunene</w:t>
      </w:r>
      <w:r w:rsidR="00E671F9">
        <w:rPr>
          <w:rFonts w:ascii="Times New Roman" w:eastAsia="Times New Roman" w:hAnsi="Times New Roman" w:cs="Times New Roman"/>
          <w:sz w:val="24"/>
          <w:szCs w:val="20"/>
          <w:lang w:eastAsia="nb-NO"/>
        </w:rPr>
        <w:t xml:space="preserve">. For kommunene </w:t>
      </w:r>
      <w:r w:rsidR="00E929C2">
        <w:rPr>
          <w:rFonts w:ascii="Times New Roman" w:eastAsia="Times New Roman" w:hAnsi="Times New Roman" w:cs="Times New Roman"/>
          <w:sz w:val="24"/>
          <w:szCs w:val="20"/>
          <w:lang w:eastAsia="nb-NO"/>
        </w:rPr>
        <w:t xml:space="preserve">tilsvarer </w:t>
      </w:r>
      <w:r w:rsidR="00E671F9">
        <w:rPr>
          <w:rFonts w:ascii="Times New Roman" w:eastAsia="Times New Roman" w:hAnsi="Times New Roman" w:cs="Times New Roman"/>
          <w:sz w:val="24"/>
          <w:szCs w:val="20"/>
          <w:lang w:eastAsia="nb-NO"/>
        </w:rPr>
        <w:t xml:space="preserve">dette </w:t>
      </w:r>
      <w:r w:rsidRPr="00A879E9">
        <w:rPr>
          <w:rFonts w:ascii="Times New Roman" w:eastAsia="Times New Roman" w:hAnsi="Times New Roman" w:cs="Times New Roman"/>
          <w:sz w:val="24"/>
          <w:szCs w:val="20"/>
          <w:lang w:eastAsia="nb-NO"/>
        </w:rPr>
        <w:t xml:space="preserve">en nominell vekst </w:t>
      </w:r>
      <w:r w:rsidR="00E671F9">
        <w:rPr>
          <w:rFonts w:ascii="Times New Roman" w:eastAsia="Times New Roman" w:hAnsi="Times New Roman" w:cs="Times New Roman"/>
          <w:sz w:val="24"/>
          <w:szCs w:val="20"/>
          <w:lang w:eastAsia="nb-NO"/>
        </w:rPr>
        <w:t>på 3</w:t>
      </w:r>
      <w:r w:rsidR="000773EC">
        <w:rPr>
          <w:rFonts w:ascii="Times New Roman" w:eastAsia="Times New Roman" w:hAnsi="Times New Roman" w:cs="Times New Roman"/>
          <w:sz w:val="24"/>
          <w:szCs w:val="20"/>
          <w:lang w:eastAsia="nb-NO"/>
        </w:rPr>
        <w:t>,</w:t>
      </w:r>
      <w:r w:rsidR="00E671F9">
        <w:rPr>
          <w:rFonts w:ascii="Times New Roman" w:eastAsia="Times New Roman" w:hAnsi="Times New Roman" w:cs="Times New Roman"/>
          <w:sz w:val="24"/>
          <w:szCs w:val="20"/>
          <w:lang w:eastAsia="nb-NO"/>
        </w:rPr>
        <w:t>0</w:t>
      </w:r>
      <w:r w:rsidR="00E929C2">
        <w:rPr>
          <w:rFonts w:ascii="Times New Roman" w:eastAsia="Times New Roman" w:hAnsi="Times New Roman" w:cs="Times New Roman"/>
          <w:sz w:val="24"/>
          <w:szCs w:val="20"/>
          <w:lang w:eastAsia="nb-NO"/>
        </w:rPr>
        <w:t xml:space="preserve"> % og </w:t>
      </w:r>
      <w:r w:rsidR="00126130">
        <w:rPr>
          <w:rFonts w:ascii="Times New Roman" w:eastAsia="Times New Roman" w:hAnsi="Times New Roman" w:cs="Times New Roman"/>
          <w:sz w:val="24"/>
          <w:szCs w:val="20"/>
          <w:lang w:eastAsia="nb-NO"/>
        </w:rPr>
        <w:t>en realvekst på</w:t>
      </w:r>
      <w:r w:rsidR="000773EC">
        <w:rPr>
          <w:rFonts w:ascii="Times New Roman" w:eastAsia="Times New Roman" w:hAnsi="Times New Roman" w:cs="Times New Roman"/>
          <w:sz w:val="24"/>
          <w:szCs w:val="20"/>
          <w:lang w:eastAsia="nb-NO"/>
        </w:rPr>
        <w:t xml:space="preserve"> </w:t>
      </w:r>
      <w:r w:rsidR="00AA098C">
        <w:rPr>
          <w:rFonts w:ascii="Times New Roman" w:eastAsia="Times New Roman" w:hAnsi="Times New Roman" w:cs="Times New Roman"/>
          <w:sz w:val="24"/>
          <w:szCs w:val="20"/>
          <w:lang w:eastAsia="nb-NO"/>
        </w:rPr>
        <w:t>0,</w:t>
      </w:r>
      <w:r w:rsidR="00E671F9">
        <w:rPr>
          <w:rFonts w:ascii="Times New Roman" w:eastAsia="Times New Roman" w:hAnsi="Times New Roman" w:cs="Times New Roman"/>
          <w:sz w:val="24"/>
          <w:szCs w:val="20"/>
          <w:lang w:eastAsia="nb-NO"/>
        </w:rPr>
        <w:t>3</w:t>
      </w:r>
      <w:r w:rsidRPr="00A879E9">
        <w:rPr>
          <w:rFonts w:ascii="Times New Roman" w:eastAsia="Times New Roman" w:hAnsi="Times New Roman" w:cs="Times New Roman"/>
          <w:sz w:val="24"/>
          <w:szCs w:val="20"/>
          <w:lang w:eastAsia="nb-NO"/>
        </w:rPr>
        <w:t xml:space="preserve"> % etter at generell lønns- og pris</w:t>
      </w:r>
      <w:r w:rsidR="00126130">
        <w:rPr>
          <w:rFonts w:ascii="Times New Roman" w:eastAsia="Times New Roman" w:hAnsi="Times New Roman" w:cs="Times New Roman"/>
          <w:sz w:val="24"/>
          <w:szCs w:val="20"/>
          <w:lang w:eastAsia="nb-NO"/>
        </w:rPr>
        <w:t xml:space="preserve">vekst (kommunal </w:t>
      </w:r>
      <w:proofErr w:type="spellStart"/>
      <w:r w:rsidR="00126130">
        <w:rPr>
          <w:rFonts w:ascii="Times New Roman" w:eastAsia="Times New Roman" w:hAnsi="Times New Roman" w:cs="Times New Roman"/>
          <w:sz w:val="24"/>
          <w:szCs w:val="20"/>
          <w:lang w:eastAsia="nb-NO"/>
        </w:rPr>
        <w:t>deflator</w:t>
      </w:r>
      <w:proofErr w:type="spellEnd"/>
      <w:r w:rsidR="00126130">
        <w:rPr>
          <w:rFonts w:ascii="Times New Roman" w:eastAsia="Times New Roman" w:hAnsi="Times New Roman" w:cs="Times New Roman"/>
          <w:sz w:val="24"/>
          <w:szCs w:val="20"/>
          <w:lang w:eastAsia="nb-NO"/>
        </w:rPr>
        <w:t xml:space="preserve">) er </w:t>
      </w:r>
      <w:r w:rsidRPr="00A879E9">
        <w:rPr>
          <w:rFonts w:ascii="Times New Roman" w:eastAsia="Times New Roman" w:hAnsi="Times New Roman" w:cs="Times New Roman"/>
          <w:sz w:val="24"/>
          <w:szCs w:val="20"/>
          <w:lang w:eastAsia="nb-NO"/>
        </w:rPr>
        <w:t xml:space="preserve">trukket ifra. </w:t>
      </w:r>
    </w:p>
    <w:p w:rsidR="00D75B7A" w:rsidRDefault="00D75B7A" w:rsidP="00F727EA">
      <w:pPr>
        <w:spacing w:after="0" w:line="240" w:lineRule="auto"/>
        <w:rPr>
          <w:rFonts w:ascii="Times New Roman" w:eastAsia="Times New Roman" w:hAnsi="Times New Roman" w:cs="Times New Roman"/>
          <w:sz w:val="24"/>
          <w:szCs w:val="20"/>
          <w:lang w:eastAsia="nb-NO"/>
        </w:rPr>
      </w:pPr>
    </w:p>
    <w:p w:rsidR="00D75B7A" w:rsidRPr="00D75B7A" w:rsidRDefault="00D75B7A" w:rsidP="00F727EA">
      <w:pPr>
        <w:spacing w:after="0" w:line="240" w:lineRule="auto"/>
        <w:rPr>
          <w:rFonts w:ascii="Times New Roman" w:eastAsia="Times New Roman" w:hAnsi="Times New Roman" w:cs="Times New Roman"/>
          <w:sz w:val="24"/>
          <w:szCs w:val="20"/>
          <w:lang w:eastAsia="nb-NO"/>
        </w:rPr>
      </w:pPr>
      <w:r w:rsidRPr="00D75B7A">
        <w:rPr>
          <w:rFonts w:ascii="Times New Roman" w:eastAsia="Times New Roman" w:hAnsi="Times New Roman" w:cs="Times New Roman"/>
          <w:sz w:val="24"/>
          <w:szCs w:val="20"/>
          <w:lang w:eastAsia="nb-NO"/>
        </w:rPr>
        <w:t>100 mill. kroner av veksten i de frie inntektene begrunnes med en særskilt satsing på barn og unges psykiske helse.</w:t>
      </w:r>
    </w:p>
    <w:p w:rsidR="00E671F9" w:rsidRDefault="00E671F9" w:rsidP="00F727EA">
      <w:pPr>
        <w:spacing w:after="0" w:line="240" w:lineRule="auto"/>
        <w:rPr>
          <w:rFonts w:ascii="Times New Roman" w:eastAsia="Times New Roman" w:hAnsi="Times New Roman" w:cs="Times New Roman"/>
          <w:sz w:val="24"/>
          <w:szCs w:val="20"/>
          <w:lang w:eastAsia="nb-NO"/>
        </w:rPr>
      </w:pPr>
    </w:p>
    <w:p w:rsidR="00D75B7A" w:rsidRPr="00D75B7A" w:rsidRDefault="00D75B7A" w:rsidP="00F727EA">
      <w:pPr>
        <w:spacing w:after="0" w:line="240" w:lineRule="auto"/>
        <w:rPr>
          <w:rFonts w:ascii="Times New Roman" w:eastAsia="Times New Roman" w:hAnsi="Times New Roman" w:cs="Times New Roman"/>
          <w:i/>
          <w:sz w:val="24"/>
          <w:szCs w:val="20"/>
          <w:u w:val="single"/>
          <w:lang w:eastAsia="nb-NO"/>
        </w:rPr>
      </w:pPr>
      <w:r w:rsidRPr="00D75B7A">
        <w:rPr>
          <w:rFonts w:ascii="Times New Roman" w:eastAsia="Times New Roman" w:hAnsi="Times New Roman" w:cs="Times New Roman"/>
          <w:i/>
          <w:sz w:val="24"/>
          <w:szCs w:val="20"/>
          <w:u w:val="single"/>
          <w:lang w:eastAsia="nb-NO"/>
        </w:rPr>
        <w:t>Kommuneøkonomien under koronakrisen – forslag i statsbudsjettet 2021</w:t>
      </w:r>
    </w:p>
    <w:p w:rsidR="00D75B7A" w:rsidRDefault="00D75B7A" w:rsidP="00F727EA">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I forslag til statsbudsjett presiserer også regjeringen at den </w:t>
      </w:r>
      <w:r w:rsidRPr="00D75B7A">
        <w:rPr>
          <w:rFonts w:ascii="Times New Roman" w:eastAsia="Times New Roman" w:hAnsi="Times New Roman" w:cs="Times New Roman"/>
          <w:sz w:val="24"/>
          <w:szCs w:val="20"/>
          <w:lang w:eastAsia="nb-NO"/>
        </w:rPr>
        <w:t xml:space="preserve">skal sikre godt smittevern. Kommunene skal kompenseres for merutgifter og mindreinntekter som følger av korona-utbruddet. Regjeringen vil derfor legge frem et </w:t>
      </w:r>
      <w:proofErr w:type="spellStart"/>
      <w:r w:rsidR="002273DB" w:rsidRPr="00D75B7A">
        <w:rPr>
          <w:rFonts w:ascii="Times New Roman" w:eastAsia="Times New Roman" w:hAnsi="Times New Roman" w:cs="Times New Roman"/>
          <w:sz w:val="24"/>
          <w:szCs w:val="20"/>
          <w:lang w:eastAsia="nb-NO"/>
        </w:rPr>
        <w:t>tilleggs</w:t>
      </w:r>
      <w:r w:rsidR="002273DB">
        <w:rPr>
          <w:rFonts w:ascii="Times New Roman" w:eastAsia="Times New Roman" w:hAnsi="Times New Roman" w:cs="Times New Roman"/>
          <w:sz w:val="24"/>
          <w:szCs w:val="20"/>
          <w:lang w:eastAsia="nb-NO"/>
        </w:rPr>
        <w:t>nummer</w:t>
      </w:r>
      <w:proofErr w:type="spellEnd"/>
      <w:r w:rsidR="002273DB">
        <w:rPr>
          <w:rFonts w:ascii="Times New Roman" w:eastAsia="Times New Roman" w:hAnsi="Times New Roman" w:cs="Times New Roman"/>
          <w:sz w:val="24"/>
          <w:szCs w:val="20"/>
          <w:lang w:eastAsia="nb-NO"/>
        </w:rPr>
        <w:t xml:space="preserve"> </w:t>
      </w:r>
      <w:r w:rsidRPr="00D75B7A">
        <w:rPr>
          <w:rFonts w:ascii="Times New Roman" w:eastAsia="Times New Roman" w:hAnsi="Times New Roman" w:cs="Times New Roman"/>
          <w:sz w:val="24"/>
          <w:szCs w:val="20"/>
          <w:lang w:eastAsia="nb-NO"/>
        </w:rPr>
        <w:t>til 2021-budsjettet i løpet av november med foreløpige anslag for merutgifter og mindreinntekter for kommunesektoren i 2021, med tilhørende bevilgningsforslag.</w:t>
      </w:r>
    </w:p>
    <w:p w:rsidR="00D75B7A" w:rsidRDefault="00D75B7A" w:rsidP="00F727EA">
      <w:pPr>
        <w:spacing w:after="0" w:line="240" w:lineRule="auto"/>
        <w:rPr>
          <w:rFonts w:ascii="Times New Roman" w:eastAsia="Times New Roman" w:hAnsi="Times New Roman" w:cs="Times New Roman"/>
          <w:sz w:val="24"/>
          <w:szCs w:val="20"/>
          <w:lang w:eastAsia="nb-NO"/>
        </w:rPr>
      </w:pPr>
    </w:p>
    <w:p w:rsidR="002D224C" w:rsidRPr="002D224C" w:rsidRDefault="002D224C" w:rsidP="00F727EA">
      <w:pPr>
        <w:spacing w:after="0" w:line="240" w:lineRule="auto"/>
        <w:rPr>
          <w:rFonts w:ascii="Times New Roman" w:eastAsia="Times New Roman" w:hAnsi="Times New Roman" w:cs="Times New Roman"/>
          <w:i/>
          <w:sz w:val="24"/>
          <w:szCs w:val="20"/>
          <w:u w:val="single"/>
          <w:lang w:eastAsia="nb-NO"/>
        </w:rPr>
      </w:pPr>
      <w:r w:rsidRPr="002D224C">
        <w:rPr>
          <w:rFonts w:ascii="Times New Roman" w:eastAsia="Times New Roman" w:hAnsi="Times New Roman" w:cs="Times New Roman"/>
          <w:i/>
          <w:sz w:val="24"/>
          <w:szCs w:val="20"/>
          <w:u w:val="single"/>
          <w:lang w:eastAsia="nb-NO"/>
        </w:rPr>
        <w:t>Handlingsrom</w:t>
      </w:r>
    </w:p>
    <w:p w:rsidR="002D224C" w:rsidRDefault="002D224C" w:rsidP="002D224C">
      <w:pPr>
        <w:autoSpaceDE w:val="0"/>
        <w:autoSpaceDN w:val="0"/>
        <w:adjustRightInd w:val="0"/>
        <w:spacing w:after="0" w:line="240" w:lineRule="auto"/>
        <w:rPr>
          <w:rFonts w:ascii="Times New Roman" w:eastAsia="Times New Roman" w:hAnsi="Times New Roman" w:cs="Times New Roman"/>
          <w:sz w:val="24"/>
          <w:szCs w:val="20"/>
          <w:lang w:eastAsia="nb-NO"/>
        </w:rPr>
      </w:pPr>
      <w:r w:rsidRPr="002D224C">
        <w:rPr>
          <w:rFonts w:ascii="Times New Roman" w:eastAsia="Times New Roman" w:hAnsi="Times New Roman" w:cs="Times New Roman"/>
          <w:sz w:val="24"/>
          <w:szCs w:val="20"/>
          <w:lang w:eastAsia="nb-NO"/>
        </w:rPr>
        <w:t>I kommuneproposisjonen ble det anslått at kommunesektoren ville få merutgifter knyttet til den demografiske utviklingen på 1,6 mrd. kr i 2021. Nå anslås merutgiften</w:t>
      </w:r>
      <w:r>
        <w:rPr>
          <w:rFonts w:ascii="Times New Roman" w:eastAsia="Times New Roman" w:hAnsi="Times New Roman" w:cs="Times New Roman"/>
          <w:sz w:val="24"/>
          <w:szCs w:val="20"/>
          <w:lang w:eastAsia="nb-NO"/>
        </w:rPr>
        <w:t>e til demografi til 1,1 mrd. kr</w:t>
      </w:r>
      <w:r w:rsidRPr="002D224C">
        <w:rPr>
          <w:rFonts w:ascii="Times New Roman" w:eastAsia="Times New Roman" w:hAnsi="Times New Roman" w:cs="Times New Roman"/>
          <w:sz w:val="24"/>
          <w:szCs w:val="20"/>
          <w:lang w:eastAsia="nb-NO"/>
        </w:rPr>
        <w:t xml:space="preserve">, hvorav kommunenes merutgifter utgjør 0,9 mrd. kr. Veksten i pensjonskostnadene for 2020 og 2021 sees i sammenheng, og belaster ikke fri inntekter i 2021. </w:t>
      </w:r>
    </w:p>
    <w:p w:rsidR="002D224C" w:rsidRPr="002D224C" w:rsidRDefault="002D224C" w:rsidP="002D224C">
      <w:pPr>
        <w:autoSpaceDE w:val="0"/>
        <w:autoSpaceDN w:val="0"/>
        <w:adjustRightInd w:val="0"/>
        <w:spacing w:after="0" w:line="240" w:lineRule="auto"/>
        <w:rPr>
          <w:rFonts w:ascii="Times New Roman" w:eastAsia="Times New Roman" w:hAnsi="Times New Roman" w:cs="Times New Roman"/>
          <w:sz w:val="24"/>
          <w:szCs w:val="20"/>
          <w:lang w:eastAsia="nb-NO"/>
        </w:rPr>
      </w:pPr>
    </w:p>
    <w:p w:rsidR="002D224C" w:rsidRPr="002D224C" w:rsidRDefault="002D224C" w:rsidP="002D224C">
      <w:pPr>
        <w:autoSpaceDE w:val="0"/>
        <w:autoSpaceDN w:val="0"/>
        <w:adjustRightInd w:val="0"/>
        <w:spacing w:after="0" w:line="240" w:lineRule="auto"/>
        <w:rPr>
          <w:rFonts w:ascii="Times New Roman" w:eastAsia="Times New Roman" w:hAnsi="Times New Roman" w:cs="Times New Roman"/>
          <w:sz w:val="24"/>
          <w:szCs w:val="20"/>
          <w:lang w:eastAsia="nb-NO"/>
        </w:rPr>
      </w:pPr>
      <w:r w:rsidRPr="002D224C">
        <w:rPr>
          <w:rFonts w:ascii="Times New Roman" w:eastAsia="Times New Roman" w:hAnsi="Times New Roman" w:cs="Times New Roman"/>
          <w:sz w:val="24"/>
          <w:szCs w:val="20"/>
          <w:lang w:eastAsia="nb-NO"/>
        </w:rPr>
        <w:t xml:space="preserve">Satsinger innenfor veksten i de frie inntektene utgjør 0,2 mrd. kr. for kommunesektoren, hvorav kommunene </w:t>
      </w:r>
      <w:r>
        <w:rPr>
          <w:rFonts w:ascii="Times New Roman" w:eastAsia="Times New Roman" w:hAnsi="Times New Roman" w:cs="Times New Roman"/>
          <w:sz w:val="24"/>
          <w:szCs w:val="20"/>
          <w:lang w:eastAsia="nb-NO"/>
        </w:rPr>
        <w:t>utgjør 0,1 mrd. kr og er knytte til</w:t>
      </w:r>
      <w:r>
        <w:t xml:space="preserve"> </w:t>
      </w:r>
      <w:r w:rsidRPr="002D224C">
        <w:rPr>
          <w:rFonts w:ascii="Times New Roman" w:eastAsia="Times New Roman" w:hAnsi="Times New Roman" w:cs="Times New Roman"/>
          <w:sz w:val="24"/>
          <w:szCs w:val="20"/>
          <w:lang w:eastAsia="nb-NO"/>
        </w:rPr>
        <w:t>satsing på barn og unges psykiske helse</w:t>
      </w:r>
      <w:r>
        <w:rPr>
          <w:rFonts w:ascii="Times New Roman" w:eastAsia="Times New Roman" w:hAnsi="Times New Roman" w:cs="Times New Roman"/>
          <w:sz w:val="24"/>
          <w:szCs w:val="20"/>
          <w:lang w:eastAsia="nb-NO"/>
        </w:rPr>
        <w:t>.</w:t>
      </w:r>
    </w:p>
    <w:p w:rsidR="002D224C" w:rsidRDefault="002D224C" w:rsidP="002D224C">
      <w:pPr>
        <w:spacing w:after="0" w:line="240" w:lineRule="auto"/>
        <w:rPr>
          <w:rFonts w:ascii="Times New Roman" w:eastAsia="Times New Roman" w:hAnsi="Times New Roman" w:cs="Times New Roman"/>
          <w:sz w:val="24"/>
          <w:szCs w:val="20"/>
          <w:lang w:eastAsia="nb-NO"/>
        </w:rPr>
      </w:pPr>
    </w:p>
    <w:p w:rsidR="002D224C" w:rsidRDefault="002D224C" w:rsidP="002D224C">
      <w:pPr>
        <w:spacing w:after="0" w:line="240" w:lineRule="auto"/>
        <w:rPr>
          <w:rFonts w:ascii="Times New Roman" w:eastAsia="Times New Roman" w:hAnsi="Times New Roman" w:cs="Times New Roman"/>
          <w:sz w:val="24"/>
          <w:szCs w:val="20"/>
          <w:lang w:eastAsia="nb-NO"/>
        </w:rPr>
      </w:pPr>
      <w:r w:rsidRPr="002D224C">
        <w:rPr>
          <w:rFonts w:ascii="Times New Roman" w:eastAsia="Times New Roman" w:hAnsi="Times New Roman" w:cs="Times New Roman"/>
          <w:sz w:val="24"/>
          <w:szCs w:val="20"/>
          <w:lang w:eastAsia="nb-NO"/>
        </w:rPr>
        <w:t>For kommunene betyr dette at handlingsrommet øker med 600 mill. når demografi og regjeringens satsinger er hensyntatt.</w:t>
      </w:r>
      <w:r>
        <w:rPr>
          <w:rFonts w:ascii="Times New Roman" w:eastAsia="Times New Roman" w:hAnsi="Times New Roman" w:cs="Times New Roman"/>
          <w:sz w:val="24"/>
          <w:szCs w:val="20"/>
          <w:lang w:eastAsia="nb-NO"/>
        </w:rPr>
        <w:t xml:space="preserve"> Kommunesektorens handlingsrom er vist i tabellen nedenfor. </w:t>
      </w:r>
    </w:p>
    <w:p w:rsidR="002D224C" w:rsidRDefault="002D224C" w:rsidP="00F727EA">
      <w:pPr>
        <w:spacing w:after="0" w:line="240" w:lineRule="auto"/>
        <w:rPr>
          <w:rFonts w:ascii="Times New Roman" w:eastAsia="Times New Roman" w:hAnsi="Times New Roman" w:cs="Times New Roman"/>
          <w:sz w:val="24"/>
          <w:szCs w:val="20"/>
          <w:lang w:eastAsia="nb-NO"/>
        </w:rPr>
      </w:pPr>
    </w:p>
    <w:p w:rsidR="002D224C" w:rsidRDefault="002D224C" w:rsidP="00F727EA">
      <w:pPr>
        <w:spacing w:after="0" w:line="240" w:lineRule="auto"/>
        <w:rPr>
          <w:rFonts w:ascii="Times New Roman" w:eastAsia="Times New Roman" w:hAnsi="Times New Roman" w:cs="Times New Roman"/>
          <w:sz w:val="24"/>
          <w:szCs w:val="20"/>
          <w:lang w:eastAsia="nb-NO"/>
        </w:rPr>
      </w:pPr>
      <w:r>
        <w:rPr>
          <w:noProof/>
          <w:lang w:eastAsia="nb-NO"/>
        </w:rPr>
        <w:drawing>
          <wp:inline distT="0" distB="0" distL="0" distR="0" wp14:anchorId="3886C516" wp14:editId="4B0D4FB7">
            <wp:extent cx="5760720" cy="140335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403350"/>
                    </a:xfrm>
                    <a:prstGeom prst="rect">
                      <a:avLst/>
                    </a:prstGeom>
                  </pic:spPr>
                </pic:pic>
              </a:graphicData>
            </a:graphic>
          </wp:inline>
        </w:drawing>
      </w:r>
    </w:p>
    <w:p w:rsidR="002D224C" w:rsidRDefault="002D224C" w:rsidP="00F727EA">
      <w:pPr>
        <w:spacing w:after="0" w:line="240" w:lineRule="auto"/>
        <w:rPr>
          <w:rFonts w:ascii="Times New Roman" w:eastAsia="Times New Roman" w:hAnsi="Times New Roman" w:cs="Times New Roman"/>
          <w:sz w:val="24"/>
          <w:szCs w:val="20"/>
          <w:lang w:eastAsia="nb-NO"/>
        </w:rPr>
      </w:pPr>
    </w:p>
    <w:p w:rsidR="002D224C" w:rsidRDefault="002D224C" w:rsidP="00F727EA">
      <w:pPr>
        <w:spacing w:after="0" w:line="240" w:lineRule="auto"/>
        <w:rPr>
          <w:rFonts w:ascii="Times New Roman" w:eastAsia="Times New Roman" w:hAnsi="Times New Roman" w:cs="Times New Roman"/>
          <w:sz w:val="24"/>
          <w:szCs w:val="20"/>
          <w:lang w:eastAsia="nb-NO"/>
        </w:rPr>
      </w:pPr>
    </w:p>
    <w:p w:rsidR="002D224C" w:rsidRDefault="0093622D" w:rsidP="0093622D">
      <w:pPr>
        <w:spacing w:after="0" w:line="240" w:lineRule="auto"/>
        <w:rPr>
          <w:sz w:val="20"/>
          <w:szCs w:val="20"/>
        </w:rPr>
      </w:pPr>
      <w:r>
        <w:rPr>
          <w:rFonts w:ascii="Times New Roman" w:eastAsia="Times New Roman" w:hAnsi="Times New Roman" w:cs="Times New Roman"/>
          <w:sz w:val="24"/>
          <w:szCs w:val="20"/>
          <w:lang w:eastAsia="nb-NO"/>
        </w:rPr>
        <w:lastRenderedPageBreak/>
        <w:t>Regjeringen viser</w:t>
      </w:r>
      <w:r w:rsidR="002D224C">
        <w:rPr>
          <w:rFonts w:ascii="Times New Roman" w:eastAsia="Times New Roman" w:hAnsi="Times New Roman" w:cs="Times New Roman"/>
          <w:sz w:val="24"/>
          <w:szCs w:val="20"/>
          <w:lang w:eastAsia="nb-NO"/>
        </w:rPr>
        <w:t xml:space="preserve"> videre til at det i dag gjennomføres </w:t>
      </w:r>
      <w:r w:rsidR="002D224C" w:rsidRPr="002D224C">
        <w:rPr>
          <w:rFonts w:ascii="Times New Roman" w:eastAsia="Times New Roman" w:hAnsi="Times New Roman" w:cs="Times New Roman"/>
          <w:sz w:val="24"/>
          <w:szCs w:val="20"/>
          <w:lang w:eastAsia="nb-NO"/>
        </w:rPr>
        <w:t>et betydelig omstillings- og effektiviseringsarbeid i kommunesektoren, og bedre organisering av tjenestene kan frigjøre midler som vil styrke handlingsrommet ut over veksten i frie inntekter.</w:t>
      </w:r>
      <w:r w:rsidR="002D224C">
        <w:rPr>
          <w:sz w:val="20"/>
          <w:szCs w:val="20"/>
        </w:rPr>
        <w:t xml:space="preserve"> </w:t>
      </w:r>
    </w:p>
    <w:p w:rsidR="002D224C" w:rsidRDefault="002D224C" w:rsidP="0093622D">
      <w:pPr>
        <w:spacing w:after="0" w:line="240" w:lineRule="auto"/>
        <w:rPr>
          <w:sz w:val="20"/>
          <w:szCs w:val="20"/>
        </w:rPr>
      </w:pPr>
    </w:p>
    <w:p w:rsidR="00284A61" w:rsidRPr="00311175" w:rsidRDefault="00F727EA" w:rsidP="00284A61">
      <w:pPr>
        <w:spacing w:after="0" w:line="240" w:lineRule="auto"/>
        <w:rPr>
          <w:rFonts w:ascii="Times New Roman" w:eastAsia="Times New Roman" w:hAnsi="Times New Roman" w:cs="Times New Roman"/>
          <w:sz w:val="24"/>
          <w:szCs w:val="20"/>
          <w:lang w:eastAsia="nb-NO"/>
        </w:rPr>
      </w:pPr>
      <w:r w:rsidRPr="002521C2">
        <w:rPr>
          <w:rFonts w:ascii="Times New Roman" w:eastAsia="Times New Roman" w:hAnsi="Times New Roman" w:cs="Times New Roman"/>
          <w:sz w:val="24"/>
          <w:szCs w:val="20"/>
          <w:lang w:eastAsia="nb-NO"/>
        </w:rPr>
        <w:t xml:space="preserve">Sørreisa kommune vil </w:t>
      </w:r>
      <w:r w:rsidR="00D62C67" w:rsidRPr="002521C2">
        <w:rPr>
          <w:rFonts w:ascii="Times New Roman" w:eastAsia="Times New Roman" w:hAnsi="Times New Roman" w:cs="Times New Roman"/>
          <w:sz w:val="24"/>
          <w:szCs w:val="20"/>
          <w:lang w:eastAsia="nb-NO"/>
        </w:rPr>
        <w:t xml:space="preserve">motta </w:t>
      </w:r>
      <w:r w:rsidR="00BB6D33">
        <w:rPr>
          <w:rFonts w:ascii="Times New Roman" w:eastAsia="Times New Roman" w:hAnsi="Times New Roman" w:cs="Times New Roman"/>
          <w:sz w:val="24"/>
          <w:szCs w:val="20"/>
          <w:lang w:eastAsia="nb-NO"/>
        </w:rPr>
        <w:t>218</w:t>
      </w:r>
      <w:r w:rsidR="0002517A">
        <w:rPr>
          <w:rFonts w:ascii="Times New Roman" w:eastAsia="Times New Roman" w:hAnsi="Times New Roman" w:cs="Times New Roman"/>
          <w:sz w:val="24"/>
          <w:szCs w:val="20"/>
          <w:lang w:eastAsia="nb-NO"/>
        </w:rPr>
        <w:t>,8</w:t>
      </w:r>
      <w:r w:rsidR="000B30B9" w:rsidRPr="002521C2">
        <w:rPr>
          <w:rFonts w:ascii="Times New Roman" w:eastAsia="Times New Roman" w:hAnsi="Times New Roman" w:cs="Times New Roman"/>
          <w:sz w:val="24"/>
          <w:szCs w:val="20"/>
          <w:lang w:eastAsia="nb-NO"/>
        </w:rPr>
        <w:t xml:space="preserve"> millioner </w:t>
      </w:r>
      <w:r w:rsidRPr="002521C2">
        <w:rPr>
          <w:rFonts w:ascii="Times New Roman" w:eastAsia="Times New Roman" w:hAnsi="Times New Roman" w:cs="Times New Roman"/>
          <w:sz w:val="24"/>
          <w:szCs w:val="20"/>
          <w:lang w:eastAsia="nb-NO"/>
        </w:rPr>
        <w:t xml:space="preserve">i frie inntekter (sum skatt og rammetilskudd) </w:t>
      </w:r>
      <w:r w:rsidR="008733A3">
        <w:rPr>
          <w:rFonts w:ascii="Times New Roman" w:eastAsia="Times New Roman" w:hAnsi="Times New Roman" w:cs="Times New Roman"/>
          <w:sz w:val="24"/>
          <w:szCs w:val="20"/>
          <w:lang w:eastAsia="nb-NO"/>
        </w:rPr>
        <w:t>for 202</w:t>
      </w:r>
      <w:r w:rsidR="0002517A">
        <w:rPr>
          <w:rFonts w:ascii="Times New Roman" w:eastAsia="Times New Roman" w:hAnsi="Times New Roman" w:cs="Times New Roman"/>
          <w:sz w:val="24"/>
          <w:szCs w:val="20"/>
          <w:lang w:eastAsia="nb-NO"/>
        </w:rPr>
        <w:t>1</w:t>
      </w:r>
      <w:r w:rsidR="00311175" w:rsidRPr="002521C2">
        <w:rPr>
          <w:rFonts w:ascii="Times New Roman" w:eastAsia="Times New Roman" w:hAnsi="Times New Roman" w:cs="Times New Roman"/>
          <w:sz w:val="24"/>
          <w:szCs w:val="20"/>
          <w:lang w:eastAsia="nb-NO"/>
        </w:rPr>
        <w:t>.</w:t>
      </w:r>
      <w:r w:rsidR="00B321AA" w:rsidRPr="002521C2">
        <w:rPr>
          <w:rFonts w:ascii="Times New Roman" w:eastAsia="Times New Roman" w:hAnsi="Times New Roman" w:cs="Times New Roman"/>
          <w:sz w:val="24"/>
          <w:szCs w:val="20"/>
          <w:lang w:eastAsia="nb-NO"/>
        </w:rPr>
        <w:t xml:space="preserve"> </w:t>
      </w:r>
    </w:p>
    <w:p w:rsidR="009850A2" w:rsidRPr="00002036" w:rsidRDefault="009850A2" w:rsidP="00F727EA">
      <w:pPr>
        <w:spacing w:after="0" w:line="240" w:lineRule="auto"/>
        <w:rPr>
          <w:rFonts w:ascii="Times New Roman" w:eastAsia="Times New Roman" w:hAnsi="Times New Roman" w:cs="Times New Roman"/>
          <w:strike/>
          <w:sz w:val="24"/>
          <w:szCs w:val="20"/>
          <w:lang w:eastAsia="nb-NO"/>
        </w:rPr>
      </w:pPr>
    </w:p>
    <w:p w:rsidR="009850A2" w:rsidRDefault="009850A2" w:rsidP="00F727EA">
      <w:pPr>
        <w:spacing w:after="0" w:line="240" w:lineRule="auto"/>
        <w:rPr>
          <w:rFonts w:ascii="Times New Roman" w:hAnsi="Times New Roman" w:cs="Times New Roman"/>
          <w:i/>
          <w:sz w:val="20"/>
          <w:szCs w:val="20"/>
        </w:rPr>
      </w:pPr>
      <w:r w:rsidRPr="009850A2">
        <w:rPr>
          <w:rFonts w:ascii="Times New Roman" w:eastAsia="Times New Roman" w:hAnsi="Times New Roman" w:cs="Times New Roman"/>
          <w:sz w:val="20"/>
          <w:szCs w:val="20"/>
          <w:lang w:eastAsia="nb-NO"/>
        </w:rPr>
        <w:t xml:space="preserve">Tabell 2: </w:t>
      </w:r>
      <w:r w:rsidRPr="009850A2">
        <w:rPr>
          <w:rFonts w:ascii="Times New Roman" w:eastAsia="Times New Roman" w:hAnsi="Times New Roman" w:cs="Times New Roman"/>
          <w:i/>
          <w:sz w:val="20"/>
          <w:szCs w:val="20"/>
          <w:lang w:eastAsia="nb-NO"/>
        </w:rPr>
        <w:t xml:space="preserve">Budsjettert </w:t>
      </w:r>
      <w:r w:rsidRPr="009850A2">
        <w:rPr>
          <w:rFonts w:ascii="Times New Roman" w:hAnsi="Times New Roman" w:cs="Times New Roman"/>
          <w:i/>
          <w:sz w:val="20"/>
          <w:szCs w:val="20"/>
        </w:rPr>
        <w:t xml:space="preserve">skatt på inntekt og </w:t>
      </w:r>
      <w:r w:rsidR="008733A3">
        <w:rPr>
          <w:rFonts w:ascii="Times New Roman" w:hAnsi="Times New Roman" w:cs="Times New Roman"/>
          <w:i/>
          <w:sz w:val="20"/>
          <w:szCs w:val="20"/>
        </w:rPr>
        <w:t>formue og rammetilskudd for 202</w:t>
      </w:r>
      <w:r w:rsidR="003B652A">
        <w:rPr>
          <w:rFonts w:ascii="Times New Roman" w:hAnsi="Times New Roman" w:cs="Times New Roman"/>
          <w:i/>
          <w:sz w:val="20"/>
          <w:szCs w:val="20"/>
        </w:rPr>
        <w:t>1</w:t>
      </w:r>
      <w:r w:rsidR="00D459A4">
        <w:rPr>
          <w:rFonts w:ascii="Times New Roman" w:hAnsi="Times New Roman" w:cs="Times New Roman"/>
          <w:i/>
          <w:sz w:val="20"/>
          <w:szCs w:val="20"/>
        </w:rPr>
        <w:t xml:space="preserve"> sammenlig</w:t>
      </w:r>
      <w:r w:rsidR="003B652A">
        <w:rPr>
          <w:rFonts w:ascii="Times New Roman" w:hAnsi="Times New Roman" w:cs="Times New Roman"/>
          <w:i/>
          <w:sz w:val="20"/>
          <w:szCs w:val="20"/>
        </w:rPr>
        <w:t>net med opprinnelig budsjett 2020</w:t>
      </w:r>
      <w:r w:rsidR="00D459A4">
        <w:rPr>
          <w:rFonts w:ascii="Times New Roman" w:hAnsi="Times New Roman" w:cs="Times New Roman"/>
          <w:i/>
          <w:sz w:val="20"/>
          <w:szCs w:val="20"/>
        </w:rPr>
        <w:t xml:space="preserve"> og prog</w:t>
      </w:r>
      <w:r w:rsidR="003B652A">
        <w:rPr>
          <w:rFonts w:ascii="Times New Roman" w:hAnsi="Times New Roman" w:cs="Times New Roman"/>
          <w:i/>
          <w:sz w:val="20"/>
          <w:szCs w:val="20"/>
        </w:rPr>
        <w:t>nose årsresultat pr oktober 2020</w:t>
      </w:r>
    </w:p>
    <w:p w:rsidR="003B652A" w:rsidRDefault="00BB6D33" w:rsidP="00F727EA">
      <w:pPr>
        <w:spacing w:after="0" w:line="240" w:lineRule="auto"/>
        <w:rPr>
          <w:rFonts w:ascii="Times New Roman" w:hAnsi="Times New Roman" w:cs="Times New Roman"/>
          <w:i/>
          <w:sz w:val="20"/>
          <w:szCs w:val="20"/>
        </w:rPr>
      </w:pPr>
      <w:r w:rsidRPr="00BB6D33">
        <w:rPr>
          <w:noProof/>
          <w:lang w:eastAsia="nb-NO"/>
        </w:rPr>
        <w:drawing>
          <wp:inline distT="0" distB="0" distL="0" distR="0">
            <wp:extent cx="5760720" cy="305144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3051441"/>
                    </a:xfrm>
                    <a:prstGeom prst="rect">
                      <a:avLst/>
                    </a:prstGeom>
                    <a:noFill/>
                    <a:ln>
                      <a:noFill/>
                    </a:ln>
                  </pic:spPr>
                </pic:pic>
              </a:graphicData>
            </a:graphic>
          </wp:inline>
        </w:drawing>
      </w:r>
    </w:p>
    <w:p w:rsidR="003B652A" w:rsidRDefault="003B652A" w:rsidP="00F727EA">
      <w:pPr>
        <w:spacing w:after="0" w:line="240" w:lineRule="auto"/>
        <w:rPr>
          <w:rFonts w:ascii="Times New Roman" w:hAnsi="Times New Roman" w:cs="Times New Roman"/>
          <w:i/>
          <w:sz w:val="20"/>
          <w:szCs w:val="20"/>
        </w:rPr>
      </w:pPr>
    </w:p>
    <w:p w:rsidR="00D459A4" w:rsidRPr="009850A2" w:rsidRDefault="00D459A4" w:rsidP="00F727EA">
      <w:pPr>
        <w:spacing w:after="0" w:line="240" w:lineRule="auto"/>
        <w:rPr>
          <w:rFonts w:ascii="Times New Roman" w:eastAsia="Times New Roman" w:hAnsi="Times New Roman" w:cs="Times New Roman"/>
          <w:sz w:val="20"/>
          <w:szCs w:val="20"/>
          <w:lang w:eastAsia="nb-NO"/>
        </w:rPr>
      </w:pPr>
    </w:p>
    <w:p w:rsidR="00FA5518" w:rsidRPr="00FA5518" w:rsidRDefault="00FA5518" w:rsidP="00F727EA">
      <w:pPr>
        <w:spacing w:after="0" w:line="240" w:lineRule="auto"/>
        <w:rPr>
          <w:i/>
          <w:sz w:val="24"/>
          <w:szCs w:val="24"/>
          <w:u w:val="single"/>
        </w:rPr>
      </w:pPr>
      <w:r w:rsidRPr="00FA5518">
        <w:rPr>
          <w:rFonts w:ascii="Times New Roman" w:eastAsia="Times New Roman" w:hAnsi="Times New Roman" w:cs="Times New Roman"/>
          <w:i/>
          <w:sz w:val="24"/>
          <w:szCs w:val="20"/>
          <w:u w:val="single"/>
          <w:lang w:eastAsia="nb-NO"/>
        </w:rPr>
        <w:t xml:space="preserve">Nærmere om </w:t>
      </w:r>
      <w:r>
        <w:rPr>
          <w:rFonts w:ascii="Times New Roman" w:eastAsia="Times New Roman" w:hAnsi="Times New Roman" w:cs="Times New Roman"/>
          <w:i/>
          <w:sz w:val="24"/>
          <w:szCs w:val="20"/>
          <w:u w:val="single"/>
          <w:lang w:eastAsia="nb-NO"/>
        </w:rPr>
        <w:t>anslag på s</w:t>
      </w:r>
      <w:r w:rsidRPr="00FA5518">
        <w:rPr>
          <w:rFonts w:ascii="Times New Roman" w:eastAsia="Times New Roman" w:hAnsi="Times New Roman" w:cs="Times New Roman"/>
          <w:i/>
          <w:sz w:val="24"/>
          <w:szCs w:val="20"/>
          <w:u w:val="single"/>
          <w:lang w:eastAsia="nb-NO"/>
        </w:rPr>
        <w:t>katteinngang nasjonalt (inntektsutjevning):</w:t>
      </w:r>
      <w:r w:rsidRPr="007A0BAD">
        <w:rPr>
          <w:i/>
          <w:sz w:val="24"/>
          <w:szCs w:val="24"/>
          <w:u w:val="single"/>
        </w:rPr>
        <w:t xml:space="preserve"> </w:t>
      </w:r>
    </w:p>
    <w:p w:rsidR="00586FDD" w:rsidRDefault="00586FDD" w:rsidP="00F727EA">
      <w:pPr>
        <w:spacing w:after="0" w:line="240" w:lineRule="auto"/>
        <w:rPr>
          <w:rFonts w:ascii="Times New Roman" w:eastAsia="Times New Roman" w:hAnsi="Times New Roman" w:cs="Times New Roman"/>
          <w:sz w:val="24"/>
          <w:szCs w:val="20"/>
          <w:lang w:eastAsia="nb-NO"/>
        </w:rPr>
      </w:pPr>
      <w:r w:rsidRPr="00586FDD">
        <w:rPr>
          <w:rFonts w:ascii="Times New Roman" w:eastAsia="Times New Roman" w:hAnsi="Times New Roman" w:cs="Times New Roman"/>
          <w:sz w:val="24"/>
          <w:szCs w:val="20"/>
          <w:lang w:eastAsia="nb-NO"/>
        </w:rPr>
        <w:t>Skatteutjevning jevner delvis ut forskjeller i skatteinntekter mellom kommunene. Skatteutjevning for kommunene omfatter inntekts- og formuesskatt fra personlige skatteytere og naturressursskatt fra kraftforetak. Utjevningen er et nullsumspill</w:t>
      </w:r>
      <w:r>
        <w:rPr>
          <w:rFonts w:ascii="Times New Roman" w:eastAsia="Times New Roman" w:hAnsi="Times New Roman" w:cs="Times New Roman"/>
          <w:sz w:val="24"/>
          <w:szCs w:val="20"/>
          <w:lang w:eastAsia="nb-NO"/>
        </w:rPr>
        <w:t xml:space="preserve"> mellom kommunene. </w:t>
      </w:r>
    </w:p>
    <w:p w:rsidR="00586FDD" w:rsidRDefault="00586FDD" w:rsidP="00F727EA">
      <w:pPr>
        <w:spacing w:after="0" w:line="240" w:lineRule="auto"/>
        <w:rPr>
          <w:rFonts w:ascii="Times New Roman" w:eastAsia="Times New Roman" w:hAnsi="Times New Roman" w:cs="Times New Roman"/>
          <w:sz w:val="24"/>
          <w:szCs w:val="20"/>
          <w:lang w:eastAsia="nb-NO"/>
        </w:rPr>
      </w:pPr>
      <w:r w:rsidRPr="00EA18F7">
        <w:rPr>
          <w:rFonts w:ascii="Times New Roman" w:eastAsia="Times New Roman" w:hAnsi="Times New Roman" w:cs="Times New Roman"/>
          <w:sz w:val="24"/>
          <w:szCs w:val="20"/>
          <w:lang w:eastAsia="nb-NO"/>
        </w:rPr>
        <w:t>Skatteutjevningen for hver kommune blir beregnet fortløpende ti ganger i året, etter hvert som skatteinngangen foreligger. I skatteutjevningen benyttes det innbyggertall pr. 1. januar i budsjettåret</w:t>
      </w:r>
      <w:r>
        <w:t xml:space="preserve">. </w:t>
      </w:r>
    </w:p>
    <w:p w:rsidR="00586FDD" w:rsidRDefault="00586FDD" w:rsidP="00F727EA">
      <w:pPr>
        <w:spacing w:after="0" w:line="240" w:lineRule="auto"/>
        <w:rPr>
          <w:rFonts w:ascii="Times New Roman" w:eastAsia="Times New Roman" w:hAnsi="Times New Roman" w:cs="Times New Roman"/>
          <w:sz w:val="24"/>
          <w:szCs w:val="20"/>
          <w:lang w:eastAsia="nb-NO"/>
        </w:rPr>
      </w:pPr>
    </w:p>
    <w:p w:rsidR="00965FFE" w:rsidRDefault="00FA5518" w:rsidP="00F727EA">
      <w:pPr>
        <w:spacing w:after="0" w:line="240" w:lineRule="auto"/>
        <w:rPr>
          <w:rFonts w:ascii="Times New Roman" w:eastAsia="Times New Roman" w:hAnsi="Times New Roman" w:cs="Times New Roman"/>
          <w:sz w:val="24"/>
          <w:szCs w:val="20"/>
          <w:lang w:eastAsia="nb-NO"/>
        </w:rPr>
      </w:pPr>
      <w:r w:rsidRPr="00311175">
        <w:rPr>
          <w:rFonts w:ascii="Times New Roman" w:eastAsia="Times New Roman" w:hAnsi="Times New Roman" w:cs="Times New Roman"/>
          <w:sz w:val="24"/>
          <w:szCs w:val="20"/>
          <w:lang w:eastAsia="nb-NO"/>
        </w:rPr>
        <w:t>I statsbudsjettet er det lagt til grunn at kommune</w:t>
      </w:r>
      <w:r w:rsidR="00D45F4C" w:rsidRPr="00311175">
        <w:rPr>
          <w:rFonts w:ascii="Times New Roman" w:eastAsia="Times New Roman" w:hAnsi="Times New Roman" w:cs="Times New Roman"/>
          <w:sz w:val="24"/>
          <w:szCs w:val="20"/>
          <w:lang w:eastAsia="nb-NO"/>
        </w:rPr>
        <w:t xml:space="preserve">sektorens </w:t>
      </w:r>
      <w:r w:rsidRPr="00311175">
        <w:rPr>
          <w:rFonts w:ascii="Times New Roman" w:eastAsia="Times New Roman" w:hAnsi="Times New Roman" w:cs="Times New Roman"/>
          <w:sz w:val="24"/>
          <w:szCs w:val="20"/>
          <w:lang w:eastAsia="nb-NO"/>
        </w:rPr>
        <w:t>inntekter fra skatt på innt</w:t>
      </w:r>
      <w:r w:rsidR="00D459A4">
        <w:rPr>
          <w:rFonts w:ascii="Times New Roman" w:eastAsia="Times New Roman" w:hAnsi="Times New Roman" w:cs="Times New Roman"/>
          <w:sz w:val="24"/>
          <w:szCs w:val="20"/>
          <w:lang w:eastAsia="nb-NO"/>
        </w:rPr>
        <w:t xml:space="preserve">ekt og formue vil utgjøre </w:t>
      </w:r>
      <w:r w:rsidR="00417EC6">
        <w:rPr>
          <w:rFonts w:ascii="Times New Roman" w:eastAsia="Times New Roman" w:hAnsi="Times New Roman" w:cs="Times New Roman"/>
          <w:sz w:val="24"/>
          <w:szCs w:val="20"/>
          <w:lang w:eastAsia="nb-NO"/>
        </w:rPr>
        <w:t>1</w:t>
      </w:r>
      <w:r w:rsidR="003B652A">
        <w:rPr>
          <w:rFonts w:ascii="Times New Roman" w:eastAsia="Times New Roman" w:hAnsi="Times New Roman" w:cs="Times New Roman"/>
          <w:sz w:val="24"/>
          <w:szCs w:val="20"/>
          <w:lang w:eastAsia="nb-NO"/>
        </w:rPr>
        <w:t>80,700 mrd. kroner i 2021</w:t>
      </w:r>
      <w:r w:rsidR="00D45F4C" w:rsidRPr="00311175">
        <w:rPr>
          <w:rFonts w:ascii="Times New Roman" w:eastAsia="Times New Roman" w:hAnsi="Times New Roman" w:cs="Times New Roman"/>
          <w:sz w:val="24"/>
          <w:szCs w:val="20"/>
          <w:lang w:eastAsia="nb-NO"/>
        </w:rPr>
        <w:t>.</w:t>
      </w:r>
      <w:r w:rsidR="003B652A">
        <w:rPr>
          <w:rFonts w:ascii="Times New Roman" w:eastAsia="Times New Roman" w:hAnsi="Times New Roman" w:cs="Times New Roman"/>
          <w:sz w:val="24"/>
          <w:szCs w:val="20"/>
          <w:lang w:eastAsia="nb-NO"/>
        </w:rPr>
        <w:t xml:space="preserve"> Dette tilsvarer en vekst på 6,6</w:t>
      </w:r>
      <w:r w:rsidRPr="00311175">
        <w:rPr>
          <w:rFonts w:ascii="Times New Roman" w:eastAsia="Times New Roman" w:hAnsi="Times New Roman" w:cs="Times New Roman"/>
          <w:sz w:val="24"/>
          <w:szCs w:val="20"/>
          <w:lang w:eastAsia="nb-NO"/>
        </w:rPr>
        <w:t xml:space="preserve"> % fra de</w:t>
      </w:r>
      <w:r w:rsidR="00311175">
        <w:rPr>
          <w:rFonts w:ascii="Times New Roman" w:eastAsia="Times New Roman" w:hAnsi="Times New Roman" w:cs="Times New Roman"/>
          <w:sz w:val="24"/>
          <w:szCs w:val="20"/>
          <w:lang w:eastAsia="nb-NO"/>
        </w:rPr>
        <w:t>t nivået</w:t>
      </w:r>
      <w:r w:rsidR="003B652A">
        <w:rPr>
          <w:rFonts w:ascii="Times New Roman" w:eastAsia="Times New Roman" w:hAnsi="Times New Roman" w:cs="Times New Roman"/>
          <w:sz w:val="24"/>
          <w:szCs w:val="20"/>
          <w:lang w:eastAsia="nb-NO"/>
        </w:rPr>
        <w:t xml:space="preserve"> som er anslått for regnskap 2020 (168,3</w:t>
      </w:r>
      <w:r w:rsidRPr="00311175">
        <w:rPr>
          <w:rFonts w:ascii="Times New Roman" w:eastAsia="Times New Roman" w:hAnsi="Times New Roman" w:cs="Times New Roman"/>
          <w:sz w:val="24"/>
          <w:szCs w:val="20"/>
          <w:lang w:eastAsia="nb-NO"/>
        </w:rPr>
        <w:t xml:space="preserve"> mrd. kr). </w:t>
      </w:r>
    </w:p>
    <w:p w:rsidR="003B652A" w:rsidRPr="00311175" w:rsidRDefault="003B652A" w:rsidP="00F727EA">
      <w:pPr>
        <w:spacing w:after="0" w:line="240" w:lineRule="auto"/>
        <w:rPr>
          <w:rFonts w:ascii="Times New Roman" w:eastAsia="Times New Roman" w:hAnsi="Times New Roman" w:cs="Times New Roman"/>
          <w:sz w:val="24"/>
          <w:szCs w:val="20"/>
          <w:lang w:eastAsia="nb-NO"/>
        </w:rPr>
      </w:pPr>
    </w:p>
    <w:p w:rsidR="00FA5518" w:rsidRDefault="00965FFE" w:rsidP="00F727EA">
      <w:pPr>
        <w:spacing w:after="0" w:line="240" w:lineRule="auto"/>
        <w:rPr>
          <w:rFonts w:ascii="Times New Roman" w:eastAsia="Times New Roman" w:hAnsi="Times New Roman" w:cs="Times New Roman"/>
          <w:sz w:val="24"/>
          <w:szCs w:val="20"/>
          <w:lang w:eastAsia="nb-NO"/>
        </w:rPr>
      </w:pPr>
      <w:r w:rsidRPr="00311175">
        <w:rPr>
          <w:rFonts w:ascii="Times New Roman" w:eastAsia="Times New Roman" w:hAnsi="Times New Roman" w:cs="Times New Roman"/>
          <w:sz w:val="24"/>
          <w:szCs w:val="20"/>
          <w:lang w:eastAsia="nb-NO"/>
        </w:rPr>
        <w:t>Det er ikke lagt inn noe «buffer» for eventuelt lavere skatteinngang på landsbasis en forutsatt i statsbudsjettet</w:t>
      </w:r>
      <w:r w:rsidR="00184165">
        <w:rPr>
          <w:rFonts w:ascii="Times New Roman" w:eastAsia="Times New Roman" w:hAnsi="Times New Roman" w:cs="Times New Roman"/>
          <w:sz w:val="24"/>
          <w:szCs w:val="20"/>
          <w:lang w:eastAsia="nb-NO"/>
        </w:rPr>
        <w:t>.</w:t>
      </w:r>
    </w:p>
    <w:p w:rsidR="00417EC6" w:rsidRDefault="00417EC6">
      <w:pPr>
        <w:rPr>
          <w:rFonts w:ascii="Times New Roman" w:eastAsia="Times New Roman" w:hAnsi="Times New Roman" w:cs="Times New Roman"/>
          <w:i/>
          <w:sz w:val="24"/>
          <w:szCs w:val="20"/>
          <w:u w:val="single"/>
          <w:lang w:eastAsia="nb-NO"/>
        </w:rPr>
      </w:pPr>
      <w:r>
        <w:rPr>
          <w:rFonts w:ascii="Times New Roman" w:eastAsia="Times New Roman" w:hAnsi="Times New Roman" w:cs="Times New Roman"/>
          <w:i/>
          <w:sz w:val="24"/>
          <w:szCs w:val="20"/>
          <w:u w:val="single"/>
          <w:lang w:eastAsia="nb-NO"/>
        </w:rPr>
        <w:br w:type="page"/>
      </w:r>
    </w:p>
    <w:p w:rsidR="00FA5518" w:rsidRPr="00FA5518" w:rsidRDefault="00FA5518" w:rsidP="00FA5518">
      <w:pPr>
        <w:spacing w:after="0" w:line="240" w:lineRule="auto"/>
        <w:rPr>
          <w:rFonts w:ascii="Times New Roman" w:eastAsia="Times New Roman" w:hAnsi="Times New Roman" w:cs="Times New Roman"/>
          <w:i/>
          <w:sz w:val="24"/>
          <w:szCs w:val="20"/>
          <w:u w:val="single"/>
          <w:lang w:eastAsia="nb-NO"/>
        </w:rPr>
      </w:pPr>
      <w:r w:rsidRPr="00FA5518">
        <w:rPr>
          <w:rFonts w:ascii="Times New Roman" w:eastAsia="Times New Roman" w:hAnsi="Times New Roman" w:cs="Times New Roman"/>
          <w:i/>
          <w:sz w:val="24"/>
          <w:szCs w:val="20"/>
          <w:u w:val="single"/>
          <w:lang w:eastAsia="nb-NO"/>
        </w:rPr>
        <w:lastRenderedPageBreak/>
        <w:t xml:space="preserve">Nærmere om </w:t>
      </w:r>
      <w:r>
        <w:rPr>
          <w:rFonts w:ascii="Times New Roman" w:eastAsia="Times New Roman" w:hAnsi="Times New Roman" w:cs="Times New Roman"/>
          <w:i/>
          <w:sz w:val="24"/>
          <w:szCs w:val="20"/>
          <w:u w:val="single"/>
          <w:lang w:eastAsia="nb-NO"/>
        </w:rPr>
        <w:t>anslag på</w:t>
      </w:r>
      <w:r w:rsidRPr="006E6755">
        <w:rPr>
          <w:i/>
          <w:sz w:val="24"/>
          <w:szCs w:val="24"/>
          <w:u w:val="single"/>
        </w:rPr>
        <w:t xml:space="preserve"> </w:t>
      </w:r>
      <w:r>
        <w:rPr>
          <w:rFonts w:ascii="Times New Roman" w:eastAsia="Times New Roman" w:hAnsi="Times New Roman" w:cs="Times New Roman"/>
          <w:i/>
          <w:sz w:val="24"/>
          <w:szCs w:val="20"/>
          <w:u w:val="single"/>
          <w:lang w:eastAsia="nb-NO"/>
        </w:rPr>
        <w:t>l</w:t>
      </w:r>
      <w:r w:rsidRPr="00FA5518">
        <w:rPr>
          <w:rFonts w:ascii="Times New Roman" w:eastAsia="Times New Roman" w:hAnsi="Times New Roman" w:cs="Times New Roman"/>
          <w:i/>
          <w:sz w:val="24"/>
          <w:szCs w:val="20"/>
          <w:u w:val="single"/>
          <w:lang w:eastAsia="nb-NO"/>
        </w:rPr>
        <w:t>okal skatteinngang (inntekt og formue):</w:t>
      </w:r>
    </w:p>
    <w:p w:rsidR="00FA5518" w:rsidRPr="00AE2B3A" w:rsidRDefault="00AE2B3A" w:rsidP="002B5301">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Sørreisa kommunes inntekter fra skatt på inntekt og formue anslås å utgjøre </w:t>
      </w:r>
      <w:r w:rsidR="00417EC6">
        <w:rPr>
          <w:rFonts w:ascii="Times New Roman" w:eastAsia="Times New Roman" w:hAnsi="Times New Roman" w:cs="Times New Roman"/>
          <w:sz w:val="24"/>
          <w:szCs w:val="20"/>
          <w:lang w:eastAsia="nb-NO"/>
        </w:rPr>
        <w:t>omlag</w:t>
      </w:r>
      <w:r w:rsidR="00D86327">
        <w:rPr>
          <w:rFonts w:ascii="Times New Roman" w:eastAsia="Times New Roman" w:hAnsi="Times New Roman" w:cs="Times New Roman"/>
          <w:sz w:val="24"/>
          <w:szCs w:val="20"/>
          <w:lang w:eastAsia="nb-NO"/>
        </w:rPr>
        <w:t xml:space="preserve"> </w:t>
      </w:r>
      <w:r w:rsidR="00184165">
        <w:rPr>
          <w:rFonts w:ascii="Times New Roman" w:eastAsia="Times New Roman" w:hAnsi="Times New Roman" w:cs="Times New Roman"/>
          <w:sz w:val="24"/>
          <w:szCs w:val="20"/>
          <w:lang w:eastAsia="nb-NO"/>
        </w:rPr>
        <w:t>94,9</w:t>
      </w:r>
      <w:r w:rsidR="00D86327">
        <w:rPr>
          <w:rFonts w:ascii="Times New Roman" w:eastAsia="Times New Roman" w:hAnsi="Times New Roman" w:cs="Times New Roman"/>
          <w:sz w:val="24"/>
          <w:szCs w:val="20"/>
          <w:lang w:eastAsia="nb-NO"/>
        </w:rPr>
        <w:t xml:space="preserve"> mil</w:t>
      </w:r>
      <w:r w:rsidR="00417EC6">
        <w:rPr>
          <w:rFonts w:ascii="Times New Roman" w:eastAsia="Times New Roman" w:hAnsi="Times New Roman" w:cs="Times New Roman"/>
          <w:sz w:val="24"/>
          <w:szCs w:val="20"/>
          <w:lang w:eastAsia="nb-NO"/>
        </w:rPr>
        <w:t>l. kr i 202</w:t>
      </w:r>
      <w:r w:rsidR="00184165">
        <w:rPr>
          <w:rFonts w:ascii="Times New Roman" w:eastAsia="Times New Roman" w:hAnsi="Times New Roman" w:cs="Times New Roman"/>
          <w:sz w:val="24"/>
          <w:szCs w:val="20"/>
          <w:lang w:eastAsia="nb-NO"/>
        </w:rPr>
        <w:t>1, en økning på 5,6</w:t>
      </w:r>
      <w:r>
        <w:rPr>
          <w:rFonts w:ascii="Times New Roman" w:eastAsia="Times New Roman" w:hAnsi="Times New Roman" w:cs="Times New Roman"/>
          <w:sz w:val="24"/>
          <w:szCs w:val="20"/>
          <w:lang w:eastAsia="nb-NO"/>
        </w:rPr>
        <w:t xml:space="preserve"> % sammenlignet med </w:t>
      </w:r>
      <w:r w:rsidR="003B652A">
        <w:rPr>
          <w:rFonts w:ascii="Times New Roman" w:eastAsia="Times New Roman" w:hAnsi="Times New Roman" w:cs="Times New Roman"/>
          <w:sz w:val="24"/>
          <w:szCs w:val="20"/>
          <w:lang w:eastAsia="nb-NO"/>
        </w:rPr>
        <w:t>prognose for 2020</w:t>
      </w:r>
      <w:r>
        <w:rPr>
          <w:rFonts w:ascii="Times New Roman" w:eastAsia="Times New Roman" w:hAnsi="Times New Roman" w:cs="Times New Roman"/>
          <w:sz w:val="24"/>
          <w:szCs w:val="20"/>
          <w:lang w:eastAsia="nb-NO"/>
        </w:rPr>
        <w:t xml:space="preserve">. </w:t>
      </w:r>
    </w:p>
    <w:p w:rsidR="00FA5518" w:rsidRPr="00002036" w:rsidRDefault="00FA5518" w:rsidP="00F727EA">
      <w:pPr>
        <w:spacing w:after="0" w:line="240" w:lineRule="auto"/>
        <w:rPr>
          <w:rFonts w:ascii="Times New Roman" w:eastAsia="Times New Roman" w:hAnsi="Times New Roman" w:cs="Times New Roman"/>
          <w:strike/>
          <w:sz w:val="24"/>
          <w:szCs w:val="20"/>
          <w:lang w:eastAsia="nb-NO"/>
        </w:rPr>
      </w:pPr>
    </w:p>
    <w:p w:rsidR="00EA18F7" w:rsidRDefault="00FA5518" w:rsidP="00C45F40">
      <w:pPr>
        <w:spacing w:after="0" w:line="240" w:lineRule="auto"/>
      </w:pPr>
      <w:r w:rsidRPr="002B5301">
        <w:rPr>
          <w:rFonts w:ascii="Times New Roman" w:eastAsia="Times New Roman" w:hAnsi="Times New Roman" w:cs="Times New Roman"/>
          <w:i/>
          <w:sz w:val="24"/>
          <w:szCs w:val="20"/>
          <w:lang w:eastAsia="nb-NO"/>
        </w:rPr>
        <w:t xml:space="preserve">Systemet med inntektsutjevning innebærer imidlertid at utviklingen i egne skatteinntekter vil ha marginal betydning i skattesvake kommuner, dvs. kommuner med skatteinngang på under 90 % av landsgjennomsnittet. For disse kommunene er det utviklingen i samlet skatteinngang for kommunene som har mest betydning. </w:t>
      </w:r>
      <w:r w:rsidR="00EA18F7" w:rsidRPr="00EA18F7">
        <w:rPr>
          <w:rFonts w:ascii="Times New Roman" w:eastAsia="Times New Roman" w:hAnsi="Times New Roman" w:cs="Times New Roman"/>
          <w:i/>
          <w:sz w:val="24"/>
          <w:szCs w:val="20"/>
          <w:lang w:eastAsia="nb-NO"/>
        </w:rPr>
        <w:t xml:space="preserve">På grunn av den store omfordelingsmekanismen </w:t>
      </w:r>
      <w:r w:rsidR="00EA18F7">
        <w:rPr>
          <w:rFonts w:ascii="Times New Roman" w:eastAsia="Times New Roman" w:hAnsi="Times New Roman" w:cs="Times New Roman"/>
          <w:i/>
          <w:sz w:val="24"/>
          <w:szCs w:val="20"/>
          <w:lang w:eastAsia="nb-NO"/>
        </w:rPr>
        <w:t xml:space="preserve">i inntektsutjevningen </w:t>
      </w:r>
      <w:r w:rsidR="00EA18F7" w:rsidRPr="00EA18F7">
        <w:rPr>
          <w:rFonts w:ascii="Times New Roman" w:eastAsia="Times New Roman" w:hAnsi="Times New Roman" w:cs="Times New Roman"/>
          <w:i/>
          <w:sz w:val="24"/>
          <w:szCs w:val="20"/>
          <w:lang w:eastAsia="nb-NO"/>
        </w:rPr>
        <w:t xml:space="preserve">vil en kommune med skatteinngang på under 90 </w:t>
      </w:r>
      <w:r w:rsidR="00EA18F7">
        <w:rPr>
          <w:rFonts w:ascii="Times New Roman" w:eastAsia="Times New Roman" w:hAnsi="Times New Roman" w:cs="Times New Roman"/>
          <w:i/>
          <w:sz w:val="24"/>
          <w:szCs w:val="20"/>
          <w:lang w:eastAsia="nb-NO"/>
        </w:rPr>
        <w:t>%</w:t>
      </w:r>
      <w:r w:rsidR="00EA18F7" w:rsidRPr="00EA18F7">
        <w:rPr>
          <w:rFonts w:ascii="Times New Roman" w:eastAsia="Times New Roman" w:hAnsi="Times New Roman" w:cs="Times New Roman"/>
          <w:i/>
          <w:sz w:val="24"/>
          <w:szCs w:val="20"/>
          <w:lang w:eastAsia="nb-NO"/>
        </w:rPr>
        <w:t xml:space="preserve"> av landsgjennomsnittet kun få beholde ca. 5 </w:t>
      </w:r>
      <w:r w:rsidR="00EA18F7">
        <w:rPr>
          <w:rFonts w:ascii="Times New Roman" w:eastAsia="Times New Roman" w:hAnsi="Times New Roman" w:cs="Times New Roman"/>
          <w:i/>
          <w:sz w:val="24"/>
          <w:szCs w:val="20"/>
          <w:lang w:eastAsia="nb-NO"/>
        </w:rPr>
        <w:t>%</w:t>
      </w:r>
      <w:r w:rsidR="00EA18F7" w:rsidRPr="00EA18F7">
        <w:rPr>
          <w:rFonts w:ascii="Times New Roman" w:eastAsia="Times New Roman" w:hAnsi="Times New Roman" w:cs="Times New Roman"/>
          <w:i/>
          <w:sz w:val="24"/>
          <w:szCs w:val="20"/>
          <w:lang w:eastAsia="nb-NO"/>
        </w:rPr>
        <w:t xml:space="preserve"> av en økning i egne skatteinntekter, alt annet likt. Tilsvarende gjelder ved en reduksjon i egne skatteinntekter.</w:t>
      </w:r>
      <w:r w:rsidR="00EA18F7">
        <w:t xml:space="preserve"> </w:t>
      </w:r>
    </w:p>
    <w:p w:rsidR="00EA18F7" w:rsidRDefault="00EA18F7" w:rsidP="00C45F40">
      <w:pPr>
        <w:spacing w:after="0" w:line="240" w:lineRule="auto"/>
      </w:pPr>
    </w:p>
    <w:p w:rsidR="00C45F40" w:rsidRDefault="00FA5518" w:rsidP="00C45F40">
      <w:pPr>
        <w:spacing w:after="0" w:line="240" w:lineRule="auto"/>
        <w:rPr>
          <w:rFonts w:ascii="Times New Roman" w:eastAsia="Times New Roman" w:hAnsi="Times New Roman" w:cs="Times New Roman"/>
          <w:i/>
          <w:sz w:val="24"/>
          <w:szCs w:val="20"/>
          <w:lang w:eastAsia="nb-NO"/>
        </w:rPr>
      </w:pPr>
      <w:r w:rsidRPr="002B5301">
        <w:rPr>
          <w:rFonts w:ascii="Times New Roman" w:eastAsia="Times New Roman" w:hAnsi="Times New Roman" w:cs="Times New Roman"/>
          <w:i/>
          <w:sz w:val="24"/>
          <w:szCs w:val="20"/>
          <w:lang w:eastAsia="nb-NO"/>
        </w:rPr>
        <w:t>Sørreisa kommune hadde fo</w:t>
      </w:r>
      <w:r w:rsidR="000E10FF">
        <w:rPr>
          <w:rFonts w:ascii="Times New Roman" w:eastAsia="Times New Roman" w:hAnsi="Times New Roman" w:cs="Times New Roman"/>
          <w:i/>
          <w:sz w:val="24"/>
          <w:szCs w:val="20"/>
          <w:lang w:eastAsia="nb-NO"/>
        </w:rPr>
        <w:t>r perioden januar-</w:t>
      </w:r>
      <w:r w:rsidR="003B652A">
        <w:rPr>
          <w:rFonts w:ascii="Times New Roman" w:eastAsia="Times New Roman" w:hAnsi="Times New Roman" w:cs="Times New Roman"/>
          <w:i/>
          <w:sz w:val="24"/>
          <w:szCs w:val="20"/>
          <w:lang w:eastAsia="nb-NO"/>
        </w:rPr>
        <w:t>august 2020</w:t>
      </w:r>
      <w:r w:rsidR="000E10FF">
        <w:rPr>
          <w:rFonts w:ascii="Times New Roman" w:eastAsia="Times New Roman" w:hAnsi="Times New Roman" w:cs="Times New Roman"/>
          <w:i/>
          <w:sz w:val="24"/>
          <w:szCs w:val="20"/>
          <w:lang w:eastAsia="nb-NO"/>
        </w:rPr>
        <w:t xml:space="preserve"> skatteinntekter på </w:t>
      </w:r>
      <w:r w:rsidR="00417EC6">
        <w:rPr>
          <w:rFonts w:ascii="Times New Roman" w:eastAsia="Times New Roman" w:hAnsi="Times New Roman" w:cs="Times New Roman"/>
          <w:i/>
          <w:sz w:val="24"/>
          <w:szCs w:val="20"/>
          <w:lang w:eastAsia="nb-NO"/>
        </w:rPr>
        <w:t>80,</w:t>
      </w:r>
      <w:r w:rsidR="003B652A">
        <w:rPr>
          <w:rFonts w:ascii="Times New Roman" w:eastAsia="Times New Roman" w:hAnsi="Times New Roman" w:cs="Times New Roman"/>
          <w:i/>
          <w:sz w:val="24"/>
          <w:szCs w:val="20"/>
          <w:lang w:eastAsia="nb-NO"/>
        </w:rPr>
        <w:t>2</w:t>
      </w:r>
      <w:r w:rsidRPr="002B5301">
        <w:rPr>
          <w:rFonts w:ascii="Times New Roman" w:eastAsia="Times New Roman" w:hAnsi="Times New Roman" w:cs="Times New Roman"/>
          <w:i/>
          <w:sz w:val="24"/>
          <w:szCs w:val="20"/>
          <w:lang w:eastAsia="nb-NO"/>
        </w:rPr>
        <w:t xml:space="preserve"> % av landsgjennomsnittet.</w:t>
      </w:r>
    </w:p>
    <w:p w:rsidR="00C45F40" w:rsidRDefault="00C45F40">
      <w:pPr>
        <w:rPr>
          <w:rFonts w:ascii="Times New Roman" w:eastAsia="Times New Roman" w:hAnsi="Times New Roman" w:cs="Times New Roman"/>
          <w:i/>
          <w:sz w:val="24"/>
          <w:szCs w:val="20"/>
          <w:lang w:eastAsia="nb-NO"/>
        </w:rPr>
      </w:pPr>
    </w:p>
    <w:p w:rsidR="00D86327" w:rsidRPr="00366D5D" w:rsidRDefault="00D86327" w:rsidP="00D86327">
      <w:pPr>
        <w:pStyle w:val="Overskrift3"/>
        <w:rPr>
          <w:rFonts w:eastAsia="Times New Roman"/>
          <w:lang w:eastAsia="nb-NO"/>
        </w:rPr>
      </w:pPr>
      <w:bookmarkStart w:id="37" w:name="_Toc57239155"/>
      <w:r w:rsidRPr="00366D5D">
        <w:rPr>
          <w:rFonts w:eastAsia="Times New Roman"/>
          <w:lang w:eastAsia="nb-NO"/>
        </w:rPr>
        <w:t>Integreringstilskudd</w:t>
      </w:r>
      <w:r>
        <w:rPr>
          <w:rFonts w:eastAsia="Times New Roman"/>
          <w:lang w:eastAsia="nb-NO"/>
        </w:rPr>
        <w:t>:</w:t>
      </w:r>
      <w:bookmarkEnd w:id="37"/>
    </w:p>
    <w:p w:rsidR="00D06446" w:rsidRDefault="00D86327" w:rsidP="00D86327">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Integreringstilskuddet for flyktninger budsjett</w:t>
      </w:r>
      <w:r w:rsidR="00D06446">
        <w:rPr>
          <w:rFonts w:ascii="Times New Roman" w:eastAsia="Times New Roman" w:hAnsi="Times New Roman" w:cs="Times New Roman"/>
          <w:sz w:val="24"/>
          <w:szCs w:val="20"/>
          <w:lang w:eastAsia="nb-NO"/>
        </w:rPr>
        <w:t>eres på overordnet nivå</w:t>
      </w:r>
      <w:r>
        <w:rPr>
          <w:rFonts w:ascii="Times New Roman" w:eastAsia="Times New Roman" w:hAnsi="Times New Roman" w:cs="Times New Roman"/>
          <w:sz w:val="24"/>
          <w:szCs w:val="20"/>
          <w:lang w:eastAsia="nb-NO"/>
        </w:rPr>
        <w:t>.</w:t>
      </w:r>
      <w:r w:rsidR="00D06446">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 xml:space="preserve">Det er forutsatt bosetting av 10 </w:t>
      </w:r>
      <w:r w:rsidR="003B652A">
        <w:rPr>
          <w:rFonts w:ascii="Times New Roman" w:eastAsia="Times New Roman" w:hAnsi="Times New Roman" w:cs="Times New Roman"/>
          <w:sz w:val="24"/>
          <w:szCs w:val="20"/>
          <w:lang w:eastAsia="nb-NO"/>
        </w:rPr>
        <w:t>flyktninger (to familier) i 2021</w:t>
      </w:r>
      <w:r>
        <w:rPr>
          <w:rFonts w:ascii="Times New Roman" w:eastAsia="Times New Roman" w:hAnsi="Times New Roman" w:cs="Times New Roman"/>
          <w:sz w:val="24"/>
          <w:szCs w:val="20"/>
          <w:lang w:eastAsia="nb-NO"/>
        </w:rPr>
        <w:t xml:space="preserve">. </w:t>
      </w:r>
      <w:r w:rsidR="00D06446">
        <w:rPr>
          <w:rFonts w:ascii="Times New Roman" w:eastAsia="Times New Roman" w:hAnsi="Times New Roman" w:cs="Times New Roman"/>
          <w:sz w:val="24"/>
          <w:szCs w:val="20"/>
          <w:lang w:eastAsia="nb-NO"/>
        </w:rPr>
        <w:t>Detter er samme forutsetning so</w:t>
      </w:r>
      <w:r w:rsidR="003B652A">
        <w:rPr>
          <w:rFonts w:ascii="Times New Roman" w:eastAsia="Times New Roman" w:hAnsi="Times New Roman" w:cs="Times New Roman"/>
          <w:sz w:val="24"/>
          <w:szCs w:val="20"/>
          <w:lang w:eastAsia="nb-NO"/>
        </w:rPr>
        <w:t xml:space="preserve">m lå til grunn for budsjett 2020. Sørreisa kommune har i 2020 bosatt 14 </w:t>
      </w:r>
      <w:r w:rsidR="00D06446">
        <w:rPr>
          <w:rFonts w:ascii="Times New Roman" w:eastAsia="Times New Roman" w:hAnsi="Times New Roman" w:cs="Times New Roman"/>
          <w:sz w:val="24"/>
          <w:szCs w:val="20"/>
          <w:lang w:eastAsia="nb-NO"/>
        </w:rPr>
        <w:t>flyktninger</w:t>
      </w:r>
      <w:r w:rsidR="003B652A">
        <w:rPr>
          <w:rFonts w:ascii="Times New Roman" w:eastAsia="Times New Roman" w:hAnsi="Times New Roman" w:cs="Times New Roman"/>
          <w:sz w:val="24"/>
          <w:szCs w:val="20"/>
          <w:lang w:eastAsia="nb-NO"/>
        </w:rPr>
        <w:t>,</w:t>
      </w:r>
      <w:r w:rsidR="00D06446">
        <w:rPr>
          <w:rFonts w:ascii="Times New Roman" w:eastAsia="Times New Roman" w:hAnsi="Times New Roman" w:cs="Times New Roman"/>
          <w:sz w:val="24"/>
          <w:szCs w:val="20"/>
          <w:lang w:eastAsia="nb-NO"/>
        </w:rPr>
        <w:t xml:space="preserve"> samt mottatt anmodning fra </w:t>
      </w:r>
      <w:proofErr w:type="spellStart"/>
      <w:r w:rsidR="00D06446">
        <w:rPr>
          <w:rFonts w:ascii="Times New Roman" w:eastAsia="Times New Roman" w:hAnsi="Times New Roman" w:cs="Times New Roman"/>
          <w:sz w:val="24"/>
          <w:szCs w:val="20"/>
          <w:lang w:eastAsia="nb-NO"/>
        </w:rPr>
        <w:t>Imdi</w:t>
      </w:r>
      <w:proofErr w:type="spellEnd"/>
      <w:r w:rsidR="00D06446">
        <w:rPr>
          <w:rFonts w:ascii="Times New Roman" w:eastAsia="Times New Roman" w:hAnsi="Times New Roman" w:cs="Times New Roman"/>
          <w:sz w:val="24"/>
          <w:szCs w:val="20"/>
          <w:lang w:eastAsia="nb-NO"/>
        </w:rPr>
        <w:t xml:space="preserve"> om bosetting av ytterligere </w:t>
      </w:r>
      <w:r w:rsidR="003B652A">
        <w:rPr>
          <w:rFonts w:ascii="Times New Roman" w:eastAsia="Times New Roman" w:hAnsi="Times New Roman" w:cs="Times New Roman"/>
          <w:sz w:val="24"/>
          <w:szCs w:val="20"/>
          <w:lang w:eastAsia="nb-NO"/>
        </w:rPr>
        <w:t>bosetting i 2021</w:t>
      </w:r>
      <w:r w:rsidR="00D06446">
        <w:rPr>
          <w:rFonts w:ascii="Times New Roman" w:eastAsia="Times New Roman" w:hAnsi="Times New Roman" w:cs="Times New Roman"/>
          <w:sz w:val="24"/>
          <w:szCs w:val="20"/>
          <w:lang w:eastAsia="nb-NO"/>
        </w:rPr>
        <w:t xml:space="preserve">. </w:t>
      </w:r>
    </w:p>
    <w:p w:rsidR="00D06446" w:rsidRDefault="00D06446" w:rsidP="00D86327">
      <w:pPr>
        <w:spacing w:after="0" w:line="240" w:lineRule="auto"/>
        <w:rPr>
          <w:rFonts w:ascii="Times New Roman" w:eastAsia="Times New Roman" w:hAnsi="Times New Roman" w:cs="Times New Roman"/>
          <w:sz w:val="24"/>
          <w:szCs w:val="20"/>
          <w:lang w:eastAsia="nb-NO"/>
        </w:rPr>
      </w:pPr>
    </w:p>
    <w:p w:rsidR="00D86327" w:rsidRDefault="00D86327" w:rsidP="00D86327">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Samlet integreringstilskudd </w:t>
      </w:r>
      <w:r w:rsidR="00D06446">
        <w:rPr>
          <w:rFonts w:ascii="Times New Roman" w:eastAsia="Times New Roman" w:hAnsi="Times New Roman" w:cs="Times New Roman"/>
          <w:sz w:val="24"/>
          <w:szCs w:val="20"/>
          <w:lang w:eastAsia="nb-NO"/>
        </w:rPr>
        <w:t>inkludert nye flyktninger i 202</w:t>
      </w:r>
      <w:r w:rsidR="003B652A">
        <w:rPr>
          <w:rFonts w:ascii="Times New Roman" w:eastAsia="Times New Roman" w:hAnsi="Times New Roman" w:cs="Times New Roman"/>
          <w:sz w:val="24"/>
          <w:szCs w:val="20"/>
          <w:lang w:eastAsia="nb-NO"/>
        </w:rPr>
        <w:t>1 er beregnet til 9,1</w:t>
      </w:r>
      <w:r>
        <w:rPr>
          <w:rFonts w:ascii="Times New Roman" w:eastAsia="Times New Roman" w:hAnsi="Times New Roman" w:cs="Times New Roman"/>
          <w:sz w:val="24"/>
          <w:szCs w:val="20"/>
          <w:lang w:eastAsia="nb-NO"/>
        </w:rPr>
        <w:t xml:space="preserve"> mill.</w:t>
      </w:r>
    </w:p>
    <w:p w:rsidR="00D86327" w:rsidRDefault="00D86327" w:rsidP="00D86327">
      <w:pPr>
        <w:spacing w:after="0" w:line="240" w:lineRule="auto"/>
        <w:rPr>
          <w:rFonts w:ascii="Times New Roman" w:eastAsia="Times New Roman" w:hAnsi="Times New Roman" w:cs="Times New Roman"/>
          <w:sz w:val="24"/>
          <w:szCs w:val="20"/>
          <w:lang w:eastAsia="nb-NO"/>
        </w:rPr>
      </w:pPr>
    </w:p>
    <w:p w:rsidR="00D86327" w:rsidRDefault="00D86327" w:rsidP="00D86327">
      <w:pPr>
        <w:spacing w:after="0" w:line="240" w:lineRule="auto"/>
        <w:rPr>
          <w:rFonts w:ascii="Times New Roman" w:eastAsia="Times New Roman" w:hAnsi="Times New Roman" w:cs="Times New Roman"/>
          <w:sz w:val="24"/>
          <w:szCs w:val="20"/>
          <w:lang w:eastAsia="nb-NO"/>
        </w:rPr>
      </w:pPr>
      <w:r w:rsidRPr="005A1950">
        <w:rPr>
          <w:rFonts w:ascii="Times New Roman" w:eastAsia="Times New Roman" w:hAnsi="Times New Roman" w:cs="Times New Roman"/>
          <w:sz w:val="24"/>
          <w:szCs w:val="20"/>
          <w:lang w:eastAsia="nb-NO"/>
        </w:rPr>
        <w:t xml:space="preserve">Endret flyktningsituasjon i Norge </w:t>
      </w:r>
      <w:r w:rsidR="003B652A">
        <w:rPr>
          <w:rFonts w:ascii="Times New Roman" w:eastAsia="Times New Roman" w:hAnsi="Times New Roman" w:cs="Times New Roman"/>
          <w:sz w:val="24"/>
          <w:szCs w:val="20"/>
          <w:lang w:eastAsia="nb-NO"/>
        </w:rPr>
        <w:t xml:space="preserve">kan </w:t>
      </w:r>
      <w:r w:rsidRPr="005A1950">
        <w:rPr>
          <w:rFonts w:ascii="Times New Roman" w:eastAsia="Times New Roman" w:hAnsi="Times New Roman" w:cs="Times New Roman"/>
          <w:sz w:val="24"/>
          <w:szCs w:val="20"/>
          <w:lang w:eastAsia="nb-NO"/>
        </w:rPr>
        <w:t xml:space="preserve">redusert behovet for bosetting. </w:t>
      </w:r>
      <w:r>
        <w:rPr>
          <w:rFonts w:ascii="Times New Roman" w:eastAsia="Times New Roman" w:hAnsi="Times New Roman" w:cs="Times New Roman"/>
          <w:sz w:val="24"/>
          <w:szCs w:val="20"/>
          <w:lang w:eastAsia="nb-NO"/>
        </w:rPr>
        <w:t xml:space="preserve">Anslaget på antall bosatte må derfor anses som usikkert. </w:t>
      </w:r>
    </w:p>
    <w:p w:rsidR="003B652A" w:rsidRPr="005A1950" w:rsidRDefault="003B652A" w:rsidP="00D86327">
      <w:pPr>
        <w:spacing w:after="0" w:line="240" w:lineRule="auto"/>
        <w:rPr>
          <w:rFonts w:ascii="Times New Roman" w:eastAsia="Times New Roman" w:hAnsi="Times New Roman" w:cs="Times New Roman"/>
          <w:sz w:val="24"/>
          <w:szCs w:val="20"/>
          <w:lang w:eastAsia="nb-NO"/>
        </w:rPr>
      </w:pPr>
    </w:p>
    <w:p w:rsidR="00D86327" w:rsidRPr="005A1950" w:rsidRDefault="00D86327" w:rsidP="00D86327">
      <w:pPr>
        <w:spacing w:after="0" w:line="240" w:lineRule="auto"/>
        <w:rPr>
          <w:rFonts w:ascii="Times New Roman" w:eastAsia="Times New Roman" w:hAnsi="Times New Roman" w:cs="Times New Roman"/>
          <w:sz w:val="24"/>
          <w:szCs w:val="20"/>
          <w:lang w:eastAsia="nb-NO"/>
        </w:rPr>
      </w:pPr>
      <w:r w:rsidRPr="005A1950">
        <w:rPr>
          <w:rFonts w:ascii="Times New Roman" w:eastAsia="Times New Roman" w:hAnsi="Times New Roman" w:cs="Times New Roman"/>
          <w:sz w:val="24"/>
          <w:szCs w:val="20"/>
          <w:lang w:eastAsia="nb-NO"/>
        </w:rPr>
        <w:t xml:space="preserve">Selv om kommunen ikke vil motta anmodning fra </w:t>
      </w:r>
      <w:proofErr w:type="spellStart"/>
      <w:r w:rsidRPr="005A1950">
        <w:rPr>
          <w:rFonts w:ascii="Times New Roman" w:eastAsia="Times New Roman" w:hAnsi="Times New Roman" w:cs="Times New Roman"/>
          <w:sz w:val="24"/>
          <w:szCs w:val="20"/>
          <w:lang w:eastAsia="nb-NO"/>
        </w:rPr>
        <w:t>Imdi</w:t>
      </w:r>
      <w:proofErr w:type="spellEnd"/>
      <w:r w:rsidRPr="005A1950">
        <w:rPr>
          <w:rFonts w:ascii="Times New Roman" w:eastAsia="Times New Roman" w:hAnsi="Times New Roman" w:cs="Times New Roman"/>
          <w:sz w:val="24"/>
          <w:szCs w:val="20"/>
          <w:lang w:eastAsia="nb-NO"/>
        </w:rPr>
        <w:t>, kan bosetting likevel oppnås ved familiegjenforening.</w:t>
      </w:r>
    </w:p>
    <w:p w:rsidR="00776638" w:rsidRDefault="00776638">
      <w:pPr>
        <w:rPr>
          <w:rFonts w:ascii="Times New Roman" w:eastAsia="Times New Roman" w:hAnsi="Times New Roman" w:cs="Times New Roman"/>
          <w:i/>
          <w:sz w:val="24"/>
          <w:szCs w:val="20"/>
          <w:lang w:eastAsia="nb-NO"/>
        </w:rPr>
      </w:pPr>
    </w:p>
    <w:p w:rsidR="00CB08C2" w:rsidRPr="00366D5D" w:rsidRDefault="00CB08C2" w:rsidP="00CB08C2">
      <w:pPr>
        <w:pStyle w:val="Overskrift3"/>
        <w:rPr>
          <w:rFonts w:eastAsia="Times New Roman"/>
          <w:lang w:eastAsia="nb-NO"/>
        </w:rPr>
      </w:pPr>
      <w:bookmarkStart w:id="38" w:name="_Toc57239156"/>
      <w:r>
        <w:rPr>
          <w:rFonts w:eastAsia="Times New Roman"/>
          <w:lang w:eastAsia="nb-NO"/>
        </w:rPr>
        <w:t>Havbruksfond</w:t>
      </w:r>
      <w:bookmarkEnd w:id="38"/>
    </w:p>
    <w:p w:rsidR="00CB08C2" w:rsidRDefault="00CB08C2" w:rsidP="00CB08C2">
      <w:pPr>
        <w:spacing w:after="0" w:line="240" w:lineRule="auto"/>
        <w:rPr>
          <w:rFonts w:ascii="Times New Roman" w:eastAsia="Times New Roman" w:hAnsi="Times New Roman" w:cs="Times New Roman"/>
          <w:sz w:val="24"/>
          <w:szCs w:val="20"/>
          <w:lang w:eastAsia="nb-NO"/>
        </w:rPr>
      </w:pPr>
      <w:r w:rsidRPr="00CB08C2">
        <w:rPr>
          <w:rFonts w:ascii="Times New Roman" w:eastAsia="Times New Roman" w:hAnsi="Times New Roman" w:cs="Times New Roman"/>
          <w:sz w:val="24"/>
          <w:szCs w:val="20"/>
          <w:lang w:eastAsia="nb-NO"/>
        </w:rPr>
        <w:t>I revidert budsjett for 2020 vedtok Stortinget nytt system for fordeling av havbruksinntekter fra kapasitetsjusteringene som i henhold til «trafikklyssystemet» gjennomføres annethvert år. Det ble besluttet at fra og med 2022 skal 60 % av inntektene ved kapasitetsjusteringer tilfalle staten. 40 % skal fordeles til havbrukskommuner og fylkeskommuner via Havbruksfondet.</w:t>
      </w:r>
    </w:p>
    <w:p w:rsidR="00CB08C2" w:rsidRDefault="00CB08C2" w:rsidP="00CB08C2">
      <w:pPr>
        <w:spacing w:after="0" w:line="240" w:lineRule="auto"/>
        <w:rPr>
          <w:rFonts w:ascii="Times New Roman" w:eastAsia="Times New Roman" w:hAnsi="Times New Roman" w:cs="Times New Roman"/>
          <w:sz w:val="24"/>
          <w:szCs w:val="20"/>
          <w:lang w:eastAsia="nb-NO"/>
        </w:rPr>
      </w:pPr>
    </w:p>
    <w:p w:rsidR="00CB08C2" w:rsidRDefault="00CB08C2" w:rsidP="00CB08C2">
      <w:pPr>
        <w:spacing w:after="0" w:line="240" w:lineRule="auto"/>
        <w:rPr>
          <w:rFonts w:ascii="Times New Roman" w:eastAsia="Times New Roman" w:hAnsi="Times New Roman" w:cs="Times New Roman"/>
          <w:sz w:val="24"/>
          <w:szCs w:val="20"/>
          <w:lang w:eastAsia="nb-NO"/>
        </w:rPr>
      </w:pPr>
      <w:r w:rsidRPr="00CB08C2">
        <w:rPr>
          <w:rFonts w:ascii="Times New Roman" w:eastAsia="Times New Roman" w:hAnsi="Times New Roman" w:cs="Times New Roman"/>
          <w:sz w:val="24"/>
          <w:szCs w:val="20"/>
          <w:lang w:eastAsia="nb-NO"/>
        </w:rPr>
        <w:t xml:space="preserve">Fra kapasitetsjusteringen som er gjennomført i 2020, skal kommunesektoren tilføres </w:t>
      </w:r>
      <w:r>
        <w:rPr>
          <w:rFonts w:ascii="Times New Roman" w:eastAsia="Times New Roman" w:hAnsi="Times New Roman" w:cs="Times New Roman"/>
          <w:sz w:val="24"/>
          <w:szCs w:val="20"/>
          <w:lang w:eastAsia="nb-NO"/>
        </w:rPr>
        <w:t>1 mrd. kr</w:t>
      </w:r>
      <w:r w:rsidRPr="00CB08C2">
        <w:rPr>
          <w:rFonts w:ascii="Times New Roman" w:eastAsia="Times New Roman" w:hAnsi="Times New Roman" w:cs="Times New Roman"/>
          <w:sz w:val="24"/>
          <w:szCs w:val="20"/>
          <w:lang w:eastAsia="nb-NO"/>
        </w:rPr>
        <w:t xml:space="preserve"> i 2021.</w:t>
      </w:r>
    </w:p>
    <w:p w:rsidR="00CB08C2" w:rsidRDefault="00CB08C2" w:rsidP="00CB08C2">
      <w:pPr>
        <w:spacing w:after="0" w:line="240" w:lineRule="auto"/>
        <w:rPr>
          <w:rFonts w:ascii="Times New Roman" w:eastAsia="Times New Roman" w:hAnsi="Times New Roman" w:cs="Times New Roman"/>
          <w:sz w:val="24"/>
          <w:szCs w:val="20"/>
          <w:lang w:eastAsia="nb-NO"/>
        </w:rPr>
      </w:pPr>
    </w:p>
    <w:p w:rsidR="00CB08C2" w:rsidRDefault="00CB08C2" w:rsidP="00CB08C2">
      <w:pPr>
        <w:spacing w:after="0" w:line="240" w:lineRule="auto"/>
        <w:rPr>
          <w:rFonts w:ascii="Times New Roman" w:eastAsia="Times New Roman" w:hAnsi="Times New Roman" w:cs="Times New Roman"/>
          <w:sz w:val="24"/>
          <w:szCs w:val="20"/>
          <w:lang w:eastAsia="nb-NO"/>
        </w:rPr>
      </w:pPr>
      <w:r w:rsidRPr="00CB08C2">
        <w:rPr>
          <w:rFonts w:ascii="Times New Roman" w:eastAsia="Times New Roman" w:hAnsi="Times New Roman" w:cs="Times New Roman"/>
          <w:sz w:val="24"/>
          <w:szCs w:val="20"/>
          <w:lang w:eastAsia="nb-NO"/>
        </w:rPr>
        <w:t>Stortinget besluttet også å innføre en produksjonsavgift på laks, ørret og regnbueørret i statsbudsjettet for 2021. En produksjonsavgift på 40 øre per kilo sløyd fisk anslås å gi et proveny på om lag 500 mill. kroner, påløpt i 2021 og bokført i 2022.</w:t>
      </w:r>
    </w:p>
    <w:p w:rsidR="00CB08C2" w:rsidRDefault="00CB08C2" w:rsidP="00CB08C2">
      <w:pPr>
        <w:spacing w:after="0" w:line="240" w:lineRule="auto"/>
        <w:rPr>
          <w:rFonts w:ascii="Times New Roman" w:eastAsia="Times New Roman" w:hAnsi="Times New Roman" w:cs="Times New Roman"/>
          <w:sz w:val="24"/>
          <w:szCs w:val="20"/>
          <w:lang w:eastAsia="nb-NO"/>
        </w:rPr>
      </w:pPr>
    </w:p>
    <w:p w:rsidR="00CB08C2" w:rsidRDefault="00CB08C2" w:rsidP="00CB08C2">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For Sørreisa er utbetalingen fra havbruksfondet for 2021 beregnet til 521.000 kr. </w:t>
      </w:r>
    </w:p>
    <w:p w:rsidR="00CB08C2" w:rsidRPr="00CB08C2" w:rsidRDefault="00CB08C2" w:rsidP="00CB08C2">
      <w:pPr>
        <w:spacing w:after="0" w:line="240" w:lineRule="auto"/>
        <w:rPr>
          <w:rFonts w:ascii="Times New Roman" w:eastAsia="Times New Roman" w:hAnsi="Times New Roman" w:cs="Times New Roman"/>
          <w:sz w:val="24"/>
          <w:szCs w:val="20"/>
          <w:lang w:eastAsia="nb-NO"/>
        </w:rPr>
      </w:pPr>
    </w:p>
    <w:p w:rsidR="00FD0F73" w:rsidRPr="009850A2" w:rsidRDefault="00FD0F73" w:rsidP="00C45F40">
      <w:pPr>
        <w:pStyle w:val="Overskrift3"/>
        <w:spacing w:before="120"/>
        <w:rPr>
          <w:rFonts w:eastAsia="Times New Roman"/>
          <w:lang w:eastAsia="nb-NO"/>
        </w:rPr>
      </w:pPr>
      <w:bookmarkStart w:id="39" w:name="_Toc57239157"/>
      <w:r w:rsidRPr="009850A2">
        <w:rPr>
          <w:rFonts w:eastAsia="Times New Roman"/>
          <w:lang w:eastAsia="nb-NO"/>
        </w:rPr>
        <w:t>Eiendomsskatt</w:t>
      </w:r>
      <w:bookmarkEnd w:id="39"/>
    </w:p>
    <w:p w:rsidR="00854B7C" w:rsidRPr="003B652A" w:rsidRDefault="00FD0F73" w:rsidP="00854B7C">
      <w:pPr>
        <w:spacing w:after="0" w:line="240" w:lineRule="auto"/>
        <w:rPr>
          <w:rFonts w:ascii="Times New Roman" w:eastAsia="Times New Roman" w:hAnsi="Times New Roman" w:cs="Times New Roman"/>
          <w:i/>
          <w:sz w:val="24"/>
          <w:szCs w:val="20"/>
          <w:lang w:eastAsia="nb-NO"/>
        </w:rPr>
      </w:pPr>
      <w:r w:rsidRPr="00F71CCB">
        <w:rPr>
          <w:rFonts w:ascii="Times New Roman" w:eastAsia="Times New Roman" w:hAnsi="Times New Roman" w:cs="Times New Roman"/>
          <w:sz w:val="24"/>
          <w:szCs w:val="20"/>
          <w:lang w:eastAsia="nb-NO"/>
        </w:rPr>
        <w:t>Eiendomsskatt er en frivillig skatt som kommunen selv kan innføre. Det er således opp til hvert enkelt kommunestyre om slik skatt skal innføres i en kommune.</w:t>
      </w:r>
      <w:r w:rsidR="00854B7C">
        <w:rPr>
          <w:rFonts w:ascii="Times New Roman" w:eastAsia="Times New Roman" w:hAnsi="Times New Roman" w:cs="Times New Roman"/>
          <w:sz w:val="24"/>
          <w:szCs w:val="20"/>
          <w:lang w:eastAsia="nb-NO"/>
        </w:rPr>
        <w:t xml:space="preserve"> </w:t>
      </w:r>
      <w:r w:rsidR="00854B7C" w:rsidRPr="00854B7C">
        <w:rPr>
          <w:rFonts w:ascii="Times New Roman" w:eastAsia="Times New Roman" w:hAnsi="Times New Roman" w:cs="Times New Roman"/>
          <w:sz w:val="24"/>
          <w:szCs w:val="20"/>
          <w:lang w:eastAsia="nb-NO"/>
        </w:rPr>
        <w:t>Regjeringen foreslår at maksimal eiendomsskattesats for bolig og fritidsbolig reduseres fra 5 til 4 promille fra 2021.</w:t>
      </w:r>
    </w:p>
    <w:p w:rsidR="00854B7C" w:rsidRPr="00854B7C" w:rsidRDefault="00854B7C" w:rsidP="00854B7C">
      <w:pPr>
        <w:spacing w:after="0" w:line="240" w:lineRule="auto"/>
        <w:rPr>
          <w:rFonts w:ascii="Times New Roman" w:eastAsia="Times New Roman" w:hAnsi="Times New Roman" w:cs="Times New Roman"/>
          <w:i/>
          <w:sz w:val="24"/>
          <w:szCs w:val="20"/>
          <w:lang w:eastAsia="nb-NO"/>
        </w:rPr>
      </w:pPr>
      <w:r w:rsidRPr="00854B7C">
        <w:rPr>
          <w:rFonts w:ascii="Times New Roman" w:eastAsia="Times New Roman" w:hAnsi="Times New Roman" w:cs="Times New Roman"/>
          <w:i/>
          <w:sz w:val="24"/>
          <w:szCs w:val="20"/>
          <w:lang w:eastAsia="nb-NO"/>
        </w:rPr>
        <w:lastRenderedPageBreak/>
        <w:t xml:space="preserve">Kommunestyret i Sørreisa har valgt å ikke ha eiendomsskatt. </w:t>
      </w:r>
    </w:p>
    <w:p w:rsidR="00854B7C" w:rsidRDefault="00854B7C" w:rsidP="00A23777">
      <w:pPr>
        <w:spacing w:after="0" w:line="240" w:lineRule="auto"/>
        <w:rPr>
          <w:rFonts w:ascii="Times New Roman" w:eastAsia="Times New Roman" w:hAnsi="Times New Roman" w:cs="Times New Roman"/>
          <w:sz w:val="24"/>
          <w:szCs w:val="20"/>
          <w:lang w:eastAsia="nb-NO"/>
        </w:rPr>
      </w:pPr>
    </w:p>
    <w:p w:rsidR="003B652A" w:rsidRDefault="00FD0F73" w:rsidP="00A23777">
      <w:pPr>
        <w:spacing w:after="0" w:line="240" w:lineRule="auto"/>
        <w:rPr>
          <w:rFonts w:ascii="Times New Roman" w:eastAsia="Times New Roman" w:hAnsi="Times New Roman" w:cs="Times New Roman"/>
          <w:sz w:val="24"/>
          <w:szCs w:val="20"/>
          <w:lang w:eastAsia="nb-NO"/>
        </w:rPr>
      </w:pPr>
      <w:r w:rsidRPr="00F71CCB">
        <w:rPr>
          <w:rFonts w:ascii="Times New Roman" w:eastAsia="Times New Roman" w:hAnsi="Times New Roman" w:cs="Times New Roman"/>
          <w:sz w:val="24"/>
          <w:szCs w:val="20"/>
          <w:lang w:eastAsia="nb-NO"/>
        </w:rPr>
        <w:t xml:space="preserve">I forbindelse med </w:t>
      </w:r>
      <w:r w:rsidR="00854B7C">
        <w:rPr>
          <w:rFonts w:ascii="Times New Roman" w:eastAsia="Times New Roman" w:hAnsi="Times New Roman" w:cs="Times New Roman"/>
          <w:sz w:val="24"/>
          <w:szCs w:val="20"/>
          <w:lang w:eastAsia="nb-NO"/>
        </w:rPr>
        <w:t xml:space="preserve">utredningen av mulige tiltak for å komme i balanse i økonomiplanperioden har rådmannen gjort en ny beregning av </w:t>
      </w:r>
      <w:r w:rsidR="00854B7C" w:rsidRPr="00F71CCB">
        <w:rPr>
          <w:rFonts w:ascii="Times New Roman" w:eastAsia="Times New Roman" w:hAnsi="Times New Roman" w:cs="Times New Roman"/>
          <w:sz w:val="24"/>
          <w:szCs w:val="20"/>
          <w:lang w:eastAsia="nb-NO"/>
        </w:rPr>
        <w:t xml:space="preserve">inntektspotensialet for </w:t>
      </w:r>
      <w:r w:rsidR="00854B7C">
        <w:rPr>
          <w:rFonts w:ascii="Times New Roman" w:eastAsia="Times New Roman" w:hAnsi="Times New Roman" w:cs="Times New Roman"/>
          <w:sz w:val="24"/>
          <w:szCs w:val="20"/>
          <w:lang w:eastAsia="nb-NO"/>
        </w:rPr>
        <w:t xml:space="preserve">eiendomsskatt i </w:t>
      </w:r>
      <w:r w:rsidR="00854B7C" w:rsidRPr="00F71CCB">
        <w:rPr>
          <w:rFonts w:ascii="Times New Roman" w:eastAsia="Times New Roman" w:hAnsi="Times New Roman" w:cs="Times New Roman"/>
          <w:sz w:val="24"/>
          <w:szCs w:val="20"/>
          <w:lang w:eastAsia="nb-NO"/>
        </w:rPr>
        <w:t>Sørreisa kommune</w:t>
      </w:r>
      <w:r w:rsidR="00854B7C">
        <w:rPr>
          <w:rFonts w:ascii="Times New Roman" w:eastAsia="Times New Roman" w:hAnsi="Times New Roman" w:cs="Times New Roman"/>
          <w:sz w:val="24"/>
          <w:szCs w:val="20"/>
          <w:lang w:eastAsia="nb-NO"/>
        </w:rPr>
        <w:t xml:space="preserve">. Den viser en </w:t>
      </w:r>
      <w:r w:rsidRPr="00F71CCB">
        <w:rPr>
          <w:rFonts w:ascii="Times New Roman" w:eastAsia="Times New Roman" w:hAnsi="Times New Roman" w:cs="Times New Roman"/>
          <w:sz w:val="24"/>
          <w:szCs w:val="20"/>
          <w:lang w:eastAsia="nb-NO"/>
        </w:rPr>
        <w:t xml:space="preserve">mulig inntekt på </w:t>
      </w:r>
      <w:r w:rsidR="00FD1171" w:rsidRPr="00F71CCB">
        <w:rPr>
          <w:rFonts w:ascii="Times New Roman" w:eastAsia="Times New Roman" w:hAnsi="Times New Roman" w:cs="Times New Roman"/>
          <w:sz w:val="24"/>
          <w:szCs w:val="20"/>
          <w:lang w:eastAsia="nb-NO"/>
        </w:rPr>
        <w:t>ca.</w:t>
      </w:r>
      <w:r w:rsidRPr="00F71CCB">
        <w:rPr>
          <w:rFonts w:ascii="Times New Roman" w:eastAsia="Times New Roman" w:hAnsi="Times New Roman" w:cs="Times New Roman"/>
          <w:sz w:val="24"/>
          <w:szCs w:val="20"/>
          <w:lang w:eastAsia="nb-NO"/>
        </w:rPr>
        <w:t xml:space="preserve"> </w:t>
      </w:r>
      <w:r w:rsidR="00854B7C">
        <w:rPr>
          <w:rFonts w:ascii="Times New Roman" w:eastAsia="Times New Roman" w:hAnsi="Times New Roman" w:cs="Times New Roman"/>
          <w:sz w:val="24"/>
          <w:szCs w:val="20"/>
          <w:lang w:eastAsia="nb-NO"/>
        </w:rPr>
        <w:t xml:space="preserve">2,5 </w:t>
      </w:r>
      <w:r w:rsidRPr="00F71CCB">
        <w:rPr>
          <w:rFonts w:ascii="Times New Roman" w:eastAsia="Times New Roman" w:hAnsi="Times New Roman" w:cs="Times New Roman"/>
          <w:sz w:val="24"/>
          <w:szCs w:val="20"/>
          <w:lang w:eastAsia="nb-NO"/>
        </w:rPr>
        <w:t xml:space="preserve">millioner første år med en skattesats på </w:t>
      </w:r>
      <w:r w:rsidR="00854B7C">
        <w:rPr>
          <w:rFonts w:ascii="Times New Roman" w:eastAsia="Times New Roman" w:hAnsi="Times New Roman" w:cs="Times New Roman"/>
          <w:sz w:val="24"/>
          <w:szCs w:val="20"/>
          <w:lang w:eastAsia="nb-NO"/>
        </w:rPr>
        <w:t>en</w:t>
      </w:r>
      <w:r w:rsidRPr="00F71CCB">
        <w:rPr>
          <w:rFonts w:ascii="Times New Roman" w:eastAsia="Times New Roman" w:hAnsi="Times New Roman" w:cs="Times New Roman"/>
          <w:sz w:val="24"/>
          <w:szCs w:val="20"/>
          <w:lang w:eastAsia="nb-NO"/>
        </w:rPr>
        <w:t xml:space="preserve"> promille økende til </w:t>
      </w:r>
      <w:r w:rsidR="00854B7C">
        <w:rPr>
          <w:rFonts w:ascii="Times New Roman" w:eastAsia="Times New Roman" w:hAnsi="Times New Roman" w:cs="Times New Roman"/>
          <w:sz w:val="24"/>
          <w:szCs w:val="20"/>
          <w:lang w:eastAsia="nb-NO"/>
        </w:rPr>
        <w:t>10</w:t>
      </w:r>
      <w:r w:rsidRPr="00F71CCB">
        <w:rPr>
          <w:rFonts w:ascii="Times New Roman" w:eastAsia="Times New Roman" w:hAnsi="Times New Roman" w:cs="Times New Roman"/>
          <w:sz w:val="24"/>
          <w:szCs w:val="20"/>
          <w:lang w:eastAsia="nb-NO"/>
        </w:rPr>
        <w:t xml:space="preserve"> millioner ved maks skattesats på </w:t>
      </w:r>
      <w:r w:rsidR="00854B7C">
        <w:rPr>
          <w:rFonts w:ascii="Times New Roman" w:eastAsia="Times New Roman" w:hAnsi="Times New Roman" w:cs="Times New Roman"/>
          <w:sz w:val="24"/>
          <w:szCs w:val="20"/>
          <w:lang w:eastAsia="nb-NO"/>
        </w:rPr>
        <w:t xml:space="preserve">fire </w:t>
      </w:r>
      <w:r w:rsidRPr="00F71CCB">
        <w:rPr>
          <w:rFonts w:ascii="Times New Roman" w:eastAsia="Times New Roman" w:hAnsi="Times New Roman" w:cs="Times New Roman"/>
          <w:sz w:val="24"/>
          <w:szCs w:val="20"/>
          <w:lang w:eastAsia="nb-NO"/>
        </w:rPr>
        <w:t xml:space="preserve">promille. </w:t>
      </w:r>
    </w:p>
    <w:p w:rsidR="00854B7C" w:rsidRDefault="00854B7C" w:rsidP="00C45F40">
      <w:pPr>
        <w:pStyle w:val="Overskrift3"/>
        <w:spacing w:before="120"/>
        <w:rPr>
          <w:rFonts w:eastAsia="Times New Roman"/>
          <w:lang w:eastAsia="nb-NO"/>
        </w:rPr>
      </w:pPr>
    </w:p>
    <w:p w:rsidR="00F727EA" w:rsidRPr="006B47B6" w:rsidRDefault="00F727EA" w:rsidP="00C45F40">
      <w:pPr>
        <w:pStyle w:val="Overskrift3"/>
        <w:spacing w:before="120"/>
        <w:rPr>
          <w:rFonts w:eastAsia="Times New Roman"/>
          <w:lang w:eastAsia="nb-NO"/>
        </w:rPr>
      </w:pPr>
      <w:bookmarkStart w:id="40" w:name="_Toc57239158"/>
      <w:r w:rsidRPr="006B47B6">
        <w:rPr>
          <w:rFonts w:eastAsia="Times New Roman"/>
          <w:lang w:eastAsia="nb-NO"/>
        </w:rPr>
        <w:t>Andre generelle statstilskudd</w:t>
      </w:r>
      <w:bookmarkEnd w:id="40"/>
    </w:p>
    <w:p w:rsidR="00F727EA" w:rsidRPr="00366D5D" w:rsidRDefault="00F727EA" w:rsidP="00F727EA">
      <w:pPr>
        <w:spacing w:after="0" w:line="240" w:lineRule="auto"/>
        <w:rPr>
          <w:rFonts w:ascii="Times New Roman" w:eastAsia="Times New Roman" w:hAnsi="Times New Roman" w:cs="Times New Roman"/>
          <w:i/>
          <w:sz w:val="24"/>
          <w:szCs w:val="20"/>
          <w:u w:val="single"/>
          <w:lang w:eastAsia="nb-NO"/>
        </w:rPr>
      </w:pPr>
      <w:r w:rsidRPr="00366D5D">
        <w:rPr>
          <w:rFonts w:ascii="Times New Roman" w:eastAsia="Times New Roman" w:hAnsi="Times New Roman" w:cs="Times New Roman"/>
          <w:i/>
          <w:sz w:val="24"/>
          <w:szCs w:val="20"/>
          <w:u w:val="single"/>
          <w:lang w:eastAsia="nb-NO"/>
        </w:rPr>
        <w:t>Rentekompensasjon for investeringer</w:t>
      </w:r>
      <w:r w:rsidR="00C86718">
        <w:rPr>
          <w:rFonts w:ascii="Times New Roman" w:eastAsia="Times New Roman" w:hAnsi="Times New Roman" w:cs="Times New Roman"/>
          <w:i/>
          <w:sz w:val="24"/>
          <w:szCs w:val="20"/>
          <w:u w:val="single"/>
          <w:lang w:eastAsia="nb-NO"/>
        </w:rPr>
        <w:t>:</w:t>
      </w:r>
    </w:p>
    <w:p w:rsidR="006A0713" w:rsidRDefault="002A61B7" w:rsidP="002A61B7">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Sørreisa kommune får kompensert renter og avdrag for investeringer i skolebygg, kirkebygg, omsorgsboliger og sykehjemsplasser. </w:t>
      </w:r>
    </w:p>
    <w:p w:rsidR="006A0713" w:rsidRDefault="006A0713" w:rsidP="002A61B7">
      <w:pPr>
        <w:spacing w:after="0" w:line="240" w:lineRule="auto"/>
        <w:rPr>
          <w:rFonts w:ascii="Times New Roman" w:eastAsia="Times New Roman" w:hAnsi="Times New Roman" w:cs="Times New Roman"/>
          <w:sz w:val="24"/>
          <w:szCs w:val="20"/>
          <w:lang w:eastAsia="nb-NO"/>
        </w:rPr>
      </w:pPr>
    </w:p>
    <w:p w:rsidR="006A0713" w:rsidRDefault="003B652A" w:rsidP="002A61B7">
      <w:pPr>
        <w:spacing w:after="0" w:line="240" w:lineRule="auto"/>
        <w:rPr>
          <w:rFonts w:ascii="Times New Roman" w:eastAsia="Times New Roman" w:hAnsi="Times New Roman" w:cs="Times New Roman"/>
          <w:sz w:val="24"/>
          <w:szCs w:val="20"/>
          <w:lang w:eastAsia="nb-NO"/>
        </w:rPr>
      </w:pPr>
      <w:r w:rsidRPr="003B652A">
        <w:rPr>
          <w:noProof/>
          <w:lang w:eastAsia="nb-NO"/>
        </w:rPr>
        <w:drawing>
          <wp:inline distT="0" distB="0" distL="0" distR="0">
            <wp:extent cx="4554220" cy="15462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4220" cy="1546225"/>
                    </a:xfrm>
                    <a:prstGeom prst="rect">
                      <a:avLst/>
                    </a:prstGeom>
                    <a:noFill/>
                    <a:ln>
                      <a:noFill/>
                    </a:ln>
                  </pic:spPr>
                </pic:pic>
              </a:graphicData>
            </a:graphic>
          </wp:inline>
        </w:drawing>
      </w:r>
    </w:p>
    <w:p w:rsidR="006A0713" w:rsidRDefault="006A0713" w:rsidP="002A61B7">
      <w:pPr>
        <w:spacing w:after="0" w:line="240" w:lineRule="auto"/>
        <w:rPr>
          <w:rFonts w:ascii="Times New Roman" w:eastAsia="Times New Roman" w:hAnsi="Times New Roman" w:cs="Times New Roman"/>
          <w:sz w:val="24"/>
          <w:szCs w:val="20"/>
          <w:lang w:eastAsia="nb-NO"/>
        </w:rPr>
      </w:pPr>
    </w:p>
    <w:p w:rsidR="00366D5D" w:rsidRDefault="002A61B7" w:rsidP="00366D5D">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Samlet rentekompe</w:t>
      </w:r>
      <w:r w:rsidR="00CB08C2">
        <w:rPr>
          <w:rFonts w:ascii="Times New Roman" w:eastAsia="Times New Roman" w:hAnsi="Times New Roman" w:cs="Times New Roman"/>
          <w:sz w:val="24"/>
          <w:szCs w:val="20"/>
          <w:lang w:eastAsia="nb-NO"/>
        </w:rPr>
        <w:t>nsasjon utgjør kr 0,95</w:t>
      </w:r>
      <w:r>
        <w:rPr>
          <w:rFonts w:ascii="Times New Roman" w:eastAsia="Times New Roman" w:hAnsi="Times New Roman" w:cs="Times New Roman"/>
          <w:sz w:val="24"/>
          <w:szCs w:val="20"/>
          <w:lang w:eastAsia="nb-NO"/>
        </w:rPr>
        <w:t xml:space="preserve"> mill.</w:t>
      </w:r>
      <w:r w:rsidR="005E1ABC">
        <w:rPr>
          <w:rFonts w:ascii="Times New Roman" w:eastAsia="Times New Roman" w:hAnsi="Times New Roman" w:cs="Times New Roman"/>
          <w:sz w:val="24"/>
          <w:szCs w:val="20"/>
          <w:lang w:eastAsia="nb-NO"/>
        </w:rPr>
        <w:t xml:space="preserve"> for 202</w:t>
      </w:r>
      <w:r w:rsidR="00CB08C2">
        <w:rPr>
          <w:rFonts w:ascii="Times New Roman" w:eastAsia="Times New Roman" w:hAnsi="Times New Roman" w:cs="Times New Roman"/>
          <w:sz w:val="24"/>
          <w:szCs w:val="20"/>
          <w:lang w:eastAsia="nb-NO"/>
        </w:rPr>
        <w:t>1</w:t>
      </w:r>
      <w:r w:rsidR="006B68B2">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 xml:space="preserve"> </w:t>
      </w:r>
    </w:p>
    <w:p w:rsidR="0010174E" w:rsidRDefault="0010174E">
      <w:pPr>
        <w:rPr>
          <w:rFonts w:asciiTheme="majorHAnsi" w:eastAsia="Times New Roman" w:hAnsiTheme="majorHAnsi" w:cs="Times New Roman"/>
          <w:b/>
          <w:bCs/>
          <w:color w:val="365F91" w:themeColor="accent1" w:themeShade="BF"/>
          <w:sz w:val="24"/>
          <w:szCs w:val="24"/>
          <w:lang w:eastAsia="nb-NO"/>
        </w:rPr>
      </w:pPr>
      <w:r>
        <w:rPr>
          <w:rFonts w:asciiTheme="majorHAnsi" w:eastAsia="Times New Roman" w:hAnsiTheme="majorHAnsi" w:cs="Times New Roman"/>
          <w:b/>
          <w:bCs/>
          <w:color w:val="365F91" w:themeColor="accent1" w:themeShade="BF"/>
          <w:sz w:val="24"/>
          <w:szCs w:val="24"/>
          <w:lang w:eastAsia="nb-NO"/>
        </w:rPr>
        <w:br w:type="page"/>
      </w:r>
    </w:p>
    <w:p w:rsidR="00F727EA" w:rsidRPr="006B47B6" w:rsidRDefault="00F727EA" w:rsidP="0043501C">
      <w:pPr>
        <w:pStyle w:val="Overskrift2"/>
        <w:spacing w:before="120"/>
      </w:pPr>
      <w:bookmarkStart w:id="41" w:name="_Toc528159313"/>
      <w:bookmarkStart w:id="42" w:name="_Toc57239159"/>
      <w:r w:rsidRPr="006B47B6">
        <w:lastRenderedPageBreak/>
        <w:t>Lønns- og prisvekst, pensjonsutgifter, arbeidsgiveravgift, premieavvik</w:t>
      </w:r>
      <w:bookmarkEnd w:id="41"/>
      <w:bookmarkEnd w:id="42"/>
    </w:p>
    <w:p w:rsidR="00F727EA" w:rsidRPr="006B47B6" w:rsidRDefault="00F727EA" w:rsidP="00F727EA">
      <w:pPr>
        <w:spacing w:after="0" w:line="240" w:lineRule="auto"/>
        <w:rPr>
          <w:rFonts w:ascii="Times New Roman" w:eastAsia="Times New Roman" w:hAnsi="Times New Roman" w:cs="Times New Roman"/>
          <w:sz w:val="24"/>
          <w:szCs w:val="20"/>
          <w:u w:val="single"/>
          <w:lang w:eastAsia="nb-NO"/>
        </w:rPr>
      </w:pPr>
    </w:p>
    <w:p w:rsidR="00F727EA" w:rsidRPr="00D068A5" w:rsidRDefault="00F727EA" w:rsidP="00F727EA">
      <w:pPr>
        <w:spacing w:after="0" w:line="240" w:lineRule="auto"/>
        <w:rPr>
          <w:rFonts w:ascii="Times New Roman" w:eastAsia="Times New Roman" w:hAnsi="Times New Roman" w:cs="Times New Roman"/>
          <w:sz w:val="24"/>
          <w:szCs w:val="20"/>
          <w:u w:val="single"/>
          <w:lang w:eastAsia="nb-NO"/>
        </w:rPr>
      </w:pPr>
      <w:r w:rsidRPr="00D068A5">
        <w:rPr>
          <w:rFonts w:ascii="Times New Roman" w:eastAsia="Times New Roman" w:hAnsi="Times New Roman" w:cs="Times New Roman"/>
          <w:sz w:val="24"/>
          <w:szCs w:val="20"/>
          <w:u w:val="single"/>
          <w:lang w:eastAsia="nb-NO"/>
        </w:rPr>
        <w:t>Lønns- og prisvekst</w:t>
      </w:r>
    </w:p>
    <w:p w:rsidR="00F727EA" w:rsidRPr="003F7392" w:rsidRDefault="00F727EA" w:rsidP="00F727EA">
      <w:pPr>
        <w:spacing w:after="0" w:line="240" w:lineRule="auto"/>
        <w:rPr>
          <w:rFonts w:ascii="Times New Roman" w:eastAsia="Times New Roman" w:hAnsi="Times New Roman" w:cs="Times New Roman"/>
          <w:sz w:val="24"/>
          <w:szCs w:val="20"/>
          <w:lang w:eastAsia="nb-NO"/>
        </w:rPr>
      </w:pPr>
      <w:r w:rsidRPr="003F7392">
        <w:rPr>
          <w:rFonts w:ascii="Times New Roman" w:eastAsia="Times New Roman" w:hAnsi="Times New Roman" w:cs="Times New Roman"/>
          <w:sz w:val="24"/>
          <w:szCs w:val="20"/>
          <w:lang w:eastAsia="nb-NO"/>
        </w:rPr>
        <w:t>I statsbudsjettet anslås lønns- og prisveksten for kommunale varer og tjenes</w:t>
      </w:r>
      <w:r w:rsidR="00DE5952">
        <w:rPr>
          <w:rFonts w:ascii="Times New Roman" w:eastAsia="Times New Roman" w:hAnsi="Times New Roman" w:cs="Times New Roman"/>
          <w:sz w:val="24"/>
          <w:szCs w:val="20"/>
          <w:lang w:eastAsia="nb-NO"/>
        </w:rPr>
        <w:t>te</w:t>
      </w:r>
      <w:r w:rsidR="0010174E">
        <w:rPr>
          <w:rFonts w:ascii="Times New Roman" w:eastAsia="Times New Roman" w:hAnsi="Times New Roman" w:cs="Times New Roman"/>
          <w:sz w:val="24"/>
          <w:szCs w:val="20"/>
          <w:lang w:eastAsia="nb-NO"/>
        </w:rPr>
        <w:t xml:space="preserve">r (kommunal </w:t>
      </w:r>
      <w:proofErr w:type="spellStart"/>
      <w:r w:rsidR="0010174E">
        <w:rPr>
          <w:rFonts w:ascii="Times New Roman" w:eastAsia="Times New Roman" w:hAnsi="Times New Roman" w:cs="Times New Roman"/>
          <w:sz w:val="24"/>
          <w:szCs w:val="20"/>
          <w:lang w:eastAsia="nb-NO"/>
        </w:rPr>
        <w:t>deflator</w:t>
      </w:r>
      <w:proofErr w:type="spellEnd"/>
      <w:r w:rsidR="0010174E">
        <w:rPr>
          <w:rFonts w:ascii="Times New Roman" w:eastAsia="Times New Roman" w:hAnsi="Times New Roman" w:cs="Times New Roman"/>
          <w:sz w:val="24"/>
          <w:szCs w:val="20"/>
          <w:lang w:eastAsia="nb-NO"/>
        </w:rPr>
        <w:t>) fra 2020 – 2021</w:t>
      </w:r>
      <w:r w:rsidR="006B47B6" w:rsidRPr="003F7392">
        <w:rPr>
          <w:rFonts w:ascii="Times New Roman" w:eastAsia="Times New Roman" w:hAnsi="Times New Roman" w:cs="Times New Roman"/>
          <w:sz w:val="24"/>
          <w:szCs w:val="20"/>
          <w:lang w:eastAsia="nb-NO"/>
        </w:rPr>
        <w:t xml:space="preserve"> ti</w:t>
      </w:r>
      <w:r w:rsidR="0010174E">
        <w:rPr>
          <w:rFonts w:ascii="Times New Roman" w:eastAsia="Times New Roman" w:hAnsi="Times New Roman" w:cs="Times New Roman"/>
          <w:sz w:val="24"/>
          <w:szCs w:val="20"/>
          <w:lang w:eastAsia="nb-NO"/>
        </w:rPr>
        <w:t>l 2,7</w:t>
      </w:r>
      <w:r w:rsidR="003F7392">
        <w:rPr>
          <w:rFonts w:ascii="Times New Roman" w:eastAsia="Times New Roman" w:hAnsi="Times New Roman" w:cs="Times New Roman"/>
          <w:sz w:val="24"/>
          <w:szCs w:val="20"/>
          <w:lang w:eastAsia="nb-NO"/>
        </w:rPr>
        <w:t xml:space="preserve"> %</w:t>
      </w:r>
      <w:r w:rsidRPr="003F7392">
        <w:rPr>
          <w:rFonts w:ascii="Times New Roman" w:eastAsia="Times New Roman" w:hAnsi="Times New Roman" w:cs="Times New Roman"/>
          <w:sz w:val="24"/>
          <w:szCs w:val="20"/>
          <w:lang w:eastAsia="nb-NO"/>
        </w:rPr>
        <w:t xml:space="preserve">. </w:t>
      </w:r>
      <w:r w:rsidR="003F7392">
        <w:rPr>
          <w:rFonts w:ascii="Times New Roman" w:eastAsia="Times New Roman" w:hAnsi="Times New Roman" w:cs="Times New Roman"/>
          <w:sz w:val="24"/>
          <w:szCs w:val="20"/>
          <w:lang w:eastAsia="nb-NO"/>
        </w:rPr>
        <w:t xml:space="preserve">Det er anslått </w:t>
      </w:r>
      <w:r w:rsidR="00DD76FB">
        <w:rPr>
          <w:rFonts w:ascii="Times New Roman" w:eastAsia="Times New Roman" w:hAnsi="Times New Roman" w:cs="Times New Roman"/>
          <w:sz w:val="24"/>
          <w:szCs w:val="20"/>
          <w:lang w:eastAsia="nb-NO"/>
        </w:rPr>
        <w:t>e</w:t>
      </w:r>
      <w:r w:rsidR="0010174E">
        <w:rPr>
          <w:rFonts w:ascii="Times New Roman" w:eastAsia="Times New Roman" w:hAnsi="Times New Roman" w:cs="Times New Roman"/>
          <w:sz w:val="24"/>
          <w:szCs w:val="20"/>
          <w:lang w:eastAsia="nb-NO"/>
        </w:rPr>
        <w:t>n lønnsvekst i kommunene på 2,2</w:t>
      </w:r>
      <w:r w:rsidR="003F7392">
        <w:rPr>
          <w:rFonts w:ascii="Times New Roman" w:eastAsia="Times New Roman" w:hAnsi="Times New Roman" w:cs="Times New Roman"/>
          <w:sz w:val="24"/>
          <w:szCs w:val="20"/>
          <w:lang w:eastAsia="nb-NO"/>
        </w:rPr>
        <w:t xml:space="preserve"> %, dette utgjør 2/3 i </w:t>
      </w:r>
      <w:proofErr w:type="spellStart"/>
      <w:r w:rsidR="003F7392">
        <w:rPr>
          <w:rFonts w:ascii="Times New Roman" w:eastAsia="Times New Roman" w:hAnsi="Times New Roman" w:cs="Times New Roman"/>
          <w:sz w:val="24"/>
          <w:szCs w:val="20"/>
          <w:lang w:eastAsia="nb-NO"/>
        </w:rPr>
        <w:t>deflator</w:t>
      </w:r>
      <w:proofErr w:type="spellEnd"/>
      <w:r w:rsidR="003F7392">
        <w:rPr>
          <w:rFonts w:ascii="Times New Roman" w:eastAsia="Times New Roman" w:hAnsi="Times New Roman" w:cs="Times New Roman"/>
          <w:sz w:val="24"/>
          <w:szCs w:val="20"/>
          <w:lang w:eastAsia="nb-NO"/>
        </w:rPr>
        <w:t xml:space="preserve">. </w:t>
      </w:r>
    </w:p>
    <w:p w:rsidR="00F727EA" w:rsidRDefault="00F727EA" w:rsidP="00F727EA">
      <w:pPr>
        <w:spacing w:after="0" w:line="240" w:lineRule="auto"/>
        <w:rPr>
          <w:rFonts w:ascii="Times New Roman" w:eastAsia="Times New Roman" w:hAnsi="Times New Roman" w:cs="Times New Roman"/>
          <w:sz w:val="24"/>
          <w:szCs w:val="20"/>
          <w:lang w:eastAsia="nb-NO"/>
        </w:rPr>
      </w:pPr>
    </w:p>
    <w:p w:rsidR="0010174E" w:rsidRPr="003F7392" w:rsidRDefault="0010174E" w:rsidP="0010174E">
      <w:pPr>
        <w:spacing w:after="0" w:line="240" w:lineRule="auto"/>
        <w:rPr>
          <w:rFonts w:ascii="Times New Roman" w:eastAsia="Times New Roman" w:hAnsi="Times New Roman" w:cs="Times New Roman"/>
          <w:sz w:val="24"/>
          <w:szCs w:val="20"/>
          <w:lang w:eastAsia="nb-NO"/>
        </w:rPr>
      </w:pPr>
      <w:r w:rsidRPr="003F7392">
        <w:rPr>
          <w:rFonts w:ascii="Times New Roman" w:eastAsia="Times New Roman" w:hAnsi="Times New Roman" w:cs="Times New Roman"/>
          <w:sz w:val="24"/>
          <w:szCs w:val="20"/>
          <w:lang w:eastAsia="nb-NO"/>
        </w:rPr>
        <w:t>På rammeområde</w:t>
      </w:r>
      <w:r>
        <w:rPr>
          <w:rFonts w:ascii="Times New Roman" w:eastAsia="Times New Roman" w:hAnsi="Times New Roman" w:cs="Times New Roman"/>
          <w:sz w:val="24"/>
          <w:szCs w:val="20"/>
          <w:lang w:eastAsia="nb-NO"/>
        </w:rPr>
        <w:t xml:space="preserve">t «Finans og avsetninger» </w:t>
      </w:r>
      <w:r w:rsidRPr="003F7392">
        <w:rPr>
          <w:rFonts w:ascii="Times New Roman" w:eastAsia="Times New Roman" w:hAnsi="Times New Roman" w:cs="Times New Roman"/>
          <w:sz w:val="24"/>
          <w:szCs w:val="20"/>
          <w:lang w:eastAsia="nb-NO"/>
        </w:rPr>
        <w:t>er det</w:t>
      </w:r>
      <w:r>
        <w:rPr>
          <w:rFonts w:ascii="Times New Roman" w:eastAsia="Times New Roman" w:hAnsi="Times New Roman" w:cs="Times New Roman"/>
          <w:sz w:val="24"/>
          <w:szCs w:val="20"/>
          <w:lang w:eastAsia="nb-NO"/>
        </w:rPr>
        <w:t xml:space="preserve"> avsatt 1,5</w:t>
      </w:r>
      <w:r w:rsidRPr="003F7392">
        <w:rPr>
          <w:rFonts w:ascii="Times New Roman" w:eastAsia="Times New Roman" w:hAnsi="Times New Roman" w:cs="Times New Roman"/>
          <w:sz w:val="24"/>
          <w:szCs w:val="20"/>
          <w:lang w:eastAsia="nb-NO"/>
        </w:rPr>
        <w:t xml:space="preserve"> mill.</w:t>
      </w:r>
      <w:r>
        <w:rPr>
          <w:rFonts w:ascii="Times New Roman" w:eastAsia="Times New Roman" w:hAnsi="Times New Roman" w:cs="Times New Roman"/>
          <w:sz w:val="24"/>
          <w:szCs w:val="20"/>
          <w:lang w:eastAsia="nb-NO"/>
        </w:rPr>
        <w:t xml:space="preserve"> til dekning av lønnsoppgjør 2020, </w:t>
      </w:r>
      <w:r w:rsidRPr="003F7392">
        <w:rPr>
          <w:rFonts w:ascii="Times New Roman" w:eastAsia="Times New Roman" w:hAnsi="Times New Roman" w:cs="Times New Roman"/>
          <w:sz w:val="24"/>
          <w:szCs w:val="20"/>
          <w:lang w:eastAsia="nb-NO"/>
        </w:rPr>
        <w:t>inklu</w:t>
      </w:r>
      <w:r>
        <w:rPr>
          <w:rFonts w:ascii="Times New Roman" w:eastAsia="Times New Roman" w:hAnsi="Times New Roman" w:cs="Times New Roman"/>
          <w:sz w:val="24"/>
          <w:szCs w:val="20"/>
          <w:lang w:eastAsia="nb-NO"/>
        </w:rPr>
        <w:t>sive overhenget til 2021</w:t>
      </w:r>
      <w:r w:rsidRPr="003F7392">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 xml:space="preserve">I tillegg er det avsatt 2,8 til dekning av lønnsoppgjør 2021. Lønnsmidlene </w:t>
      </w:r>
      <w:r w:rsidRPr="003F7392">
        <w:rPr>
          <w:rFonts w:ascii="Times New Roman" w:eastAsia="Times New Roman" w:hAnsi="Times New Roman" w:cs="Times New Roman"/>
          <w:sz w:val="24"/>
          <w:szCs w:val="20"/>
          <w:lang w:eastAsia="nb-NO"/>
        </w:rPr>
        <w:t xml:space="preserve">vil bli regulert ut på rammene når lønnsoppgjøret er kjent. </w:t>
      </w:r>
    </w:p>
    <w:p w:rsidR="0010174E" w:rsidRDefault="0010174E" w:rsidP="00F727EA">
      <w:pPr>
        <w:spacing w:after="0" w:line="240" w:lineRule="auto"/>
        <w:rPr>
          <w:rFonts w:ascii="Times New Roman" w:eastAsia="Times New Roman" w:hAnsi="Times New Roman" w:cs="Times New Roman"/>
          <w:sz w:val="24"/>
          <w:szCs w:val="20"/>
          <w:lang w:eastAsia="nb-NO"/>
        </w:rPr>
      </w:pPr>
    </w:p>
    <w:p w:rsidR="00F727EA" w:rsidRPr="00D068A5" w:rsidRDefault="00F727EA" w:rsidP="00F727EA">
      <w:pPr>
        <w:spacing w:after="0" w:line="240" w:lineRule="auto"/>
        <w:rPr>
          <w:rFonts w:ascii="Times New Roman" w:eastAsia="Times New Roman" w:hAnsi="Times New Roman" w:cs="Times New Roman"/>
          <w:sz w:val="24"/>
          <w:szCs w:val="20"/>
          <w:lang w:eastAsia="nb-NO"/>
        </w:rPr>
      </w:pPr>
      <w:r w:rsidRPr="00D068A5">
        <w:rPr>
          <w:rFonts w:ascii="Times New Roman" w:eastAsia="Times New Roman" w:hAnsi="Times New Roman" w:cs="Times New Roman"/>
          <w:sz w:val="24"/>
          <w:szCs w:val="20"/>
          <w:u w:val="single"/>
          <w:lang w:eastAsia="nb-NO"/>
        </w:rPr>
        <w:t>Arbeidsgivers andel av pensjonsutgiftene</w:t>
      </w:r>
    </w:p>
    <w:p w:rsidR="00F727EA" w:rsidRPr="00126918" w:rsidRDefault="00F727EA" w:rsidP="00F727EA">
      <w:pPr>
        <w:spacing w:after="0" w:line="240" w:lineRule="auto"/>
        <w:rPr>
          <w:rFonts w:ascii="Times New Roman" w:eastAsia="Times New Roman" w:hAnsi="Times New Roman" w:cs="Times New Roman"/>
          <w:sz w:val="24"/>
          <w:szCs w:val="20"/>
          <w:lang w:eastAsia="nb-NO"/>
        </w:rPr>
      </w:pPr>
      <w:r w:rsidRPr="00126918">
        <w:rPr>
          <w:rFonts w:ascii="Times New Roman" w:eastAsia="Times New Roman" w:hAnsi="Times New Roman" w:cs="Times New Roman"/>
          <w:sz w:val="24"/>
          <w:szCs w:val="20"/>
          <w:lang w:eastAsia="nb-NO"/>
        </w:rPr>
        <w:t>I budsjettforslaget er pensjonskostnaden satt på grunnlag av erfaringstall, prognoser og aktuarberegninger fra kommunens pensjonsleverandører KLP og Statens pensjonskasse. Følgende be</w:t>
      </w:r>
      <w:r w:rsidR="00E40B4E">
        <w:rPr>
          <w:rFonts w:ascii="Times New Roman" w:eastAsia="Times New Roman" w:hAnsi="Times New Roman" w:cs="Times New Roman"/>
          <w:sz w:val="24"/>
          <w:szCs w:val="20"/>
          <w:lang w:eastAsia="nb-NO"/>
        </w:rPr>
        <w:t>regningssatse</w:t>
      </w:r>
      <w:r w:rsidR="0010174E">
        <w:rPr>
          <w:rFonts w:ascii="Times New Roman" w:eastAsia="Times New Roman" w:hAnsi="Times New Roman" w:cs="Times New Roman"/>
          <w:sz w:val="24"/>
          <w:szCs w:val="20"/>
          <w:lang w:eastAsia="nb-NO"/>
        </w:rPr>
        <w:t>r er brukt for 2021</w:t>
      </w:r>
      <w:r w:rsidRPr="00126918">
        <w:rPr>
          <w:rFonts w:ascii="Times New Roman" w:eastAsia="Times New Roman" w:hAnsi="Times New Roman" w:cs="Times New Roman"/>
          <w:sz w:val="24"/>
          <w:szCs w:val="20"/>
          <w:lang w:eastAsia="nb-NO"/>
        </w:rPr>
        <w:t>:</w:t>
      </w:r>
    </w:p>
    <w:p w:rsidR="00F727EA" w:rsidRPr="00126918" w:rsidRDefault="00F727EA" w:rsidP="00F727EA">
      <w:pPr>
        <w:spacing w:after="0" w:line="240" w:lineRule="auto"/>
        <w:rPr>
          <w:rFonts w:ascii="Times New Roman" w:eastAsia="Times New Roman" w:hAnsi="Times New Roman" w:cs="Times New Roman"/>
          <w:sz w:val="24"/>
          <w:szCs w:val="20"/>
          <w:lang w:eastAsia="nb-NO"/>
        </w:rPr>
      </w:pPr>
      <w:r w:rsidRPr="00126918">
        <w:rPr>
          <w:rFonts w:ascii="Times New Roman" w:eastAsia="Times New Roman" w:hAnsi="Times New Roman" w:cs="Times New Roman"/>
          <w:sz w:val="24"/>
          <w:szCs w:val="20"/>
          <w:lang w:eastAsia="nb-NO"/>
        </w:rPr>
        <w:t xml:space="preserve"> </w:t>
      </w:r>
    </w:p>
    <w:p w:rsidR="00F727EA" w:rsidRPr="00DE5952" w:rsidRDefault="00F727EA" w:rsidP="00DE5952">
      <w:pPr>
        <w:numPr>
          <w:ilvl w:val="0"/>
          <w:numId w:val="2"/>
        </w:numPr>
        <w:spacing w:after="0" w:line="240" w:lineRule="auto"/>
        <w:rPr>
          <w:rFonts w:ascii="Times New Roman" w:eastAsia="Times New Roman" w:hAnsi="Times New Roman" w:cs="Times New Roman"/>
          <w:sz w:val="24"/>
          <w:szCs w:val="20"/>
          <w:lang w:eastAsia="nb-NO"/>
        </w:rPr>
      </w:pPr>
      <w:r w:rsidRPr="00126918">
        <w:rPr>
          <w:rFonts w:ascii="Times New Roman" w:eastAsia="Times New Roman" w:hAnsi="Times New Roman" w:cs="Times New Roman"/>
          <w:sz w:val="24"/>
          <w:szCs w:val="20"/>
          <w:lang w:eastAsia="nb-NO"/>
        </w:rPr>
        <w:t>KLP</w:t>
      </w:r>
      <w:r w:rsidR="00DE5952">
        <w:rPr>
          <w:rFonts w:ascii="Times New Roman" w:eastAsia="Times New Roman" w:hAnsi="Times New Roman" w:cs="Times New Roman"/>
          <w:sz w:val="24"/>
          <w:szCs w:val="20"/>
          <w:lang w:eastAsia="nb-NO"/>
        </w:rPr>
        <w:t>-fellesordningen</w:t>
      </w:r>
      <w:r w:rsidR="00DE5952">
        <w:rPr>
          <w:rFonts w:ascii="Times New Roman" w:eastAsia="Times New Roman" w:hAnsi="Times New Roman" w:cs="Times New Roman"/>
          <w:sz w:val="24"/>
          <w:szCs w:val="20"/>
          <w:lang w:eastAsia="nb-NO"/>
        </w:rPr>
        <w:tab/>
      </w:r>
      <w:r w:rsidR="00DE5952">
        <w:rPr>
          <w:rFonts w:ascii="Times New Roman" w:eastAsia="Times New Roman" w:hAnsi="Times New Roman" w:cs="Times New Roman"/>
          <w:sz w:val="24"/>
          <w:szCs w:val="20"/>
          <w:lang w:eastAsia="nb-NO"/>
        </w:rPr>
        <w:tab/>
      </w:r>
      <w:r w:rsidR="0007362F">
        <w:rPr>
          <w:rFonts w:ascii="Times New Roman" w:eastAsia="Times New Roman" w:hAnsi="Times New Roman" w:cs="Times New Roman"/>
          <w:sz w:val="24"/>
          <w:szCs w:val="20"/>
          <w:lang w:eastAsia="nb-NO"/>
        </w:rPr>
        <w:t>18,16</w:t>
      </w:r>
      <w:r w:rsidRPr="00DE5952">
        <w:rPr>
          <w:rFonts w:ascii="Times New Roman" w:eastAsia="Times New Roman" w:hAnsi="Times New Roman" w:cs="Times New Roman"/>
          <w:sz w:val="24"/>
          <w:szCs w:val="20"/>
          <w:lang w:eastAsia="nb-NO"/>
        </w:rPr>
        <w:t xml:space="preserve"> % av brutto lønnsutgift</w:t>
      </w:r>
    </w:p>
    <w:p w:rsidR="00D068A5" w:rsidRPr="00126918" w:rsidRDefault="00DE5952" w:rsidP="006F1D8C">
      <w:pPr>
        <w:numPr>
          <w:ilvl w:val="0"/>
          <w:numId w:val="2"/>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KLP-sykepleierordningen</w:t>
      </w:r>
      <w:r>
        <w:rPr>
          <w:rFonts w:ascii="Times New Roman" w:eastAsia="Times New Roman" w:hAnsi="Times New Roman" w:cs="Times New Roman"/>
          <w:sz w:val="24"/>
          <w:szCs w:val="20"/>
          <w:lang w:eastAsia="nb-NO"/>
        </w:rPr>
        <w:tab/>
      </w:r>
      <w:r w:rsidR="0007362F">
        <w:rPr>
          <w:rFonts w:ascii="Times New Roman" w:eastAsia="Times New Roman" w:hAnsi="Times New Roman" w:cs="Times New Roman"/>
          <w:sz w:val="24"/>
          <w:szCs w:val="20"/>
          <w:lang w:eastAsia="nb-NO"/>
        </w:rPr>
        <w:t>16,41</w:t>
      </w:r>
      <w:r w:rsidR="00D068A5" w:rsidRPr="00126918">
        <w:rPr>
          <w:rFonts w:ascii="Times New Roman" w:eastAsia="Times New Roman" w:hAnsi="Times New Roman" w:cs="Times New Roman"/>
          <w:sz w:val="24"/>
          <w:szCs w:val="20"/>
          <w:lang w:eastAsia="nb-NO"/>
        </w:rPr>
        <w:t>% av brutto lønnsutgift</w:t>
      </w:r>
    </w:p>
    <w:p w:rsidR="00F727EA" w:rsidRPr="00126918" w:rsidRDefault="0007362F" w:rsidP="006F1D8C">
      <w:pPr>
        <w:numPr>
          <w:ilvl w:val="0"/>
          <w:numId w:val="2"/>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SPK</w:t>
      </w:r>
      <w:r>
        <w:rPr>
          <w:rFonts w:ascii="Times New Roman" w:eastAsia="Times New Roman" w:hAnsi="Times New Roman" w:cs="Times New Roman"/>
          <w:sz w:val="24"/>
          <w:szCs w:val="20"/>
          <w:lang w:eastAsia="nb-NO"/>
        </w:rPr>
        <w:tab/>
      </w:r>
      <w:r>
        <w:rPr>
          <w:rFonts w:ascii="Times New Roman" w:eastAsia="Times New Roman" w:hAnsi="Times New Roman" w:cs="Times New Roman"/>
          <w:sz w:val="24"/>
          <w:szCs w:val="20"/>
          <w:lang w:eastAsia="nb-NO"/>
        </w:rPr>
        <w:tab/>
      </w:r>
      <w:r>
        <w:rPr>
          <w:rFonts w:ascii="Times New Roman" w:eastAsia="Times New Roman" w:hAnsi="Times New Roman" w:cs="Times New Roman"/>
          <w:sz w:val="24"/>
          <w:szCs w:val="20"/>
          <w:lang w:eastAsia="nb-NO"/>
        </w:rPr>
        <w:tab/>
      </w:r>
      <w:r>
        <w:rPr>
          <w:rFonts w:ascii="Times New Roman" w:eastAsia="Times New Roman" w:hAnsi="Times New Roman" w:cs="Times New Roman"/>
          <w:sz w:val="24"/>
          <w:szCs w:val="20"/>
          <w:lang w:eastAsia="nb-NO"/>
        </w:rPr>
        <w:tab/>
        <w:t xml:space="preserve">  8,54</w:t>
      </w:r>
      <w:r w:rsidR="00F727EA" w:rsidRPr="00126918">
        <w:rPr>
          <w:rFonts w:ascii="Times New Roman" w:eastAsia="Times New Roman" w:hAnsi="Times New Roman" w:cs="Times New Roman"/>
          <w:sz w:val="24"/>
          <w:szCs w:val="20"/>
          <w:lang w:eastAsia="nb-NO"/>
        </w:rPr>
        <w:t xml:space="preserve"> % av brutto lønnsutgift</w:t>
      </w:r>
    </w:p>
    <w:p w:rsidR="00F727EA" w:rsidRPr="00002036" w:rsidRDefault="00F727EA" w:rsidP="00F727EA">
      <w:pPr>
        <w:spacing w:after="0" w:line="240" w:lineRule="auto"/>
        <w:rPr>
          <w:rFonts w:ascii="Times New Roman" w:eastAsia="Times New Roman" w:hAnsi="Times New Roman" w:cs="Times New Roman"/>
          <w:strike/>
          <w:sz w:val="24"/>
          <w:szCs w:val="20"/>
          <w:lang w:eastAsia="nb-NO"/>
        </w:rPr>
      </w:pPr>
    </w:p>
    <w:p w:rsidR="00F727EA" w:rsidRPr="00126918" w:rsidRDefault="0007362F" w:rsidP="00F727EA">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sum budsjettert med kr 23,1</w:t>
      </w:r>
      <w:r w:rsidR="00F727EA" w:rsidRPr="00126918">
        <w:rPr>
          <w:rFonts w:ascii="Times New Roman" w:eastAsia="Times New Roman" w:hAnsi="Times New Roman" w:cs="Times New Roman"/>
          <w:sz w:val="24"/>
          <w:szCs w:val="20"/>
          <w:lang w:eastAsia="nb-NO"/>
        </w:rPr>
        <w:t xml:space="preserve"> mill. i </w:t>
      </w:r>
      <w:r w:rsidR="00971E5F">
        <w:rPr>
          <w:rFonts w:ascii="Times New Roman" w:eastAsia="Times New Roman" w:hAnsi="Times New Roman" w:cs="Times New Roman"/>
          <w:sz w:val="24"/>
          <w:szCs w:val="20"/>
          <w:lang w:eastAsia="nb-NO"/>
        </w:rPr>
        <w:t>netto</w:t>
      </w:r>
      <w:r>
        <w:rPr>
          <w:rFonts w:ascii="Times New Roman" w:eastAsia="Times New Roman" w:hAnsi="Times New Roman" w:cs="Times New Roman"/>
          <w:sz w:val="24"/>
          <w:szCs w:val="20"/>
          <w:lang w:eastAsia="nb-NO"/>
        </w:rPr>
        <w:t>pensjonskostnad i 2021</w:t>
      </w:r>
      <w:r w:rsidR="001068AF">
        <w:rPr>
          <w:rFonts w:ascii="Times New Roman" w:eastAsia="Times New Roman" w:hAnsi="Times New Roman" w:cs="Times New Roman"/>
          <w:sz w:val="24"/>
          <w:szCs w:val="20"/>
          <w:lang w:eastAsia="nb-NO"/>
        </w:rPr>
        <w:t xml:space="preserve">, mot </w:t>
      </w:r>
      <w:r>
        <w:rPr>
          <w:rFonts w:ascii="Times New Roman" w:eastAsia="Times New Roman" w:hAnsi="Times New Roman" w:cs="Times New Roman"/>
          <w:sz w:val="24"/>
          <w:szCs w:val="20"/>
          <w:lang w:eastAsia="nb-NO"/>
        </w:rPr>
        <w:t>22,5</w:t>
      </w:r>
      <w:r w:rsidR="00F727EA" w:rsidRPr="00126918">
        <w:rPr>
          <w:rFonts w:ascii="Times New Roman" w:eastAsia="Times New Roman" w:hAnsi="Times New Roman" w:cs="Times New Roman"/>
          <w:sz w:val="24"/>
          <w:szCs w:val="20"/>
          <w:lang w:eastAsia="nb-NO"/>
        </w:rPr>
        <w:t xml:space="preserve"> mill. i 2</w:t>
      </w:r>
      <w:r>
        <w:rPr>
          <w:rFonts w:ascii="Times New Roman" w:eastAsia="Times New Roman" w:hAnsi="Times New Roman" w:cs="Times New Roman"/>
          <w:sz w:val="24"/>
          <w:szCs w:val="20"/>
          <w:lang w:eastAsia="nb-NO"/>
        </w:rPr>
        <w:t>020</w:t>
      </w:r>
      <w:r w:rsidR="00D41CC9" w:rsidRPr="00126918">
        <w:rPr>
          <w:rFonts w:ascii="Times New Roman" w:eastAsia="Times New Roman" w:hAnsi="Times New Roman" w:cs="Times New Roman"/>
          <w:sz w:val="24"/>
          <w:szCs w:val="20"/>
          <w:lang w:eastAsia="nb-NO"/>
        </w:rPr>
        <w:t>.</w:t>
      </w:r>
    </w:p>
    <w:p w:rsidR="00C42CAD" w:rsidRDefault="00C42CAD" w:rsidP="00F727EA">
      <w:pPr>
        <w:spacing w:after="0" w:line="240" w:lineRule="auto"/>
        <w:rPr>
          <w:rFonts w:ascii="Times New Roman" w:eastAsia="Times New Roman" w:hAnsi="Times New Roman" w:cs="Times New Roman"/>
          <w:sz w:val="24"/>
          <w:szCs w:val="20"/>
          <w:u w:val="single"/>
          <w:lang w:eastAsia="nb-NO"/>
        </w:rPr>
      </w:pPr>
    </w:p>
    <w:p w:rsidR="00F727EA" w:rsidRPr="00D068A5" w:rsidRDefault="00F727EA" w:rsidP="00F727EA">
      <w:pPr>
        <w:spacing w:after="0" w:line="240" w:lineRule="auto"/>
        <w:rPr>
          <w:rFonts w:ascii="Times New Roman" w:eastAsia="Times New Roman" w:hAnsi="Times New Roman" w:cs="Times New Roman"/>
          <w:sz w:val="24"/>
          <w:szCs w:val="20"/>
          <w:u w:val="single"/>
          <w:lang w:eastAsia="nb-NO"/>
        </w:rPr>
      </w:pPr>
      <w:r w:rsidRPr="00D068A5">
        <w:rPr>
          <w:rFonts w:ascii="Times New Roman" w:eastAsia="Times New Roman" w:hAnsi="Times New Roman" w:cs="Times New Roman"/>
          <w:sz w:val="24"/>
          <w:szCs w:val="20"/>
          <w:u w:val="single"/>
          <w:lang w:eastAsia="nb-NO"/>
        </w:rPr>
        <w:t>Premieavvik</w:t>
      </w:r>
    </w:p>
    <w:p w:rsidR="00F727EA" w:rsidRPr="00FE2A48" w:rsidRDefault="00F727EA" w:rsidP="00F727EA">
      <w:pPr>
        <w:spacing w:after="0" w:line="240" w:lineRule="auto"/>
        <w:rPr>
          <w:rFonts w:ascii="Times New Roman" w:eastAsia="Times New Roman" w:hAnsi="Times New Roman" w:cs="Times New Roman"/>
          <w:sz w:val="24"/>
          <w:szCs w:val="20"/>
          <w:lang w:eastAsia="nb-NO"/>
        </w:rPr>
      </w:pPr>
      <w:r w:rsidRPr="00FE2A48">
        <w:rPr>
          <w:rFonts w:ascii="Times New Roman" w:eastAsia="Times New Roman" w:hAnsi="Times New Roman" w:cs="Times New Roman"/>
          <w:sz w:val="24"/>
          <w:szCs w:val="20"/>
          <w:lang w:eastAsia="nb-NO"/>
        </w:rPr>
        <w:t>Premieavvik er differansen mellom kostnadsførte pensjonskostnader i regnskapet og betalte pensjonspremier. Premieavviket skal kostnadsføres i kommuneregnskapet seinere år</w:t>
      </w:r>
      <w:r w:rsidRPr="00FE2A48">
        <w:rPr>
          <w:rFonts w:ascii="Times New Roman" w:eastAsia="Times New Roman" w:hAnsi="Times New Roman" w:cs="Times New Roman"/>
          <w:sz w:val="24"/>
          <w:szCs w:val="20"/>
          <w:vertAlign w:val="superscript"/>
          <w:lang w:eastAsia="nb-NO"/>
        </w:rPr>
        <w:footnoteReference w:id="1"/>
      </w:r>
      <w:r w:rsidRPr="00FE2A48">
        <w:rPr>
          <w:rFonts w:ascii="Times New Roman" w:eastAsia="Times New Roman" w:hAnsi="Times New Roman" w:cs="Times New Roman"/>
          <w:sz w:val="24"/>
          <w:szCs w:val="20"/>
          <w:lang w:eastAsia="nb-NO"/>
        </w:rPr>
        <w:t>. Når en del av er gammelt premieavvik kostnadsføres i driftsregnskapet et senere år, benevnes dette «amortisert premieavvik». Bakgrunn for reglene om premieavvik var et ønske om utjevning av regnskapsførte pensjonskostnader fra år til år.</w:t>
      </w:r>
    </w:p>
    <w:p w:rsidR="00F727EA" w:rsidRPr="00002036" w:rsidRDefault="00F727EA" w:rsidP="00F727EA">
      <w:pPr>
        <w:spacing w:after="0" w:line="240" w:lineRule="auto"/>
        <w:rPr>
          <w:rFonts w:ascii="Times New Roman" w:eastAsia="Times New Roman" w:hAnsi="Times New Roman" w:cs="Times New Roman"/>
          <w:strike/>
          <w:sz w:val="24"/>
          <w:szCs w:val="20"/>
          <w:lang w:eastAsia="nb-NO"/>
        </w:rPr>
      </w:pPr>
    </w:p>
    <w:p w:rsidR="00F727EA" w:rsidRPr="00142923" w:rsidRDefault="00F727EA" w:rsidP="00F727EA">
      <w:pPr>
        <w:spacing w:after="0" w:line="240" w:lineRule="auto"/>
        <w:rPr>
          <w:rFonts w:ascii="Times New Roman" w:eastAsia="Times New Roman" w:hAnsi="Times New Roman" w:cs="Times New Roman"/>
          <w:sz w:val="24"/>
          <w:szCs w:val="20"/>
          <w:lang w:eastAsia="nb-NO"/>
        </w:rPr>
      </w:pPr>
      <w:r w:rsidRPr="00142923">
        <w:rPr>
          <w:rFonts w:ascii="Times New Roman" w:eastAsia="Times New Roman" w:hAnsi="Times New Roman" w:cs="Times New Roman"/>
          <w:sz w:val="24"/>
          <w:szCs w:val="20"/>
          <w:lang w:eastAsia="nb-NO"/>
        </w:rPr>
        <w:t>Et positivt premieavvik skal inntektsføres i kommuneregnskapet. Det er viktig å legge merke til at dette er en inntekt som ikke medfører noen innbetaling, og derfor ikke burde gå til å dekke annen aktivitet i kommunen. Tvert om, dette er en inntekt som har medført utbetaling. Positivt premieavvik er dermed en stor belastning for kommunens likviditet, da pensjonspremien er betalt, men kostnaden vises ikke i kommunens regnskap.</w:t>
      </w:r>
    </w:p>
    <w:p w:rsidR="00F727EA" w:rsidRPr="00142923"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F727EA" w:rsidRDefault="00913AA0" w:rsidP="00F727EA">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Per 1.1.2020</w:t>
      </w:r>
      <w:r w:rsidR="00F727EA" w:rsidRPr="00142923">
        <w:rPr>
          <w:rFonts w:ascii="Times New Roman" w:eastAsia="Times New Roman" w:hAnsi="Times New Roman" w:cs="Times New Roman"/>
          <w:sz w:val="24"/>
          <w:szCs w:val="20"/>
          <w:lang w:eastAsia="nb-NO"/>
        </w:rPr>
        <w:t xml:space="preserve"> var det akkumulerte ”positive” premie</w:t>
      </w:r>
      <w:r w:rsidR="00306CD7" w:rsidRPr="00142923">
        <w:rPr>
          <w:rFonts w:ascii="Times New Roman" w:eastAsia="Times New Roman" w:hAnsi="Times New Roman" w:cs="Times New Roman"/>
          <w:sz w:val="24"/>
          <w:szCs w:val="20"/>
          <w:lang w:eastAsia="nb-NO"/>
        </w:rPr>
        <w:t>avviket i Sørreisa kommu</w:t>
      </w:r>
      <w:r>
        <w:rPr>
          <w:rFonts w:ascii="Times New Roman" w:eastAsia="Times New Roman" w:hAnsi="Times New Roman" w:cs="Times New Roman"/>
          <w:sz w:val="24"/>
          <w:szCs w:val="20"/>
          <w:lang w:eastAsia="nb-NO"/>
        </w:rPr>
        <w:t>ne i underkant av kr 33,1 millioner. For 2020</w:t>
      </w:r>
      <w:r w:rsidR="00F727EA" w:rsidRPr="00142923">
        <w:rPr>
          <w:rFonts w:ascii="Times New Roman" w:eastAsia="Times New Roman" w:hAnsi="Times New Roman" w:cs="Times New Roman"/>
          <w:sz w:val="24"/>
          <w:szCs w:val="20"/>
          <w:lang w:eastAsia="nb-NO"/>
        </w:rPr>
        <w:t xml:space="preserve"> er det budsjettert med et «pos</w:t>
      </w:r>
      <w:r w:rsidR="00E01945">
        <w:rPr>
          <w:rFonts w:ascii="Times New Roman" w:eastAsia="Times New Roman" w:hAnsi="Times New Roman" w:cs="Times New Roman"/>
          <w:sz w:val="24"/>
          <w:szCs w:val="20"/>
          <w:lang w:eastAsia="nb-NO"/>
        </w:rPr>
        <w:t xml:space="preserve">itivt» premieavvik på kr </w:t>
      </w:r>
      <w:r>
        <w:rPr>
          <w:rFonts w:ascii="Times New Roman" w:eastAsia="Times New Roman" w:hAnsi="Times New Roman" w:cs="Times New Roman"/>
          <w:sz w:val="24"/>
          <w:szCs w:val="20"/>
          <w:lang w:eastAsia="nb-NO"/>
        </w:rPr>
        <w:t>9,5</w:t>
      </w:r>
      <w:r w:rsidR="00F727EA" w:rsidRPr="00142923">
        <w:rPr>
          <w:rFonts w:ascii="Times New Roman" w:eastAsia="Times New Roman" w:hAnsi="Times New Roman" w:cs="Times New Roman"/>
          <w:sz w:val="24"/>
          <w:szCs w:val="20"/>
          <w:lang w:eastAsia="nb-NO"/>
        </w:rPr>
        <w:t xml:space="preserve"> millioner</w:t>
      </w:r>
      <w:r w:rsidR="00B12C39">
        <w:rPr>
          <w:rFonts w:ascii="Times New Roman" w:eastAsia="Times New Roman" w:hAnsi="Times New Roman" w:cs="Times New Roman"/>
          <w:sz w:val="24"/>
          <w:szCs w:val="20"/>
          <w:lang w:eastAsia="nb-NO"/>
        </w:rPr>
        <w:t xml:space="preserve"> ju</w:t>
      </w:r>
      <w:r>
        <w:rPr>
          <w:rFonts w:ascii="Times New Roman" w:eastAsia="Times New Roman" w:hAnsi="Times New Roman" w:cs="Times New Roman"/>
          <w:sz w:val="24"/>
          <w:szCs w:val="20"/>
          <w:lang w:eastAsia="nb-NO"/>
        </w:rPr>
        <w:t>stert for amortisering. For 2021</w:t>
      </w:r>
      <w:r w:rsidR="00B12C39">
        <w:rPr>
          <w:rFonts w:ascii="Times New Roman" w:eastAsia="Times New Roman" w:hAnsi="Times New Roman" w:cs="Times New Roman"/>
          <w:sz w:val="24"/>
          <w:szCs w:val="20"/>
          <w:lang w:eastAsia="nb-NO"/>
        </w:rPr>
        <w:t xml:space="preserve"> er det </w:t>
      </w:r>
      <w:r w:rsidR="00F727EA" w:rsidRPr="00142923">
        <w:rPr>
          <w:rFonts w:ascii="Times New Roman" w:eastAsia="Times New Roman" w:hAnsi="Times New Roman" w:cs="Times New Roman"/>
          <w:sz w:val="24"/>
          <w:szCs w:val="20"/>
          <w:lang w:eastAsia="nb-NO"/>
        </w:rPr>
        <w:t>forutsatt et «positivt» premieavvik (</w:t>
      </w:r>
      <w:r w:rsidR="00D074B2" w:rsidRPr="00142923">
        <w:rPr>
          <w:rFonts w:ascii="Times New Roman" w:eastAsia="Times New Roman" w:hAnsi="Times New Roman" w:cs="Times New Roman"/>
          <w:sz w:val="24"/>
          <w:szCs w:val="20"/>
          <w:lang w:eastAsia="nb-NO"/>
        </w:rPr>
        <w:t>inklusiv</w:t>
      </w:r>
      <w:r w:rsidR="00F727EA" w:rsidRPr="00142923">
        <w:rPr>
          <w:rFonts w:ascii="Times New Roman" w:eastAsia="Times New Roman" w:hAnsi="Times New Roman" w:cs="Times New Roman"/>
          <w:sz w:val="24"/>
          <w:szCs w:val="20"/>
          <w:lang w:eastAsia="nb-NO"/>
        </w:rPr>
        <w:t xml:space="preserve"> effe</w:t>
      </w:r>
      <w:r w:rsidR="00306CD7" w:rsidRPr="00142923">
        <w:rPr>
          <w:rFonts w:ascii="Times New Roman" w:eastAsia="Times New Roman" w:hAnsi="Times New Roman" w:cs="Times New Roman"/>
          <w:sz w:val="24"/>
          <w:szCs w:val="20"/>
          <w:lang w:eastAsia="nb-NO"/>
        </w:rPr>
        <w:t>kt av arbeidsgiveravgift</w:t>
      </w:r>
      <w:r w:rsidR="00B12C39">
        <w:rPr>
          <w:rFonts w:ascii="Times New Roman" w:eastAsia="Times New Roman" w:hAnsi="Times New Roman" w:cs="Times New Roman"/>
          <w:sz w:val="24"/>
          <w:szCs w:val="20"/>
          <w:lang w:eastAsia="nb-NO"/>
        </w:rPr>
        <w:t xml:space="preserve">) </w:t>
      </w:r>
      <w:r w:rsidR="00142923">
        <w:rPr>
          <w:rFonts w:ascii="Times New Roman" w:eastAsia="Times New Roman" w:hAnsi="Times New Roman" w:cs="Times New Roman"/>
          <w:sz w:val="24"/>
          <w:szCs w:val="20"/>
          <w:lang w:eastAsia="nb-NO"/>
        </w:rPr>
        <w:t>på</w:t>
      </w:r>
      <w:r>
        <w:rPr>
          <w:rFonts w:ascii="Times New Roman" w:eastAsia="Times New Roman" w:hAnsi="Times New Roman" w:cs="Times New Roman"/>
          <w:sz w:val="24"/>
          <w:szCs w:val="20"/>
          <w:lang w:eastAsia="nb-NO"/>
        </w:rPr>
        <w:t xml:space="preserve"> kr 4</w:t>
      </w:r>
      <w:r w:rsidR="00E01945">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3</w:t>
      </w:r>
      <w:r w:rsidR="00F727EA" w:rsidRPr="00142923">
        <w:rPr>
          <w:rFonts w:ascii="Times New Roman" w:eastAsia="Times New Roman" w:hAnsi="Times New Roman" w:cs="Times New Roman"/>
          <w:sz w:val="24"/>
          <w:szCs w:val="20"/>
          <w:lang w:eastAsia="nb-NO"/>
        </w:rPr>
        <w:t xml:space="preserve"> millioner. Per </w:t>
      </w:r>
      <w:r w:rsidR="00306CD7" w:rsidRPr="00142923">
        <w:rPr>
          <w:rFonts w:ascii="Times New Roman" w:eastAsia="Times New Roman" w:hAnsi="Times New Roman" w:cs="Times New Roman"/>
          <w:sz w:val="24"/>
          <w:szCs w:val="20"/>
          <w:lang w:eastAsia="nb-NO"/>
        </w:rPr>
        <w:t>3</w:t>
      </w:r>
      <w:r w:rsidR="00F727EA" w:rsidRPr="00142923">
        <w:rPr>
          <w:rFonts w:ascii="Times New Roman" w:eastAsia="Times New Roman" w:hAnsi="Times New Roman" w:cs="Times New Roman"/>
          <w:sz w:val="24"/>
          <w:szCs w:val="20"/>
          <w:lang w:eastAsia="nb-NO"/>
        </w:rPr>
        <w:t xml:space="preserve">1. </w:t>
      </w:r>
      <w:r w:rsidR="00306CD7" w:rsidRPr="00142923">
        <w:rPr>
          <w:rFonts w:ascii="Times New Roman" w:eastAsia="Times New Roman" w:hAnsi="Times New Roman" w:cs="Times New Roman"/>
          <w:sz w:val="24"/>
          <w:szCs w:val="20"/>
          <w:lang w:eastAsia="nb-NO"/>
        </w:rPr>
        <w:t>desember</w:t>
      </w:r>
      <w:r>
        <w:rPr>
          <w:rFonts w:ascii="Times New Roman" w:eastAsia="Times New Roman" w:hAnsi="Times New Roman" w:cs="Times New Roman"/>
          <w:sz w:val="24"/>
          <w:szCs w:val="20"/>
          <w:lang w:eastAsia="nb-NO"/>
        </w:rPr>
        <w:t xml:space="preserve"> 2021</w:t>
      </w:r>
      <w:r w:rsidR="00F727EA" w:rsidRPr="00142923">
        <w:rPr>
          <w:rFonts w:ascii="Times New Roman" w:eastAsia="Times New Roman" w:hAnsi="Times New Roman" w:cs="Times New Roman"/>
          <w:sz w:val="24"/>
          <w:szCs w:val="20"/>
          <w:lang w:eastAsia="nb-NO"/>
        </w:rPr>
        <w:t xml:space="preserve"> forventes dermed </w:t>
      </w:r>
      <w:r w:rsidR="00C85C6E">
        <w:rPr>
          <w:rFonts w:ascii="Times New Roman" w:eastAsia="Times New Roman" w:hAnsi="Times New Roman" w:cs="Times New Roman"/>
          <w:sz w:val="24"/>
          <w:szCs w:val="20"/>
          <w:lang w:eastAsia="nb-NO"/>
        </w:rPr>
        <w:t>k</w:t>
      </w:r>
      <w:r w:rsidR="00F727EA" w:rsidRPr="00142923">
        <w:rPr>
          <w:rFonts w:ascii="Times New Roman" w:eastAsia="Times New Roman" w:hAnsi="Times New Roman" w:cs="Times New Roman"/>
          <w:sz w:val="24"/>
          <w:szCs w:val="20"/>
          <w:lang w:eastAsia="nb-NO"/>
        </w:rPr>
        <w:t>ommunens akkumulerte premieavvik å utgjø</w:t>
      </w:r>
      <w:r>
        <w:rPr>
          <w:rFonts w:ascii="Times New Roman" w:eastAsia="Times New Roman" w:hAnsi="Times New Roman" w:cs="Times New Roman"/>
          <w:sz w:val="24"/>
          <w:szCs w:val="20"/>
          <w:lang w:eastAsia="nb-NO"/>
        </w:rPr>
        <w:t>re kr 46</w:t>
      </w:r>
      <w:r w:rsidR="00317613">
        <w:rPr>
          <w:rFonts w:ascii="Times New Roman" w:eastAsia="Times New Roman" w:hAnsi="Times New Roman" w:cs="Times New Roman"/>
          <w:sz w:val="24"/>
          <w:szCs w:val="20"/>
          <w:lang w:eastAsia="nb-NO"/>
        </w:rPr>
        <w:t>,</w:t>
      </w:r>
      <w:r>
        <w:rPr>
          <w:rFonts w:ascii="Times New Roman" w:eastAsia="Times New Roman" w:hAnsi="Times New Roman" w:cs="Times New Roman"/>
          <w:sz w:val="24"/>
          <w:szCs w:val="20"/>
          <w:lang w:eastAsia="nb-NO"/>
        </w:rPr>
        <w:t>9</w:t>
      </w:r>
      <w:r w:rsidR="00F727EA" w:rsidRPr="00142923">
        <w:rPr>
          <w:rFonts w:ascii="Times New Roman" w:eastAsia="Times New Roman" w:hAnsi="Times New Roman" w:cs="Times New Roman"/>
          <w:sz w:val="24"/>
          <w:szCs w:val="20"/>
          <w:lang w:eastAsia="nb-NO"/>
        </w:rPr>
        <w:t xml:space="preserve"> millioner. Dette beløpet må kostnadsføres i driftsregnskapet over kommende år.</w:t>
      </w:r>
    </w:p>
    <w:p w:rsidR="00DA1EA4" w:rsidRPr="00142923" w:rsidRDefault="00DA1EA4" w:rsidP="00F727EA">
      <w:pPr>
        <w:spacing w:after="0" w:line="240" w:lineRule="auto"/>
        <w:rPr>
          <w:rFonts w:ascii="Times New Roman" w:eastAsia="Times New Roman" w:hAnsi="Times New Roman" w:cs="Times New Roman"/>
          <w:sz w:val="24"/>
          <w:szCs w:val="20"/>
          <w:lang w:eastAsia="nb-NO"/>
        </w:rPr>
      </w:pPr>
    </w:p>
    <w:p w:rsidR="00F727EA" w:rsidRPr="00142923" w:rsidRDefault="00F727EA" w:rsidP="00F727EA">
      <w:pPr>
        <w:spacing w:after="0" w:line="240" w:lineRule="auto"/>
        <w:rPr>
          <w:rFonts w:ascii="Times New Roman" w:eastAsia="Times New Roman" w:hAnsi="Times New Roman" w:cs="Times New Roman"/>
          <w:color w:val="1F497D" w:themeColor="text2"/>
          <w:sz w:val="24"/>
          <w:szCs w:val="20"/>
          <w:lang w:eastAsia="nb-NO"/>
        </w:rPr>
      </w:pPr>
      <w:r w:rsidRPr="00142923">
        <w:rPr>
          <w:rFonts w:ascii="Times New Roman" w:eastAsia="Times New Roman" w:hAnsi="Times New Roman" w:cs="Times New Roman"/>
          <w:sz w:val="24"/>
          <w:szCs w:val="20"/>
          <w:lang w:eastAsia="nb-NO"/>
        </w:rPr>
        <w:t xml:space="preserve">Det er gjeldende regnskapsregler som pålegger kommunen å føre premieavviket som beskrevet ovenfor. Forholdet er tilsvarende for de fleste kommuner og representerer utfordringer for kommuneøkonomien fremover. </w:t>
      </w:r>
    </w:p>
    <w:p w:rsidR="00F727EA" w:rsidRPr="00142923"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DA1EA4" w:rsidRDefault="00F727EA" w:rsidP="0008111C">
      <w:pPr>
        <w:spacing w:after="0" w:line="240" w:lineRule="auto"/>
        <w:rPr>
          <w:rFonts w:ascii="Times New Roman" w:eastAsia="Times New Roman" w:hAnsi="Times New Roman" w:cs="Times New Roman"/>
          <w:sz w:val="24"/>
          <w:szCs w:val="20"/>
          <w:lang w:eastAsia="nb-NO"/>
        </w:rPr>
      </w:pPr>
      <w:r w:rsidRPr="00142923">
        <w:rPr>
          <w:rFonts w:ascii="Times New Roman" w:eastAsia="Times New Roman" w:hAnsi="Times New Roman" w:cs="Times New Roman"/>
          <w:sz w:val="24"/>
          <w:szCs w:val="20"/>
          <w:lang w:eastAsia="nb-NO"/>
        </w:rPr>
        <w:lastRenderedPageBreak/>
        <w:t xml:space="preserve">Figuren </w:t>
      </w:r>
      <w:r w:rsidR="0008111C">
        <w:rPr>
          <w:rFonts w:ascii="Times New Roman" w:eastAsia="Times New Roman" w:hAnsi="Times New Roman" w:cs="Times New Roman"/>
          <w:sz w:val="24"/>
          <w:szCs w:val="20"/>
          <w:lang w:eastAsia="nb-NO"/>
        </w:rPr>
        <w:t>under</w:t>
      </w:r>
      <w:r w:rsidR="00DA1EA4">
        <w:rPr>
          <w:rFonts w:ascii="Times New Roman" w:eastAsia="Times New Roman" w:hAnsi="Times New Roman" w:cs="Times New Roman"/>
          <w:sz w:val="24"/>
          <w:szCs w:val="20"/>
          <w:lang w:eastAsia="nb-NO"/>
        </w:rPr>
        <w:t xml:space="preserve"> </w:t>
      </w:r>
      <w:r w:rsidRPr="00142923">
        <w:rPr>
          <w:rFonts w:ascii="Times New Roman" w:eastAsia="Times New Roman" w:hAnsi="Times New Roman" w:cs="Times New Roman"/>
          <w:sz w:val="24"/>
          <w:szCs w:val="20"/>
          <w:lang w:eastAsia="nb-NO"/>
        </w:rPr>
        <w:t xml:space="preserve">viser utviklingen i kommunens akkumulert premieavvik fra ordningen ble innført i 2002 og frem til i dag. </w:t>
      </w:r>
    </w:p>
    <w:p w:rsidR="0008111C" w:rsidRDefault="0008111C" w:rsidP="0008111C">
      <w:pPr>
        <w:spacing w:after="0" w:line="240" w:lineRule="auto"/>
        <w:rPr>
          <w:rFonts w:ascii="Times New Roman" w:eastAsia="Times New Roman" w:hAnsi="Times New Roman" w:cs="Times New Roman"/>
          <w:strike/>
          <w:color w:val="1F497D" w:themeColor="text2"/>
          <w:sz w:val="24"/>
          <w:szCs w:val="20"/>
          <w:lang w:eastAsia="nb-NO"/>
        </w:rPr>
      </w:pPr>
    </w:p>
    <w:p w:rsidR="00F727EA" w:rsidRPr="003C7216" w:rsidRDefault="003C7216" w:rsidP="00F727EA">
      <w:pPr>
        <w:spacing w:after="0" w:line="240" w:lineRule="auto"/>
        <w:rPr>
          <w:rFonts w:ascii="Times New Roman" w:eastAsia="Times New Roman" w:hAnsi="Times New Roman" w:cs="Times New Roman"/>
          <w:sz w:val="20"/>
          <w:szCs w:val="20"/>
          <w:lang w:eastAsia="nb-NO"/>
        </w:rPr>
      </w:pPr>
      <w:r>
        <w:rPr>
          <w:rFonts w:ascii="Times New Roman" w:eastAsia="Times New Roman" w:hAnsi="Times New Roman" w:cs="Times New Roman"/>
          <w:sz w:val="20"/>
          <w:szCs w:val="20"/>
          <w:lang w:eastAsia="nb-NO"/>
        </w:rPr>
        <w:t>Figur 5</w:t>
      </w:r>
      <w:r w:rsidR="00F727EA" w:rsidRPr="003C7216">
        <w:rPr>
          <w:rFonts w:ascii="Times New Roman" w:eastAsia="Times New Roman" w:hAnsi="Times New Roman" w:cs="Times New Roman"/>
          <w:sz w:val="20"/>
          <w:szCs w:val="20"/>
          <w:lang w:eastAsia="nb-NO"/>
        </w:rPr>
        <w:t xml:space="preserve">: </w:t>
      </w:r>
      <w:r w:rsidR="00F727EA" w:rsidRPr="003C7216">
        <w:rPr>
          <w:rFonts w:ascii="Times New Roman" w:eastAsia="Times New Roman" w:hAnsi="Times New Roman" w:cs="Times New Roman"/>
          <w:i/>
          <w:sz w:val="20"/>
          <w:szCs w:val="20"/>
          <w:lang w:eastAsia="nb-NO"/>
        </w:rPr>
        <w:t>Utvikling av kommunens årlige premieavvik, amortisert premieavvik og akkumulert premieavvik (tall i hele 1 000 kr)</w:t>
      </w:r>
    </w:p>
    <w:p w:rsidR="00F727EA" w:rsidRPr="00831AFF" w:rsidRDefault="00913AA0" w:rsidP="00F727EA">
      <w:pPr>
        <w:spacing w:after="0" w:line="240" w:lineRule="auto"/>
        <w:rPr>
          <w:rFonts w:ascii="Times New Roman" w:eastAsia="Times New Roman" w:hAnsi="Times New Roman" w:cs="Times New Roman"/>
          <w:color w:val="1F497D" w:themeColor="text2"/>
          <w:sz w:val="24"/>
          <w:szCs w:val="20"/>
          <w:lang w:eastAsia="nb-NO"/>
        </w:rPr>
      </w:pPr>
      <w:r w:rsidRPr="00913AA0">
        <w:rPr>
          <w:noProof/>
          <w:lang w:eastAsia="nb-NO"/>
        </w:rPr>
        <w:drawing>
          <wp:inline distT="0" distB="0" distL="0" distR="0">
            <wp:extent cx="5697220" cy="3314700"/>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7220" cy="3314700"/>
                    </a:xfrm>
                    <a:prstGeom prst="rect">
                      <a:avLst/>
                    </a:prstGeom>
                    <a:noFill/>
                    <a:ln>
                      <a:noFill/>
                    </a:ln>
                  </pic:spPr>
                </pic:pic>
              </a:graphicData>
            </a:graphic>
          </wp:inline>
        </w:drawing>
      </w:r>
    </w:p>
    <w:p w:rsidR="00F727EA" w:rsidRPr="00306CD7" w:rsidRDefault="00F727EA" w:rsidP="00F727EA">
      <w:pPr>
        <w:spacing w:after="0" w:line="240" w:lineRule="auto"/>
        <w:rPr>
          <w:rFonts w:ascii="Times New Roman" w:eastAsia="Times New Roman" w:hAnsi="Times New Roman" w:cs="Times New Roman"/>
          <w:sz w:val="24"/>
          <w:szCs w:val="20"/>
          <w:lang w:eastAsia="nb-NO"/>
        </w:rPr>
      </w:pPr>
    </w:p>
    <w:p w:rsidR="00F727EA" w:rsidRPr="00BD7730" w:rsidRDefault="00F727EA" w:rsidP="00F727EA">
      <w:pPr>
        <w:spacing w:after="0" w:line="240" w:lineRule="auto"/>
        <w:rPr>
          <w:rFonts w:ascii="Times New Roman" w:eastAsia="Times New Roman" w:hAnsi="Times New Roman" w:cs="Times New Roman"/>
          <w:sz w:val="24"/>
          <w:szCs w:val="20"/>
          <w:lang w:eastAsia="nb-NO"/>
        </w:rPr>
      </w:pPr>
      <w:r w:rsidRPr="00BD7730">
        <w:rPr>
          <w:rFonts w:ascii="Times New Roman" w:eastAsia="Times New Roman" w:hAnsi="Times New Roman" w:cs="Times New Roman"/>
          <w:sz w:val="24"/>
          <w:szCs w:val="20"/>
          <w:lang w:eastAsia="nb-NO"/>
        </w:rPr>
        <w:t xml:space="preserve">Som vi ser av figuren over har det enkelte års premieavvik vært større enn kostnadsføringen (amortiseringen). Unntaket er i 2008 hvor kostnadsføringen var marginalt større enn inntektsføringen. </w:t>
      </w:r>
    </w:p>
    <w:p w:rsidR="00F727EA" w:rsidRPr="00831AFF" w:rsidRDefault="00F727EA" w:rsidP="00F727EA">
      <w:pPr>
        <w:spacing w:after="0" w:line="240" w:lineRule="auto"/>
        <w:rPr>
          <w:rFonts w:ascii="Times New Roman" w:eastAsia="Times New Roman" w:hAnsi="Times New Roman" w:cs="Times New Roman"/>
          <w:strike/>
          <w:color w:val="1F497D" w:themeColor="text2"/>
          <w:sz w:val="24"/>
          <w:szCs w:val="20"/>
          <w:lang w:eastAsia="nb-NO"/>
        </w:rPr>
      </w:pPr>
    </w:p>
    <w:p w:rsidR="00F727EA" w:rsidRPr="00D068A5" w:rsidRDefault="00F727EA" w:rsidP="00F727EA">
      <w:pPr>
        <w:spacing w:after="0" w:line="240" w:lineRule="auto"/>
        <w:rPr>
          <w:rFonts w:ascii="Times New Roman" w:eastAsia="Times New Roman" w:hAnsi="Times New Roman" w:cs="Times New Roman"/>
          <w:sz w:val="24"/>
          <w:szCs w:val="20"/>
          <w:u w:val="single"/>
          <w:lang w:eastAsia="nb-NO"/>
        </w:rPr>
      </w:pPr>
      <w:r w:rsidRPr="00D068A5">
        <w:rPr>
          <w:rFonts w:ascii="Times New Roman" w:eastAsia="Times New Roman" w:hAnsi="Times New Roman" w:cs="Times New Roman"/>
          <w:sz w:val="24"/>
          <w:szCs w:val="20"/>
          <w:u w:val="single"/>
          <w:lang w:eastAsia="nb-NO"/>
        </w:rPr>
        <w:t>Arbeidsgiveravgift</w:t>
      </w:r>
    </w:p>
    <w:p w:rsidR="00F727EA" w:rsidRPr="00D068A5" w:rsidRDefault="00F727EA" w:rsidP="00F727EA">
      <w:pPr>
        <w:spacing w:after="0" w:line="240" w:lineRule="auto"/>
        <w:rPr>
          <w:rFonts w:ascii="Times New Roman" w:eastAsia="Times New Roman" w:hAnsi="Times New Roman" w:cs="Times New Roman"/>
          <w:sz w:val="24"/>
          <w:szCs w:val="20"/>
          <w:lang w:eastAsia="nb-NO"/>
        </w:rPr>
      </w:pPr>
      <w:r w:rsidRPr="00D068A5">
        <w:rPr>
          <w:rFonts w:ascii="Times New Roman" w:eastAsia="Times New Roman" w:hAnsi="Times New Roman" w:cs="Times New Roman"/>
          <w:sz w:val="24"/>
          <w:szCs w:val="20"/>
          <w:lang w:eastAsia="nb-NO"/>
        </w:rPr>
        <w:t>Arbeidsgiveravgiften i vårt geografiske område er</w:t>
      </w:r>
      <w:r w:rsidR="00913AA0">
        <w:rPr>
          <w:rFonts w:ascii="Times New Roman" w:eastAsia="Times New Roman" w:hAnsi="Times New Roman" w:cs="Times New Roman"/>
          <w:sz w:val="24"/>
          <w:szCs w:val="20"/>
          <w:lang w:eastAsia="nb-NO"/>
        </w:rPr>
        <w:t xml:space="preserve"> 5,1 %. Ingen endringer fra 2020</w:t>
      </w:r>
      <w:r w:rsidR="00E02111">
        <w:rPr>
          <w:rFonts w:ascii="Times New Roman" w:eastAsia="Times New Roman" w:hAnsi="Times New Roman" w:cs="Times New Roman"/>
          <w:sz w:val="24"/>
          <w:szCs w:val="20"/>
          <w:lang w:eastAsia="nb-NO"/>
        </w:rPr>
        <w:t xml:space="preserve"> til 202</w:t>
      </w:r>
      <w:r w:rsidR="00913AA0">
        <w:rPr>
          <w:rFonts w:ascii="Times New Roman" w:eastAsia="Times New Roman" w:hAnsi="Times New Roman" w:cs="Times New Roman"/>
          <w:sz w:val="24"/>
          <w:szCs w:val="20"/>
          <w:lang w:eastAsia="nb-NO"/>
        </w:rPr>
        <w:t>1</w:t>
      </w:r>
      <w:r w:rsidRPr="00D068A5">
        <w:rPr>
          <w:rFonts w:ascii="Times New Roman" w:eastAsia="Times New Roman" w:hAnsi="Times New Roman" w:cs="Times New Roman"/>
          <w:sz w:val="24"/>
          <w:szCs w:val="20"/>
          <w:lang w:eastAsia="nb-NO"/>
        </w:rPr>
        <w:t>.</w:t>
      </w:r>
    </w:p>
    <w:p w:rsidR="00C42CAD" w:rsidRDefault="00C42CAD">
      <w:pPr>
        <w:rPr>
          <w:rFonts w:ascii="Times New Roman" w:eastAsia="Times New Roman" w:hAnsi="Times New Roman" w:cs="Times New Roman"/>
          <w:strike/>
          <w:sz w:val="24"/>
          <w:szCs w:val="20"/>
          <w:lang w:eastAsia="nb-NO"/>
        </w:rPr>
      </w:pPr>
      <w:r>
        <w:rPr>
          <w:rFonts w:ascii="Times New Roman" w:eastAsia="Times New Roman" w:hAnsi="Times New Roman" w:cs="Times New Roman"/>
          <w:strike/>
          <w:sz w:val="24"/>
          <w:szCs w:val="20"/>
          <w:lang w:eastAsia="nb-NO"/>
        </w:rPr>
        <w:br w:type="page"/>
      </w:r>
    </w:p>
    <w:p w:rsidR="00F727EA" w:rsidRPr="00A620F8" w:rsidRDefault="00F727EA" w:rsidP="00C42CAD">
      <w:pPr>
        <w:pStyle w:val="Overskrift2"/>
      </w:pPr>
      <w:bookmarkStart w:id="43" w:name="_Toc57239160"/>
      <w:r w:rsidRPr="00A620F8">
        <w:lastRenderedPageBreak/>
        <w:t>Renter og avdrag</w:t>
      </w:r>
      <w:bookmarkEnd w:id="43"/>
    </w:p>
    <w:p w:rsidR="00F727EA" w:rsidRPr="00C22743" w:rsidRDefault="00F727EA" w:rsidP="00F727EA">
      <w:pPr>
        <w:spacing w:after="0" w:line="240" w:lineRule="auto"/>
        <w:rPr>
          <w:rFonts w:ascii="Times New Roman" w:eastAsia="Times New Roman" w:hAnsi="Times New Roman" w:cs="Times New Roman"/>
          <w:sz w:val="24"/>
          <w:szCs w:val="20"/>
          <w:lang w:eastAsia="nb-NO"/>
        </w:rPr>
      </w:pPr>
      <w:r w:rsidRPr="00C22743">
        <w:rPr>
          <w:rFonts w:ascii="Times New Roman" w:eastAsia="Times New Roman" w:hAnsi="Times New Roman" w:cs="Times New Roman"/>
          <w:sz w:val="24"/>
          <w:szCs w:val="20"/>
          <w:lang w:eastAsia="nb-NO"/>
        </w:rPr>
        <w:t xml:space="preserve">Tabellen under viser kommunens netto </w:t>
      </w:r>
      <w:r w:rsidR="00021E9B">
        <w:rPr>
          <w:rFonts w:ascii="Times New Roman" w:eastAsia="Times New Roman" w:hAnsi="Times New Roman" w:cs="Times New Roman"/>
          <w:sz w:val="24"/>
          <w:szCs w:val="20"/>
          <w:lang w:eastAsia="nb-NO"/>
        </w:rPr>
        <w:t xml:space="preserve">rente og avdragsbelastning i </w:t>
      </w:r>
      <w:r w:rsidR="00461992">
        <w:rPr>
          <w:rFonts w:ascii="Times New Roman" w:eastAsia="Times New Roman" w:hAnsi="Times New Roman" w:cs="Times New Roman"/>
          <w:sz w:val="24"/>
          <w:szCs w:val="20"/>
          <w:lang w:eastAsia="nb-NO"/>
        </w:rPr>
        <w:t>økonomiplanperioden</w:t>
      </w:r>
      <w:r w:rsidRPr="00C22743">
        <w:rPr>
          <w:rFonts w:ascii="Times New Roman" w:eastAsia="Times New Roman" w:hAnsi="Times New Roman" w:cs="Times New Roman"/>
          <w:sz w:val="24"/>
          <w:szCs w:val="20"/>
          <w:lang w:eastAsia="nb-NO"/>
        </w:rPr>
        <w:t>.</w:t>
      </w:r>
    </w:p>
    <w:p w:rsidR="00F727EA" w:rsidRPr="00C22743" w:rsidRDefault="00F727EA" w:rsidP="00F727EA">
      <w:pPr>
        <w:spacing w:after="0" w:line="240" w:lineRule="auto"/>
        <w:rPr>
          <w:rFonts w:ascii="Times New Roman" w:eastAsia="Times New Roman" w:hAnsi="Times New Roman" w:cs="Times New Roman"/>
          <w:sz w:val="24"/>
          <w:szCs w:val="20"/>
          <w:lang w:eastAsia="nb-NO"/>
        </w:rPr>
      </w:pPr>
    </w:p>
    <w:p w:rsidR="00596D52" w:rsidRDefault="00A620F8" w:rsidP="00125737">
      <w:pPr>
        <w:spacing w:after="0" w:line="240" w:lineRule="auto"/>
        <w:rPr>
          <w:rFonts w:ascii="Times New Roman" w:eastAsia="Times New Roman" w:hAnsi="Times New Roman" w:cs="Times New Roman"/>
          <w:i/>
          <w:sz w:val="20"/>
          <w:szCs w:val="20"/>
          <w:lang w:eastAsia="nb-NO"/>
        </w:rPr>
      </w:pPr>
      <w:r w:rsidRPr="00C22743">
        <w:rPr>
          <w:rFonts w:ascii="Times New Roman" w:eastAsia="Times New Roman" w:hAnsi="Times New Roman" w:cs="Times New Roman"/>
          <w:sz w:val="20"/>
          <w:szCs w:val="20"/>
          <w:lang w:eastAsia="nb-NO"/>
        </w:rPr>
        <w:t>Tabell 3</w:t>
      </w:r>
      <w:r w:rsidR="00F727EA" w:rsidRPr="00C22743">
        <w:rPr>
          <w:rFonts w:ascii="Times New Roman" w:eastAsia="Times New Roman" w:hAnsi="Times New Roman" w:cs="Times New Roman"/>
          <w:sz w:val="20"/>
          <w:szCs w:val="20"/>
          <w:lang w:eastAsia="nb-NO"/>
        </w:rPr>
        <w:t xml:space="preserve">: </w:t>
      </w:r>
      <w:r w:rsidR="00F727EA" w:rsidRPr="00C22743">
        <w:rPr>
          <w:rFonts w:ascii="Times New Roman" w:eastAsia="Times New Roman" w:hAnsi="Times New Roman" w:cs="Times New Roman"/>
          <w:i/>
          <w:sz w:val="20"/>
          <w:szCs w:val="20"/>
          <w:lang w:eastAsia="nb-NO"/>
        </w:rPr>
        <w:t>Netto renteutgift og sum renter og avdrag</w:t>
      </w:r>
      <w:r w:rsidR="00596D52">
        <w:rPr>
          <w:rFonts w:ascii="Times New Roman" w:eastAsia="Times New Roman" w:hAnsi="Times New Roman" w:cs="Times New Roman"/>
          <w:i/>
          <w:sz w:val="20"/>
          <w:szCs w:val="20"/>
          <w:lang w:eastAsia="nb-NO"/>
        </w:rPr>
        <w:t xml:space="preserve"> 2020</w:t>
      </w:r>
      <w:r w:rsidR="00737661">
        <w:rPr>
          <w:rFonts w:ascii="Times New Roman" w:eastAsia="Times New Roman" w:hAnsi="Times New Roman" w:cs="Times New Roman"/>
          <w:i/>
          <w:sz w:val="20"/>
          <w:szCs w:val="20"/>
          <w:lang w:eastAsia="nb-NO"/>
        </w:rPr>
        <w:t xml:space="preserve"> o</w:t>
      </w:r>
      <w:r w:rsidR="00596D52">
        <w:rPr>
          <w:rFonts w:ascii="Times New Roman" w:eastAsia="Times New Roman" w:hAnsi="Times New Roman" w:cs="Times New Roman"/>
          <w:i/>
          <w:sz w:val="20"/>
          <w:szCs w:val="20"/>
          <w:lang w:eastAsia="nb-NO"/>
        </w:rPr>
        <w:t>g 2021-2024</w:t>
      </w:r>
      <w:r w:rsidR="00F727EA" w:rsidRPr="00C22743">
        <w:rPr>
          <w:rFonts w:ascii="Times New Roman" w:eastAsia="Times New Roman" w:hAnsi="Times New Roman" w:cs="Times New Roman"/>
          <w:i/>
          <w:sz w:val="20"/>
          <w:szCs w:val="20"/>
          <w:lang w:eastAsia="nb-NO"/>
        </w:rPr>
        <w:t>.</w:t>
      </w:r>
    </w:p>
    <w:p w:rsidR="00596D52" w:rsidRDefault="00817561" w:rsidP="00125737">
      <w:pPr>
        <w:spacing w:after="0" w:line="240" w:lineRule="auto"/>
        <w:rPr>
          <w:rFonts w:ascii="Times New Roman" w:eastAsia="Times New Roman" w:hAnsi="Times New Roman" w:cs="Times New Roman"/>
          <w:i/>
          <w:sz w:val="20"/>
          <w:szCs w:val="20"/>
          <w:lang w:eastAsia="nb-NO"/>
        </w:rPr>
      </w:pPr>
      <w:r w:rsidRPr="00817561">
        <w:rPr>
          <w:noProof/>
          <w:lang w:eastAsia="nb-NO"/>
        </w:rPr>
        <w:drawing>
          <wp:inline distT="0" distB="0" distL="0" distR="0">
            <wp:extent cx="5760720" cy="352870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28709"/>
                    </a:xfrm>
                    <a:prstGeom prst="rect">
                      <a:avLst/>
                    </a:prstGeom>
                    <a:noFill/>
                    <a:ln>
                      <a:noFill/>
                    </a:ln>
                  </pic:spPr>
                </pic:pic>
              </a:graphicData>
            </a:graphic>
          </wp:inline>
        </w:drawing>
      </w:r>
    </w:p>
    <w:p w:rsidR="00125737" w:rsidRDefault="00801971" w:rsidP="00F727EA">
      <w:pPr>
        <w:spacing w:after="0" w:line="240" w:lineRule="auto"/>
        <w:rPr>
          <w:rFonts w:ascii="Times New Roman" w:eastAsia="Times New Roman" w:hAnsi="Times New Roman" w:cs="Times New Roman"/>
          <w:i/>
          <w:sz w:val="24"/>
          <w:szCs w:val="20"/>
          <w:u w:val="single"/>
          <w:lang w:eastAsia="nb-NO"/>
        </w:rPr>
      </w:pPr>
      <w:r>
        <w:rPr>
          <w:rFonts w:ascii="Times New Roman" w:eastAsia="Times New Roman" w:hAnsi="Times New Roman" w:cs="Times New Roman"/>
          <w:i/>
          <w:sz w:val="20"/>
          <w:szCs w:val="20"/>
          <w:lang w:eastAsia="nb-NO"/>
        </w:rPr>
        <w:t xml:space="preserve"> </w:t>
      </w:r>
    </w:p>
    <w:p w:rsidR="00125737" w:rsidRDefault="0014395E" w:rsidP="00F727EA">
      <w:pPr>
        <w:spacing w:after="0" w:line="240" w:lineRule="auto"/>
        <w:rPr>
          <w:rFonts w:ascii="Times New Roman" w:eastAsia="Times New Roman" w:hAnsi="Times New Roman" w:cs="Times New Roman"/>
          <w:b/>
          <w:i/>
          <w:sz w:val="24"/>
          <w:szCs w:val="20"/>
          <w:lang w:eastAsia="nb-NO"/>
        </w:rPr>
      </w:pPr>
      <w:r w:rsidRPr="00817561">
        <w:rPr>
          <w:rFonts w:ascii="Times New Roman" w:eastAsia="Times New Roman" w:hAnsi="Times New Roman" w:cs="Times New Roman"/>
          <w:sz w:val="24"/>
          <w:szCs w:val="20"/>
          <w:lang w:eastAsia="nb-NO"/>
        </w:rPr>
        <w:t xml:space="preserve">Rente og avdragsbelastningen er i henhold til </w:t>
      </w:r>
      <w:r w:rsidR="00817561" w:rsidRPr="00817561">
        <w:rPr>
          <w:rFonts w:ascii="Times New Roman" w:eastAsia="Times New Roman" w:hAnsi="Times New Roman" w:cs="Times New Roman"/>
          <w:sz w:val="24"/>
          <w:szCs w:val="20"/>
          <w:lang w:eastAsia="nb-NO"/>
        </w:rPr>
        <w:t>eksisterende lån og n</w:t>
      </w:r>
      <w:r w:rsidR="00BC6167" w:rsidRPr="00817561">
        <w:rPr>
          <w:rFonts w:ascii="Times New Roman" w:eastAsia="Times New Roman" w:hAnsi="Times New Roman" w:cs="Times New Roman"/>
          <w:sz w:val="24"/>
          <w:szCs w:val="20"/>
          <w:lang w:eastAsia="nb-NO"/>
        </w:rPr>
        <w:t xml:space="preserve">ye </w:t>
      </w:r>
      <w:r w:rsidR="00E62531" w:rsidRPr="00817561">
        <w:rPr>
          <w:rFonts w:ascii="Times New Roman" w:eastAsia="Times New Roman" w:hAnsi="Times New Roman" w:cs="Times New Roman"/>
          <w:sz w:val="24"/>
          <w:szCs w:val="20"/>
          <w:lang w:eastAsia="nb-NO"/>
        </w:rPr>
        <w:t>innmeldte</w:t>
      </w:r>
      <w:r w:rsidRPr="00817561">
        <w:rPr>
          <w:rFonts w:ascii="Times New Roman" w:eastAsia="Times New Roman" w:hAnsi="Times New Roman" w:cs="Times New Roman"/>
          <w:sz w:val="24"/>
          <w:szCs w:val="20"/>
          <w:lang w:eastAsia="nb-NO"/>
        </w:rPr>
        <w:t xml:space="preserve"> </w:t>
      </w:r>
      <w:r w:rsidR="00E62531" w:rsidRPr="00817561">
        <w:rPr>
          <w:rFonts w:ascii="Times New Roman" w:eastAsia="Times New Roman" w:hAnsi="Times New Roman" w:cs="Times New Roman"/>
          <w:sz w:val="24"/>
          <w:szCs w:val="20"/>
          <w:lang w:eastAsia="nb-NO"/>
        </w:rPr>
        <w:t>investeringsprosjekter</w:t>
      </w:r>
      <w:r w:rsidR="00BC6167" w:rsidRPr="00817561">
        <w:rPr>
          <w:rFonts w:ascii="Times New Roman" w:eastAsia="Times New Roman" w:hAnsi="Times New Roman" w:cs="Times New Roman"/>
          <w:sz w:val="24"/>
          <w:szCs w:val="20"/>
          <w:lang w:eastAsia="nb-NO"/>
        </w:rPr>
        <w:t xml:space="preserve"> for perioden 202</w:t>
      </w:r>
      <w:r w:rsidR="00596D52" w:rsidRPr="00817561">
        <w:rPr>
          <w:rFonts w:ascii="Times New Roman" w:eastAsia="Times New Roman" w:hAnsi="Times New Roman" w:cs="Times New Roman"/>
          <w:sz w:val="24"/>
          <w:szCs w:val="20"/>
          <w:lang w:eastAsia="nb-NO"/>
        </w:rPr>
        <w:t>1</w:t>
      </w:r>
      <w:r w:rsidR="00BC6167" w:rsidRPr="00817561">
        <w:rPr>
          <w:rFonts w:ascii="Times New Roman" w:eastAsia="Times New Roman" w:hAnsi="Times New Roman" w:cs="Times New Roman"/>
          <w:sz w:val="24"/>
          <w:szCs w:val="20"/>
          <w:lang w:eastAsia="nb-NO"/>
        </w:rPr>
        <w:t>-202</w:t>
      </w:r>
      <w:r w:rsidR="00596D52" w:rsidRPr="00817561">
        <w:rPr>
          <w:rFonts w:ascii="Times New Roman" w:eastAsia="Times New Roman" w:hAnsi="Times New Roman" w:cs="Times New Roman"/>
          <w:sz w:val="24"/>
          <w:szCs w:val="20"/>
          <w:lang w:eastAsia="nb-NO"/>
        </w:rPr>
        <w:t>4</w:t>
      </w:r>
      <w:r w:rsidR="00BC6167" w:rsidRPr="00817561">
        <w:rPr>
          <w:rFonts w:ascii="Times New Roman" w:eastAsia="Times New Roman" w:hAnsi="Times New Roman" w:cs="Times New Roman"/>
          <w:sz w:val="24"/>
          <w:szCs w:val="20"/>
          <w:lang w:eastAsia="nb-NO"/>
        </w:rPr>
        <w:t>, jfr. investerings kapittelet</w:t>
      </w:r>
      <w:r w:rsidR="00817561" w:rsidRPr="00817561">
        <w:rPr>
          <w:rFonts w:ascii="Times New Roman" w:eastAsia="Times New Roman" w:hAnsi="Times New Roman" w:cs="Times New Roman"/>
          <w:sz w:val="24"/>
          <w:szCs w:val="20"/>
          <w:lang w:eastAsia="nb-NO"/>
        </w:rPr>
        <w:t>.</w:t>
      </w:r>
      <w:r w:rsidR="00817561">
        <w:rPr>
          <w:rFonts w:ascii="Times New Roman" w:eastAsia="Times New Roman" w:hAnsi="Times New Roman" w:cs="Times New Roman"/>
          <w:b/>
          <w:i/>
          <w:sz w:val="24"/>
          <w:szCs w:val="20"/>
          <w:lang w:eastAsia="nb-NO"/>
        </w:rPr>
        <w:t xml:space="preserve"> </w:t>
      </w:r>
      <w:r w:rsidR="00596D52">
        <w:rPr>
          <w:rFonts w:ascii="Times New Roman" w:eastAsia="Times New Roman" w:hAnsi="Times New Roman" w:cs="Times New Roman"/>
          <w:sz w:val="24"/>
          <w:szCs w:val="20"/>
          <w:lang w:eastAsia="nb-NO"/>
        </w:rPr>
        <w:t xml:space="preserve">For 2021 er det imidlertid kun rentene som vil belaste budsjettets bunnlinje da avdragene er basert på faktisk lånegjeld 1. januar i budsjettåret. </w:t>
      </w:r>
      <w:r w:rsidR="00BC6167" w:rsidRPr="00BC6167">
        <w:rPr>
          <w:rFonts w:ascii="Times New Roman" w:eastAsia="Times New Roman" w:hAnsi="Times New Roman" w:cs="Times New Roman"/>
          <w:b/>
          <w:i/>
          <w:sz w:val="24"/>
          <w:szCs w:val="20"/>
          <w:lang w:eastAsia="nb-NO"/>
        </w:rPr>
        <w:t xml:space="preserve"> </w:t>
      </w:r>
      <w:r w:rsidRPr="00BC6167">
        <w:rPr>
          <w:rFonts w:ascii="Times New Roman" w:eastAsia="Times New Roman" w:hAnsi="Times New Roman" w:cs="Times New Roman"/>
          <w:b/>
          <w:i/>
          <w:sz w:val="24"/>
          <w:szCs w:val="20"/>
          <w:lang w:eastAsia="nb-NO"/>
        </w:rPr>
        <w:t xml:space="preserve"> </w:t>
      </w:r>
    </w:p>
    <w:p w:rsidR="00E909BF" w:rsidRDefault="00E909BF" w:rsidP="00F727EA">
      <w:pPr>
        <w:spacing w:after="0" w:line="240" w:lineRule="auto"/>
        <w:rPr>
          <w:rFonts w:ascii="Times New Roman" w:eastAsia="Times New Roman" w:hAnsi="Times New Roman" w:cs="Times New Roman"/>
          <w:sz w:val="24"/>
          <w:szCs w:val="20"/>
          <w:lang w:eastAsia="nb-NO"/>
        </w:rPr>
      </w:pPr>
    </w:p>
    <w:p w:rsidR="00F727EA" w:rsidRPr="00C22743" w:rsidRDefault="00F727EA" w:rsidP="00F727EA">
      <w:pPr>
        <w:spacing w:after="0" w:line="240" w:lineRule="auto"/>
        <w:rPr>
          <w:rFonts w:ascii="Times New Roman" w:eastAsia="Times New Roman" w:hAnsi="Times New Roman" w:cs="Times New Roman"/>
          <w:i/>
          <w:sz w:val="24"/>
          <w:szCs w:val="20"/>
          <w:u w:val="single"/>
          <w:lang w:eastAsia="nb-NO"/>
        </w:rPr>
      </w:pPr>
      <w:r w:rsidRPr="00C22743">
        <w:rPr>
          <w:rFonts w:ascii="Times New Roman" w:eastAsia="Times New Roman" w:hAnsi="Times New Roman" w:cs="Times New Roman"/>
          <w:i/>
          <w:sz w:val="24"/>
          <w:szCs w:val="20"/>
          <w:u w:val="single"/>
          <w:lang w:eastAsia="nb-NO"/>
        </w:rPr>
        <w:t>Renteutgifter:</w:t>
      </w:r>
    </w:p>
    <w:p w:rsidR="00F727EA" w:rsidRPr="00C22743" w:rsidRDefault="00F727EA" w:rsidP="00F727EA">
      <w:pPr>
        <w:spacing w:after="0" w:line="240" w:lineRule="auto"/>
        <w:rPr>
          <w:rFonts w:ascii="Times New Roman" w:eastAsia="Times New Roman" w:hAnsi="Times New Roman" w:cs="Times New Roman"/>
          <w:sz w:val="24"/>
          <w:szCs w:val="20"/>
          <w:lang w:eastAsia="nb-NO"/>
        </w:rPr>
      </w:pPr>
      <w:r w:rsidRPr="00C22743">
        <w:rPr>
          <w:rFonts w:ascii="Times New Roman" w:eastAsia="Times New Roman" w:hAnsi="Times New Roman" w:cs="Times New Roman"/>
          <w:sz w:val="24"/>
          <w:szCs w:val="20"/>
          <w:lang w:eastAsia="nb-NO"/>
        </w:rPr>
        <w:t xml:space="preserve">Renter på lån med fast rente er lagt inn etter gjeldende satser i bindingsperiodene. </w:t>
      </w:r>
    </w:p>
    <w:p w:rsidR="00F727EA" w:rsidRPr="00C22743" w:rsidRDefault="00A620F8" w:rsidP="00F727EA">
      <w:pPr>
        <w:spacing w:after="0" w:line="240" w:lineRule="auto"/>
        <w:rPr>
          <w:rFonts w:ascii="Times New Roman" w:eastAsia="Times New Roman" w:hAnsi="Times New Roman" w:cs="Times New Roman"/>
          <w:sz w:val="24"/>
          <w:szCs w:val="20"/>
          <w:lang w:eastAsia="nb-NO"/>
        </w:rPr>
      </w:pPr>
      <w:r w:rsidRPr="00C22743">
        <w:rPr>
          <w:rFonts w:ascii="Times New Roman" w:eastAsia="Times New Roman" w:hAnsi="Times New Roman" w:cs="Times New Roman"/>
          <w:sz w:val="24"/>
          <w:szCs w:val="20"/>
          <w:lang w:eastAsia="nb-NO"/>
        </w:rPr>
        <w:t xml:space="preserve">For </w:t>
      </w:r>
      <w:r w:rsidR="00F727EA" w:rsidRPr="00C22743">
        <w:rPr>
          <w:rFonts w:ascii="Times New Roman" w:eastAsia="Times New Roman" w:hAnsi="Times New Roman" w:cs="Times New Roman"/>
          <w:sz w:val="24"/>
          <w:szCs w:val="20"/>
          <w:lang w:eastAsia="nb-NO"/>
        </w:rPr>
        <w:t xml:space="preserve">lån med flytende rente er det lagt </w:t>
      </w:r>
      <w:r w:rsidR="00BB0DF2" w:rsidRPr="00C22743">
        <w:rPr>
          <w:rFonts w:ascii="Times New Roman" w:eastAsia="Times New Roman" w:hAnsi="Times New Roman" w:cs="Times New Roman"/>
          <w:sz w:val="24"/>
          <w:szCs w:val="20"/>
          <w:lang w:eastAsia="nb-NO"/>
        </w:rPr>
        <w:t>til grunn</w:t>
      </w:r>
      <w:r w:rsidRPr="00C22743">
        <w:rPr>
          <w:rFonts w:ascii="Times New Roman" w:eastAsia="Times New Roman" w:hAnsi="Times New Roman" w:cs="Times New Roman"/>
          <w:sz w:val="24"/>
          <w:szCs w:val="20"/>
          <w:lang w:eastAsia="nb-NO"/>
        </w:rPr>
        <w:t xml:space="preserve"> 3 måneders </w:t>
      </w:r>
      <w:proofErr w:type="spellStart"/>
      <w:r w:rsidRPr="00C22743">
        <w:rPr>
          <w:rFonts w:ascii="Times New Roman" w:eastAsia="Times New Roman" w:hAnsi="Times New Roman" w:cs="Times New Roman"/>
          <w:sz w:val="24"/>
          <w:szCs w:val="20"/>
          <w:lang w:eastAsia="nb-NO"/>
        </w:rPr>
        <w:t>NIBOR</w:t>
      </w:r>
      <w:proofErr w:type="spellEnd"/>
      <w:r w:rsidRPr="00C22743">
        <w:rPr>
          <w:rFonts w:ascii="Times New Roman" w:eastAsia="Times New Roman" w:hAnsi="Times New Roman" w:cs="Times New Roman"/>
          <w:sz w:val="24"/>
          <w:szCs w:val="20"/>
          <w:lang w:eastAsia="nb-NO"/>
        </w:rPr>
        <w:t xml:space="preserve"> </w:t>
      </w:r>
      <w:r w:rsidR="007544DA" w:rsidRPr="00C22743">
        <w:rPr>
          <w:rFonts w:ascii="Times New Roman" w:eastAsia="Times New Roman" w:hAnsi="Times New Roman" w:cs="Times New Roman"/>
          <w:sz w:val="24"/>
          <w:szCs w:val="20"/>
          <w:lang w:eastAsia="nb-NO"/>
        </w:rPr>
        <w:t>pluss bankens margin</w:t>
      </w:r>
      <w:r w:rsidR="00376027">
        <w:rPr>
          <w:rFonts w:ascii="Times New Roman" w:eastAsia="Times New Roman" w:hAnsi="Times New Roman" w:cs="Times New Roman"/>
          <w:sz w:val="24"/>
          <w:szCs w:val="20"/>
          <w:lang w:eastAsia="nb-NO"/>
        </w:rPr>
        <w:t xml:space="preserve">. </w:t>
      </w:r>
    </w:p>
    <w:p w:rsidR="00F727EA" w:rsidRPr="00376027" w:rsidRDefault="00376027" w:rsidP="00F727EA">
      <w:pPr>
        <w:spacing w:after="0" w:line="240" w:lineRule="auto"/>
        <w:rPr>
          <w:rFonts w:ascii="Times New Roman" w:eastAsia="Times New Roman" w:hAnsi="Times New Roman" w:cs="Times New Roman"/>
          <w:color w:val="000000" w:themeColor="text1"/>
          <w:sz w:val="24"/>
          <w:szCs w:val="24"/>
          <w:lang w:eastAsia="nb-NO"/>
        </w:rPr>
      </w:pPr>
      <w:r w:rsidRPr="00376027">
        <w:rPr>
          <w:rFonts w:ascii="Times New Roman" w:eastAsia="Times New Roman" w:hAnsi="Times New Roman" w:cs="Times New Roman"/>
          <w:color w:val="000000" w:themeColor="text1"/>
          <w:sz w:val="24"/>
          <w:szCs w:val="24"/>
          <w:lang w:eastAsia="nb-NO"/>
        </w:rPr>
        <w:t xml:space="preserve">For nye lån er det lagt til </w:t>
      </w:r>
      <w:r w:rsidR="00356966" w:rsidRPr="00376027">
        <w:rPr>
          <w:rFonts w:ascii="Times New Roman" w:eastAsia="Times New Roman" w:hAnsi="Times New Roman" w:cs="Times New Roman"/>
          <w:color w:val="000000" w:themeColor="text1"/>
          <w:sz w:val="24"/>
          <w:szCs w:val="24"/>
          <w:lang w:eastAsia="nb-NO"/>
        </w:rPr>
        <w:t>grunn</w:t>
      </w:r>
      <w:r w:rsidRPr="00376027">
        <w:rPr>
          <w:rFonts w:ascii="Times New Roman" w:eastAsia="Times New Roman" w:hAnsi="Times New Roman" w:cs="Times New Roman"/>
          <w:color w:val="000000" w:themeColor="text1"/>
          <w:sz w:val="24"/>
          <w:szCs w:val="24"/>
          <w:lang w:eastAsia="nb-NO"/>
        </w:rPr>
        <w:t xml:space="preserve"> følgende rentesats: </w:t>
      </w:r>
    </w:p>
    <w:p w:rsidR="00376027" w:rsidRPr="00002036" w:rsidRDefault="00376027" w:rsidP="00F727EA">
      <w:pPr>
        <w:spacing w:after="0" w:line="240" w:lineRule="auto"/>
        <w:rPr>
          <w:rFonts w:ascii="Times New Roman" w:eastAsia="Times New Roman" w:hAnsi="Times New Roman" w:cs="Times New Roman"/>
          <w:strike/>
          <w:color w:val="1F497D" w:themeColor="text2"/>
          <w:sz w:val="24"/>
          <w:szCs w:val="24"/>
          <w:lang w:eastAsia="nb-NO"/>
        </w:rPr>
      </w:pPr>
    </w:p>
    <w:p w:rsidR="00F727EA" w:rsidRPr="00C22743" w:rsidRDefault="007544DA" w:rsidP="00F727EA">
      <w:pPr>
        <w:spacing w:after="0" w:line="240" w:lineRule="auto"/>
        <w:rPr>
          <w:rFonts w:ascii="Times New Roman" w:eastAsia="Times New Roman" w:hAnsi="Times New Roman" w:cs="Times New Roman"/>
          <w:i/>
          <w:sz w:val="20"/>
          <w:szCs w:val="20"/>
          <w:lang w:eastAsia="nb-NO"/>
        </w:rPr>
      </w:pPr>
      <w:r w:rsidRPr="00C22743">
        <w:rPr>
          <w:rFonts w:ascii="Times New Roman" w:eastAsia="Times New Roman" w:hAnsi="Times New Roman" w:cs="Times New Roman"/>
          <w:sz w:val="20"/>
          <w:szCs w:val="20"/>
          <w:lang w:eastAsia="nb-NO"/>
        </w:rPr>
        <w:t>Tabell 4</w:t>
      </w:r>
      <w:r w:rsidR="00F727EA" w:rsidRPr="00C22743">
        <w:rPr>
          <w:rFonts w:ascii="Times New Roman" w:eastAsia="Times New Roman" w:hAnsi="Times New Roman" w:cs="Times New Roman"/>
          <w:sz w:val="20"/>
          <w:szCs w:val="20"/>
          <w:lang w:eastAsia="nb-NO"/>
        </w:rPr>
        <w:t xml:space="preserve">: </w:t>
      </w:r>
      <w:r w:rsidR="00F727EA" w:rsidRPr="00C22743">
        <w:rPr>
          <w:rFonts w:ascii="Times New Roman" w:eastAsia="Times New Roman" w:hAnsi="Times New Roman" w:cs="Times New Roman"/>
          <w:i/>
          <w:sz w:val="20"/>
          <w:szCs w:val="20"/>
          <w:lang w:eastAsia="nb-NO"/>
        </w:rPr>
        <w:t>Rentesats som legges til grunn i planperioden</w:t>
      </w:r>
      <w:r w:rsidR="00376027">
        <w:rPr>
          <w:rFonts w:ascii="Times New Roman" w:eastAsia="Times New Roman" w:hAnsi="Times New Roman" w:cs="Times New Roman"/>
          <w:i/>
          <w:sz w:val="20"/>
          <w:szCs w:val="20"/>
          <w:lang w:eastAsia="nb-NO"/>
        </w:rPr>
        <w:t xml:space="preserve"> for nye lån</w:t>
      </w:r>
      <w:r w:rsidR="00F727EA" w:rsidRPr="00C22743">
        <w:rPr>
          <w:rFonts w:ascii="Times New Roman" w:eastAsia="Times New Roman" w:hAnsi="Times New Roman" w:cs="Times New Roman"/>
          <w:i/>
          <w:sz w:val="20"/>
          <w:szCs w:val="20"/>
          <w:lang w:eastAsia="nb-NO"/>
        </w:rPr>
        <w:t>.</w:t>
      </w:r>
    </w:p>
    <w:tbl>
      <w:tblPr>
        <w:tblW w:w="7360" w:type="dxa"/>
        <w:tblInd w:w="65" w:type="dxa"/>
        <w:tblCellMar>
          <w:left w:w="70" w:type="dxa"/>
          <w:right w:w="70" w:type="dxa"/>
        </w:tblCellMar>
        <w:tblLook w:val="04A0" w:firstRow="1" w:lastRow="0" w:firstColumn="1" w:lastColumn="0" w:noHBand="0" w:noVBand="1"/>
      </w:tblPr>
      <w:tblGrid>
        <w:gridCol w:w="2560"/>
        <w:gridCol w:w="1200"/>
        <w:gridCol w:w="1200"/>
        <w:gridCol w:w="1200"/>
        <w:gridCol w:w="1200"/>
      </w:tblGrid>
      <w:tr w:rsidR="00596D52" w:rsidRPr="00002036" w:rsidTr="007544DA">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6D52" w:rsidRPr="00C22743" w:rsidRDefault="00596D52" w:rsidP="00596D52">
            <w:pPr>
              <w:spacing w:after="0" w:line="240" w:lineRule="auto"/>
              <w:rPr>
                <w:rFonts w:ascii="Calibri" w:eastAsia="Times New Roman" w:hAnsi="Calibri" w:cs="Times New Roman"/>
                <w:color w:val="000000"/>
                <w:lang w:eastAsia="nb-NO"/>
              </w:rPr>
            </w:pPr>
            <w:r w:rsidRPr="00C22743">
              <w:rPr>
                <w:rFonts w:ascii="Calibri" w:eastAsia="Times New Roman" w:hAnsi="Calibri" w:cs="Times New Roman"/>
                <w:color w:val="000000"/>
                <w:lang w:eastAsia="nb-NO"/>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96D52" w:rsidRPr="00C22743" w:rsidRDefault="00596D52" w:rsidP="00596D52">
            <w:pPr>
              <w:spacing w:after="0" w:line="240" w:lineRule="auto"/>
              <w:jc w:val="right"/>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2021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96D52" w:rsidRPr="00C22743" w:rsidRDefault="00596D52" w:rsidP="00596D52">
            <w:pPr>
              <w:spacing w:after="0" w:line="240" w:lineRule="auto"/>
              <w:jc w:val="right"/>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2022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96D52" w:rsidRPr="00C22743" w:rsidRDefault="00596D52" w:rsidP="00596D52">
            <w:pPr>
              <w:spacing w:after="0" w:line="240" w:lineRule="auto"/>
              <w:jc w:val="right"/>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2023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96D52" w:rsidRPr="00C22743" w:rsidRDefault="00596D52" w:rsidP="00596D52">
            <w:pPr>
              <w:spacing w:after="0" w:line="240" w:lineRule="auto"/>
              <w:jc w:val="right"/>
              <w:rPr>
                <w:rFonts w:ascii="Calibri" w:eastAsia="Times New Roman" w:hAnsi="Calibri" w:cs="Times New Roman"/>
                <w:b/>
                <w:bCs/>
                <w:color w:val="000000"/>
                <w:lang w:eastAsia="nb-NO"/>
              </w:rPr>
            </w:pPr>
            <w:r>
              <w:rPr>
                <w:rFonts w:ascii="Calibri" w:eastAsia="Times New Roman" w:hAnsi="Calibri" w:cs="Times New Roman"/>
                <w:b/>
                <w:bCs/>
                <w:color w:val="000000"/>
                <w:lang w:eastAsia="nb-NO"/>
              </w:rPr>
              <w:t>2024</w:t>
            </w:r>
          </w:p>
        </w:tc>
      </w:tr>
      <w:tr w:rsidR="007544DA" w:rsidRPr="00002036" w:rsidTr="007544DA">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7544DA" w:rsidRPr="00376027" w:rsidRDefault="007544DA" w:rsidP="00376027">
            <w:pPr>
              <w:spacing w:after="0" w:line="240" w:lineRule="auto"/>
              <w:rPr>
                <w:rFonts w:ascii="Calibri" w:eastAsia="Times New Roman" w:hAnsi="Calibri" w:cs="Times New Roman"/>
                <w:bCs/>
                <w:color w:val="000000"/>
                <w:lang w:eastAsia="nb-NO"/>
              </w:rPr>
            </w:pPr>
            <w:r w:rsidRPr="00376027">
              <w:rPr>
                <w:rFonts w:ascii="Calibri" w:eastAsia="Times New Roman" w:hAnsi="Calibri" w:cs="Times New Roman"/>
                <w:bCs/>
                <w:color w:val="000000"/>
                <w:lang w:eastAsia="nb-NO"/>
              </w:rPr>
              <w:t xml:space="preserve">Budsjettert </w:t>
            </w:r>
            <w:r w:rsidR="00376027" w:rsidRPr="00376027">
              <w:rPr>
                <w:rFonts w:ascii="Calibri" w:eastAsia="Times New Roman" w:hAnsi="Calibri" w:cs="Times New Roman"/>
                <w:bCs/>
                <w:color w:val="000000"/>
                <w:lang w:eastAsia="nb-NO"/>
              </w:rPr>
              <w:t>rente nye lån</w:t>
            </w:r>
          </w:p>
        </w:tc>
        <w:tc>
          <w:tcPr>
            <w:tcW w:w="1200" w:type="dxa"/>
            <w:tcBorders>
              <w:top w:val="nil"/>
              <w:left w:val="nil"/>
              <w:bottom w:val="single" w:sz="4" w:space="0" w:color="auto"/>
              <w:right w:val="single" w:sz="4" w:space="0" w:color="auto"/>
            </w:tcBorders>
            <w:shd w:val="clear" w:color="auto" w:fill="auto"/>
            <w:noWrap/>
            <w:vAlign w:val="bottom"/>
            <w:hideMark/>
          </w:tcPr>
          <w:p w:rsidR="007544DA" w:rsidRPr="00376027" w:rsidRDefault="00596D52" w:rsidP="007544DA">
            <w:pPr>
              <w:spacing w:after="0" w:line="240" w:lineRule="auto"/>
              <w:jc w:val="right"/>
              <w:rPr>
                <w:rFonts w:ascii="Calibri" w:eastAsia="Times New Roman" w:hAnsi="Calibri" w:cs="Times New Roman"/>
                <w:bCs/>
                <w:color w:val="000000"/>
                <w:lang w:eastAsia="nb-NO"/>
              </w:rPr>
            </w:pPr>
            <w:r>
              <w:rPr>
                <w:rFonts w:ascii="Calibri" w:eastAsia="Times New Roman" w:hAnsi="Calibri" w:cs="Times New Roman"/>
                <w:bCs/>
                <w:color w:val="000000"/>
                <w:lang w:eastAsia="nb-NO"/>
              </w:rPr>
              <w:t>0,98</w:t>
            </w:r>
            <w:r w:rsidR="00EA1870">
              <w:rPr>
                <w:rFonts w:ascii="Calibri" w:eastAsia="Times New Roman" w:hAnsi="Calibri" w:cs="Times New Roman"/>
                <w:bCs/>
                <w:color w:val="000000"/>
                <w:lang w:eastAsia="nb-N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7544DA" w:rsidRPr="00376027" w:rsidRDefault="00596D52" w:rsidP="007544DA">
            <w:pPr>
              <w:spacing w:after="0" w:line="240" w:lineRule="auto"/>
              <w:jc w:val="right"/>
              <w:rPr>
                <w:rFonts w:ascii="Calibri" w:eastAsia="Times New Roman" w:hAnsi="Calibri" w:cs="Times New Roman"/>
                <w:bCs/>
                <w:color w:val="000000"/>
                <w:lang w:eastAsia="nb-NO"/>
              </w:rPr>
            </w:pPr>
            <w:r>
              <w:rPr>
                <w:rFonts w:ascii="Calibri" w:eastAsia="Times New Roman" w:hAnsi="Calibri" w:cs="Times New Roman"/>
                <w:bCs/>
                <w:color w:val="000000"/>
                <w:lang w:eastAsia="nb-NO"/>
              </w:rPr>
              <w:t>1,12 %</w:t>
            </w:r>
          </w:p>
        </w:tc>
        <w:tc>
          <w:tcPr>
            <w:tcW w:w="1200" w:type="dxa"/>
            <w:tcBorders>
              <w:top w:val="nil"/>
              <w:left w:val="nil"/>
              <w:bottom w:val="single" w:sz="4" w:space="0" w:color="auto"/>
              <w:right w:val="single" w:sz="4" w:space="0" w:color="auto"/>
            </w:tcBorders>
            <w:shd w:val="clear" w:color="auto" w:fill="auto"/>
            <w:noWrap/>
            <w:vAlign w:val="bottom"/>
            <w:hideMark/>
          </w:tcPr>
          <w:p w:rsidR="00021261" w:rsidRPr="00376027" w:rsidRDefault="00596D52" w:rsidP="00021261">
            <w:pPr>
              <w:spacing w:after="0" w:line="240" w:lineRule="auto"/>
              <w:jc w:val="right"/>
              <w:rPr>
                <w:rFonts w:ascii="Calibri" w:eastAsia="Times New Roman" w:hAnsi="Calibri" w:cs="Times New Roman"/>
                <w:bCs/>
                <w:color w:val="000000"/>
                <w:lang w:eastAsia="nb-NO"/>
              </w:rPr>
            </w:pPr>
            <w:r>
              <w:rPr>
                <w:rFonts w:ascii="Calibri" w:eastAsia="Times New Roman" w:hAnsi="Calibri" w:cs="Times New Roman"/>
                <w:bCs/>
                <w:color w:val="000000"/>
                <w:lang w:eastAsia="nb-NO"/>
              </w:rPr>
              <w:t>1,27</w:t>
            </w:r>
            <w:r w:rsidR="00EA1870">
              <w:rPr>
                <w:rFonts w:ascii="Calibri" w:eastAsia="Times New Roman" w:hAnsi="Calibri" w:cs="Times New Roman"/>
                <w:bCs/>
                <w:color w:val="000000"/>
                <w:lang w:eastAsia="nb-NO"/>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rsidR="007544DA" w:rsidRPr="00376027" w:rsidRDefault="00596D52" w:rsidP="007544DA">
            <w:pPr>
              <w:spacing w:after="0" w:line="240" w:lineRule="auto"/>
              <w:jc w:val="right"/>
              <w:rPr>
                <w:rFonts w:ascii="Calibri" w:eastAsia="Times New Roman" w:hAnsi="Calibri" w:cs="Times New Roman"/>
                <w:bCs/>
                <w:color w:val="000000"/>
                <w:lang w:eastAsia="nb-NO"/>
              </w:rPr>
            </w:pPr>
            <w:r>
              <w:rPr>
                <w:rFonts w:ascii="Calibri" w:eastAsia="Times New Roman" w:hAnsi="Calibri" w:cs="Times New Roman"/>
                <w:bCs/>
                <w:color w:val="000000"/>
                <w:lang w:eastAsia="nb-NO"/>
              </w:rPr>
              <w:t>1,41</w:t>
            </w:r>
            <w:r w:rsidR="00EA1870">
              <w:rPr>
                <w:rFonts w:ascii="Calibri" w:eastAsia="Times New Roman" w:hAnsi="Calibri" w:cs="Times New Roman"/>
                <w:bCs/>
                <w:color w:val="000000"/>
                <w:lang w:eastAsia="nb-NO"/>
              </w:rPr>
              <w:t xml:space="preserve"> %</w:t>
            </w:r>
          </w:p>
        </w:tc>
      </w:tr>
    </w:tbl>
    <w:p w:rsidR="007544DA" w:rsidRPr="00002036" w:rsidRDefault="007544DA" w:rsidP="00F727EA">
      <w:pPr>
        <w:spacing w:after="0" w:line="240" w:lineRule="auto"/>
        <w:rPr>
          <w:rFonts w:ascii="Times New Roman" w:eastAsia="Times New Roman" w:hAnsi="Times New Roman" w:cs="Times New Roman"/>
          <w:strike/>
          <w:color w:val="1F497D" w:themeColor="text2"/>
          <w:sz w:val="24"/>
          <w:szCs w:val="20"/>
          <w:lang w:eastAsia="nb-NO"/>
        </w:rPr>
      </w:pPr>
    </w:p>
    <w:p w:rsidR="00F727EA" w:rsidRPr="00C22743" w:rsidRDefault="00F727EA" w:rsidP="00F727EA">
      <w:pPr>
        <w:spacing w:after="0" w:line="240" w:lineRule="auto"/>
        <w:rPr>
          <w:rFonts w:ascii="Times New Roman" w:eastAsia="Times New Roman" w:hAnsi="Times New Roman" w:cs="Times New Roman"/>
          <w:sz w:val="24"/>
          <w:szCs w:val="20"/>
          <w:lang w:eastAsia="nb-NO"/>
        </w:rPr>
      </w:pPr>
      <w:r w:rsidRPr="00C22743">
        <w:rPr>
          <w:rFonts w:ascii="Times New Roman" w:eastAsia="Times New Roman" w:hAnsi="Times New Roman" w:cs="Times New Roman"/>
          <w:sz w:val="24"/>
          <w:szCs w:val="20"/>
          <w:lang w:eastAsia="nb-NO"/>
        </w:rPr>
        <w:t xml:space="preserve">Gjennomsnittlig flytende rente tar i liten grad høyde for renteøkninger, men vurderes realistisk ut fra de prognoser og markedsforhold som er pr i dag.  </w:t>
      </w:r>
    </w:p>
    <w:p w:rsidR="00F727EA" w:rsidRPr="00002036" w:rsidRDefault="00F727EA" w:rsidP="00F727EA">
      <w:pPr>
        <w:spacing w:after="0" w:line="240" w:lineRule="auto"/>
        <w:rPr>
          <w:rFonts w:ascii="Times New Roman" w:eastAsia="Times New Roman" w:hAnsi="Times New Roman" w:cs="Times New Roman"/>
          <w:strike/>
          <w:sz w:val="24"/>
          <w:szCs w:val="20"/>
          <w:lang w:eastAsia="nb-NO"/>
        </w:rPr>
      </w:pPr>
    </w:p>
    <w:p w:rsidR="00F727EA" w:rsidRPr="00FE45C1" w:rsidRDefault="00F727EA" w:rsidP="00F727EA">
      <w:pPr>
        <w:spacing w:after="0" w:line="240" w:lineRule="auto"/>
        <w:rPr>
          <w:rFonts w:ascii="Times New Roman" w:eastAsia="Times New Roman" w:hAnsi="Times New Roman" w:cs="Times New Roman"/>
          <w:i/>
          <w:sz w:val="24"/>
          <w:szCs w:val="20"/>
          <w:u w:val="single"/>
          <w:lang w:eastAsia="nb-NO"/>
        </w:rPr>
      </w:pPr>
      <w:r w:rsidRPr="00FE45C1">
        <w:rPr>
          <w:rFonts w:ascii="Times New Roman" w:eastAsia="Times New Roman" w:hAnsi="Times New Roman" w:cs="Times New Roman"/>
          <w:i/>
          <w:sz w:val="24"/>
          <w:szCs w:val="20"/>
          <w:u w:val="single"/>
          <w:lang w:eastAsia="nb-NO"/>
        </w:rPr>
        <w:t>Renteinntekter:</w:t>
      </w:r>
    </w:p>
    <w:p w:rsidR="00C42CAD" w:rsidRDefault="00FD1171" w:rsidP="00C42CAD">
      <w:pPr>
        <w:spacing w:after="0" w:line="240" w:lineRule="auto"/>
        <w:rPr>
          <w:rFonts w:ascii="Times New Roman" w:eastAsia="Times New Roman" w:hAnsi="Times New Roman" w:cs="Times New Roman"/>
          <w:sz w:val="24"/>
          <w:szCs w:val="20"/>
          <w:lang w:eastAsia="nb-NO"/>
        </w:rPr>
      </w:pPr>
      <w:r w:rsidRPr="00FE45C1">
        <w:rPr>
          <w:rFonts w:ascii="Times New Roman" w:eastAsia="Times New Roman" w:hAnsi="Times New Roman" w:cs="Times New Roman"/>
          <w:sz w:val="24"/>
          <w:szCs w:val="20"/>
          <w:lang w:eastAsia="nb-NO"/>
        </w:rPr>
        <w:t xml:space="preserve">For renteinntekter </w:t>
      </w:r>
      <w:r w:rsidR="00356966">
        <w:rPr>
          <w:rFonts w:ascii="Times New Roman" w:eastAsia="Times New Roman" w:hAnsi="Times New Roman" w:cs="Times New Roman"/>
          <w:sz w:val="24"/>
          <w:szCs w:val="20"/>
          <w:lang w:eastAsia="nb-NO"/>
        </w:rPr>
        <w:t xml:space="preserve">på </w:t>
      </w:r>
      <w:r w:rsidRPr="00FE45C1">
        <w:rPr>
          <w:rFonts w:ascii="Times New Roman" w:eastAsia="Times New Roman" w:hAnsi="Times New Roman" w:cs="Times New Roman"/>
          <w:sz w:val="24"/>
          <w:szCs w:val="20"/>
          <w:lang w:eastAsia="nb-NO"/>
        </w:rPr>
        <w:t xml:space="preserve">bankinnskudd legges </w:t>
      </w:r>
      <w:r w:rsidR="00B321AA" w:rsidRPr="00FE45C1">
        <w:rPr>
          <w:rFonts w:ascii="Times New Roman" w:eastAsia="Times New Roman" w:hAnsi="Times New Roman" w:cs="Times New Roman"/>
          <w:sz w:val="24"/>
          <w:szCs w:val="20"/>
          <w:lang w:eastAsia="nb-NO"/>
        </w:rPr>
        <w:t xml:space="preserve">betingelser i henhold til hovedbankavtale </w:t>
      </w:r>
      <w:r w:rsidRPr="00FE45C1">
        <w:rPr>
          <w:rFonts w:ascii="Times New Roman" w:eastAsia="Times New Roman" w:hAnsi="Times New Roman" w:cs="Times New Roman"/>
          <w:sz w:val="24"/>
          <w:szCs w:val="20"/>
          <w:lang w:eastAsia="nb-NO"/>
        </w:rPr>
        <w:t xml:space="preserve">til grunn. </w:t>
      </w:r>
      <w:r w:rsidR="00775F17" w:rsidRPr="00FE45C1">
        <w:rPr>
          <w:rFonts w:ascii="Times New Roman" w:eastAsia="Times New Roman" w:hAnsi="Times New Roman" w:cs="Times New Roman"/>
          <w:sz w:val="24"/>
          <w:szCs w:val="20"/>
          <w:lang w:eastAsia="nb-NO"/>
        </w:rPr>
        <w:t xml:space="preserve">I </w:t>
      </w:r>
      <w:r w:rsidR="00BB0DF2" w:rsidRPr="00FE45C1">
        <w:rPr>
          <w:rFonts w:ascii="Times New Roman" w:eastAsia="Times New Roman" w:hAnsi="Times New Roman" w:cs="Times New Roman"/>
          <w:sz w:val="24"/>
          <w:szCs w:val="20"/>
          <w:lang w:eastAsia="nb-NO"/>
        </w:rPr>
        <w:t>gjeldende</w:t>
      </w:r>
      <w:r w:rsidR="00775F17" w:rsidRPr="00FE45C1">
        <w:rPr>
          <w:rFonts w:ascii="Times New Roman" w:eastAsia="Times New Roman" w:hAnsi="Times New Roman" w:cs="Times New Roman"/>
          <w:sz w:val="24"/>
          <w:szCs w:val="20"/>
          <w:lang w:eastAsia="nb-NO"/>
        </w:rPr>
        <w:t xml:space="preserve"> avtale har Sørreisa </w:t>
      </w:r>
      <w:r w:rsidR="00BB0DF2" w:rsidRPr="00FE45C1">
        <w:rPr>
          <w:rFonts w:ascii="Times New Roman" w:eastAsia="Times New Roman" w:hAnsi="Times New Roman" w:cs="Times New Roman"/>
          <w:sz w:val="24"/>
          <w:szCs w:val="20"/>
          <w:lang w:eastAsia="nb-NO"/>
        </w:rPr>
        <w:t>kommune</w:t>
      </w:r>
      <w:r w:rsidR="00775F17" w:rsidRPr="00FE45C1">
        <w:rPr>
          <w:rFonts w:ascii="Times New Roman" w:eastAsia="Times New Roman" w:hAnsi="Times New Roman" w:cs="Times New Roman"/>
          <w:sz w:val="24"/>
          <w:szCs w:val="20"/>
          <w:lang w:eastAsia="nb-NO"/>
        </w:rPr>
        <w:t xml:space="preserve"> </w:t>
      </w:r>
      <w:r w:rsidR="00BB0DF2" w:rsidRPr="00FE45C1">
        <w:rPr>
          <w:rFonts w:ascii="Times New Roman" w:eastAsia="Times New Roman" w:hAnsi="Times New Roman" w:cs="Times New Roman"/>
          <w:sz w:val="24"/>
          <w:szCs w:val="20"/>
          <w:lang w:eastAsia="nb-NO"/>
        </w:rPr>
        <w:t>innskuddsrente</w:t>
      </w:r>
      <w:r w:rsidR="00775F17" w:rsidRPr="00FE45C1">
        <w:rPr>
          <w:rFonts w:ascii="Times New Roman" w:eastAsia="Times New Roman" w:hAnsi="Times New Roman" w:cs="Times New Roman"/>
          <w:sz w:val="24"/>
          <w:szCs w:val="20"/>
          <w:lang w:eastAsia="nb-NO"/>
        </w:rPr>
        <w:t xml:space="preserve"> på 3 mån</w:t>
      </w:r>
      <w:r w:rsidR="00FE45C1">
        <w:rPr>
          <w:rFonts w:ascii="Times New Roman" w:eastAsia="Times New Roman" w:hAnsi="Times New Roman" w:cs="Times New Roman"/>
          <w:sz w:val="24"/>
          <w:szCs w:val="20"/>
          <w:lang w:eastAsia="nb-NO"/>
        </w:rPr>
        <w:t>ede</w:t>
      </w:r>
      <w:r w:rsidR="00596D52">
        <w:rPr>
          <w:rFonts w:ascii="Times New Roman" w:eastAsia="Times New Roman" w:hAnsi="Times New Roman" w:cs="Times New Roman"/>
          <w:sz w:val="24"/>
          <w:szCs w:val="20"/>
          <w:lang w:eastAsia="nb-NO"/>
        </w:rPr>
        <w:t xml:space="preserve">rs </w:t>
      </w:r>
      <w:proofErr w:type="spellStart"/>
      <w:r w:rsidR="00596D52">
        <w:rPr>
          <w:rFonts w:ascii="Times New Roman" w:eastAsia="Times New Roman" w:hAnsi="Times New Roman" w:cs="Times New Roman"/>
          <w:sz w:val="24"/>
          <w:szCs w:val="20"/>
          <w:lang w:eastAsia="nb-NO"/>
        </w:rPr>
        <w:t>NIBOR</w:t>
      </w:r>
      <w:proofErr w:type="spellEnd"/>
      <w:r w:rsidR="00596D52">
        <w:rPr>
          <w:rFonts w:ascii="Times New Roman" w:eastAsia="Times New Roman" w:hAnsi="Times New Roman" w:cs="Times New Roman"/>
          <w:sz w:val="24"/>
          <w:szCs w:val="20"/>
          <w:lang w:eastAsia="nb-NO"/>
        </w:rPr>
        <w:t xml:space="preserve"> pluss margin</w:t>
      </w:r>
      <w:r w:rsidR="00775F17" w:rsidRPr="00FE45C1">
        <w:rPr>
          <w:rFonts w:ascii="Times New Roman" w:eastAsia="Times New Roman" w:hAnsi="Times New Roman" w:cs="Times New Roman"/>
          <w:sz w:val="24"/>
          <w:szCs w:val="20"/>
          <w:lang w:eastAsia="nb-NO"/>
        </w:rPr>
        <w:t xml:space="preserve">. </w:t>
      </w:r>
      <w:r w:rsidR="009D4F96" w:rsidRPr="00FE45C1">
        <w:rPr>
          <w:rFonts w:ascii="Times New Roman" w:eastAsia="Times New Roman" w:hAnsi="Times New Roman" w:cs="Times New Roman"/>
          <w:sz w:val="24"/>
          <w:szCs w:val="20"/>
          <w:lang w:eastAsia="nb-NO"/>
        </w:rPr>
        <w:t>D</w:t>
      </w:r>
      <w:r w:rsidR="00775F17" w:rsidRPr="00FE45C1">
        <w:rPr>
          <w:rFonts w:ascii="Times New Roman" w:eastAsia="Times New Roman" w:hAnsi="Times New Roman" w:cs="Times New Roman"/>
          <w:sz w:val="24"/>
          <w:szCs w:val="20"/>
          <w:lang w:eastAsia="nb-NO"/>
        </w:rPr>
        <w:t xml:space="preserve">et er budsjettert med en </w:t>
      </w:r>
      <w:r w:rsidR="00FE45C1">
        <w:rPr>
          <w:rFonts w:ascii="Times New Roman" w:eastAsia="Times New Roman" w:hAnsi="Times New Roman" w:cs="Times New Roman"/>
          <w:sz w:val="24"/>
          <w:szCs w:val="20"/>
          <w:lang w:eastAsia="nb-NO"/>
        </w:rPr>
        <w:t xml:space="preserve">gjennomsnittlig likviditet på </w:t>
      </w:r>
      <w:r w:rsidR="00596D52">
        <w:rPr>
          <w:rFonts w:ascii="Times New Roman" w:eastAsia="Times New Roman" w:hAnsi="Times New Roman" w:cs="Times New Roman"/>
          <w:sz w:val="24"/>
          <w:szCs w:val="20"/>
          <w:lang w:eastAsia="nb-NO"/>
        </w:rPr>
        <w:t>25,0</w:t>
      </w:r>
      <w:r w:rsidR="00775F17" w:rsidRPr="00FE45C1">
        <w:rPr>
          <w:rFonts w:ascii="Times New Roman" w:eastAsia="Times New Roman" w:hAnsi="Times New Roman" w:cs="Times New Roman"/>
          <w:sz w:val="24"/>
          <w:szCs w:val="20"/>
          <w:lang w:eastAsia="nb-NO"/>
        </w:rPr>
        <w:t xml:space="preserve"> mill. </w:t>
      </w:r>
      <w:r w:rsidR="00596D52">
        <w:rPr>
          <w:rFonts w:ascii="Times New Roman" w:eastAsia="Times New Roman" w:hAnsi="Times New Roman" w:cs="Times New Roman"/>
          <w:sz w:val="24"/>
          <w:szCs w:val="20"/>
          <w:lang w:eastAsia="nb-NO"/>
        </w:rPr>
        <w:t>På bank innskudd forventes en renteinntekt på kr 195.000 i 2021</w:t>
      </w:r>
      <w:r w:rsidR="00EA1870">
        <w:rPr>
          <w:rFonts w:ascii="Times New Roman" w:eastAsia="Times New Roman" w:hAnsi="Times New Roman" w:cs="Times New Roman"/>
          <w:sz w:val="24"/>
          <w:szCs w:val="20"/>
          <w:lang w:eastAsia="nb-NO"/>
        </w:rPr>
        <w:t xml:space="preserve">. </w:t>
      </w:r>
    </w:p>
    <w:p w:rsidR="001F734E" w:rsidRDefault="001F734E" w:rsidP="00C42CAD">
      <w:pPr>
        <w:spacing w:after="0" w:line="240" w:lineRule="auto"/>
        <w:rPr>
          <w:rFonts w:ascii="Times New Roman" w:eastAsia="Times New Roman" w:hAnsi="Times New Roman" w:cs="Times New Roman"/>
          <w:sz w:val="24"/>
          <w:szCs w:val="20"/>
          <w:lang w:eastAsia="nb-NO"/>
        </w:rPr>
      </w:pPr>
    </w:p>
    <w:p w:rsidR="009D4F96" w:rsidRDefault="002026E3" w:rsidP="00B05304">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For </w:t>
      </w:r>
      <w:r w:rsidR="00B05304" w:rsidRPr="00FE45C1">
        <w:rPr>
          <w:rFonts w:ascii="Times New Roman" w:eastAsia="Times New Roman" w:hAnsi="Times New Roman" w:cs="Times New Roman"/>
          <w:sz w:val="24"/>
          <w:szCs w:val="20"/>
          <w:lang w:eastAsia="nb-NO"/>
        </w:rPr>
        <w:t xml:space="preserve">renteinntekter på utlånte startlånsmidler </w:t>
      </w:r>
      <w:r w:rsidR="00BD62DB">
        <w:rPr>
          <w:rFonts w:ascii="Times New Roman" w:eastAsia="Times New Roman" w:hAnsi="Times New Roman" w:cs="Times New Roman"/>
          <w:sz w:val="24"/>
          <w:szCs w:val="20"/>
          <w:lang w:eastAsia="nb-NO"/>
        </w:rPr>
        <w:t xml:space="preserve">forventes det en </w:t>
      </w:r>
      <w:r w:rsidR="00356966">
        <w:rPr>
          <w:rFonts w:ascii="Times New Roman" w:eastAsia="Times New Roman" w:hAnsi="Times New Roman" w:cs="Times New Roman"/>
          <w:sz w:val="24"/>
          <w:szCs w:val="20"/>
          <w:lang w:eastAsia="nb-NO"/>
        </w:rPr>
        <w:t>inntekt</w:t>
      </w:r>
      <w:r w:rsidR="00FC51F9">
        <w:rPr>
          <w:rFonts w:ascii="Times New Roman" w:eastAsia="Times New Roman" w:hAnsi="Times New Roman" w:cs="Times New Roman"/>
          <w:sz w:val="24"/>
          <w:szCs w:val="20"/>
          <w:lang w:eastAsia="nb-NO"/>
        </w:rPr>
        <w:t xml:space="preserve"> på kr 533.000 i 2021</w:t>
      </w:r>
      <w:r w:rsidR="00BD62DB">
        <w:rPr>
          <w:rFonts w:ascii="Times New Roman" w:eastAsia="Times New Roman" w:hAnsi="Times New Roman" w:cs="Times New Roman"/>
          <w:sz w:val="24"/>
          <w:szCs w:val="20"/>
          <w:lang w:eastAsia="nb-NO"/>
        </w:rPr>
        <w:t xml:space="preserve">. </w:t>
      </w:r>
    </w:p>
    <w:p w:rsidR="00BD62DB" w:rsidRDefault="00BD62DB" w:rsidP="00B05304">
      <w:pPr>
        <w:spacing w:after="0" w:line="240" w:lineRule="auto"/>
        <w:rPr>
          <w:rFonts w:ascii="Times New Roman" w:eastAsia="Times New Roman" w:hAnsi="Times New Roman" w:cs="Times New Roman"/>
          <w:sz w:val="24"/>
          <w:szCs w:val="20"/>
          <w:lang w:eastAsia="nb-NO"/>
        </w:rPr>
      </w:pPr>
    </w:p>
    <w:p w:rsidR="009D4F96" w:rsidRPr="00FE45C1" w:rsidRDefault="009D4F96" w:rsidP="00B05304">
      <w:pPr>
        <w:spacing w:after="0" w:line="240" w:lineRule="auto"/>
        <w:rPr>
          <w:rFonts w:ascii="Times New Roman" w:eastAsia="Times New Roman" w:hAnsi="Times New Roman" w:cs="Times New Roman"/>
          <w:sz w:val="24"/>
          <w:szCs w:val="20"/>
          <w:lang w:eastAsia="nb-NO"/>
        </w:rPr>
      </w:pPr>
      <w:r w:rsidRPr="00FE45C1">
        <w:rPr>
          <w:rFonts w:ascii="Times New Roman" w:eastAsia="Times New Roman" w:hAnsi="Times New Roman" w:cs="Times New Roman"/>
          <w:sz w:val="24"/>
          <w:szCs w:val="20"/>
          <w:lang w:eastAsia="nb-NO"/>
        </w:rPr>
        <w:lastRenderedPageBreak/>
        <w:t xml:space="preserve">Samlet renteinntekt på bankinnskudd og videreformidlingslån er </w:t>
      </w:r>
      <w:r w:rsidR="00BD62DB">
        <w:rPr>
          <w:rFonts w:ascii="Times New Roman" w:eastAsia="Times New Roman" w:hAnsi="Times New Roman" w:cs="Times New Roman"/>
          <w:sz w:val="24"/>
          <w:szCs w:val="20"/>
          <w:lang w:eastAsia="nb-NO"/>
        </w:rPr>
        <w:t xml:space="preserve">beregnet til </w:t>
      </w:r>
      <w:r w:rsidR="00CA3482">
        <w:rPr>
          <w:rFonts w:ascii="Times New Roman" w:eastAsia="Times New Roman" w:hAnsi="Times New Roman" w:cs="Times New Roman"/>
          <w:sz w:val="24"/>
          <w:szCs w:val="20"/>
          <w:lang w:eastAsia="nb-NO"/>
        </w:rPr>
        <w:t xml:space="preserve">omlag </w:t>
      </w:r>
      <w:r w:rsidR="00FC51F9">
        <w:rPr>
          <w:rFonts w:ascii="Times New Roman" w:eastAsia="Times New Roman" w:hAnsi="Times New Roman" w:cs="Times New Roman"/>
          <w:sz w:val="24"/>
          <w:szCs w:val="20"/>
          <w:lang w:eastAsia="nb-NO"/>
        </w:rPr>
        <w:t>0</w:t>
      </w:r>
      <w:r w:rsidRPr="00FE45C1">
        <w:rPr>
          <w:rFonts w:ascii="Times New Roman" w:eastAsia="Times New Roman" w:hAnsi="Times New Roman" w:cs="Times New Roman"/>
          <w:sz w:val="24"/>
          <w:szCs w:val="20"/>
          <w:lang w:eastAsia="nb-NO"/>
        </w:rPr>
        <w:t>,</w:t>
      </w:r>
      <w:r w:rsidR="00FC51F9">
        <w:rPr>
          <w:rFonts w:ascii="Times New Roman" w:eastAsia="Times New Roman" w:hAnsi="Times New Roman" w:cs="Times New Roman"/>
          <w:sz w:val="24"/>
          <w:szCs w:val="20"/>
          <w:lang w:eastAsia="nb-NO"/>
        </w:rPr>
        <w:t>7</w:t>
      </w:r>
      <w:r w:rsidRPr="00FE45C1">
        <w:rPr>
          <w:rFonts w:ascii="Times New Roman" w:eastAsia="Times New Roman" w:hAnsi="Times New Roman" w:cs="Times New Roman"/>
          <w:sz w:val="24"/>
          <w:szCs w:val="20"/>
          <w:lang w:eastAsia="nb-NO"/>
        </w:rPr>
        <w:t xml:space="preserve"> mill.</w:t>
      </w:r>
      <w:r w:rsidR="00FC51F9">
        <w:rPr>
          <w:rFonts w:ascii="Times New Roman" w:eastAsia="Times New Roman" w:hAnsi="Times New Roman" w:cs="Times New Roman"/>
          <w:sz w:val="24"/>
          <w:szCs w:val="20"/>
          <w:lang w:eastAsia="nb-NO"/>
        </w:rPr>
        <w:t xml:space="preserve"> kr</w:t>
      </w:r>
      <w:r w:rsidR="00CA3482">
        <w:rPr>
          <w:rFonts w:ascii="Times New Roman" w:eastAsia="Times New Roman" w:hAnsi="Times New Roman" w:cs="Times New Roman"/>
          <w:sz w:val="24"/>
          <w:szCs w:val="20"/>
          <w:lang w:eastAsia="nb-NO"/>
        </w:rPr>
        <w:t>.</w:t>
      </w:r>
      <w:r w:rsidRPr="00FE45C1">
        <w:rPr>
          <w:rFonts w:ascii="Times New Roman" w:eastAsia="Times New Roman" w:hAnsi="Times New Roman" w:cs="Times New Roman"/>
          <w:sz w:val="24"/>
          <w:szCs w:val="20"/>
          <w:lang w:eastAsia="nb-NO"/>
        </w:rPr>
        <w:t xml:space="preserve"> </w:t>
      </w:r>
    </w:p>
    <w:p w:rsidR="00F727EA" w:rsidRPr="00FE45C1"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F727EA" w:rsidRPr="006D6B63" w:rsidRDefault="00F727EA" w:rsidP="00F727EA">
      <w:pPr>
        <w:spacing w:after="0" w:line="240" w:lineRule="auto"/>
        <w:rPr>
          <w:rFonts w:ascii="Times New Roman" w:eastAsia="Times New Roman" w:hAnsi="Times New Roman" w:cs="Times New Roman"/>
          <w:i/>
          <w:sz w:val="24"/>
          <w:szCs w:val="20"/>
          <w:u w:val="single"/>
          <w:lang w:eastAsia="nb-NO"/>
        </w:rPr>
      </w:pPr>
      <w:r w:rsidRPr="006D6B63">
        <w:rPr>
          <w:rFonts w:ascii="Times New Roman" w:eastAsia="Times New Roman" w:hAnsi="Times New Roman" w:cs="Times New Roman"/>
          <w:i/>
          <w:sz w:val="24"/>
          <w:szCs w:val="20"/>
          <w:u w:val="single"/>
          <w:lang w:eastAsia="nb-NO"/>
        </w:rPr>
        <w:t>Lån og låneavdrag:</w:t>
      </w:r>
    </w:p>
    <w:p w:rsidR="00F727EA" w:rsidRPr="006D6B63" w:rsidRDefault="005E3C9E" w:rsidP="00F727EA">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Låneavdrag i 202</w:t>
      </w:r>
      <w:r w:rsidR="00FC51F9">
        <w:rPr>
          <w:rFonts w:ascii="Times New Roman" w:eastAsia="Times New Roman" w:hAnsi="Times New Roman" w:cs="Times New Roman"/>
          <w:sz w:val="24"/>
          <w:szCs w:val="20"/>
          <w:lang w:eastAsia="nb-NO"/>
        </w:rPr>
        <w:t>1</w:t>
      </w:r>
      <w:r w:rsidR="00F727EA" w:rsidRPr="006D6B63">
        <w:rPr>
          <w:rFonts w:ascii="Times New Roman" w:eastAsia="Times New Roman" w:hAnsi="Times New Roman" w:cs="Times New Roman"/>
          <w:sz w:val="24"/>
          <w:szCs w:val="20"/>
          <w:lang w:eastAsia="nb-NO"/>
        </w:rPr>
        <w:t xml:space="preserve"> er </w:t>
      </w:r>
      <w:r w:rsidR="00FC51F9">
        <w:rPr>
          <w:rFonts w:ascii="Times New Roman" w:eastAsia="Times New Roman" w:hAnsi="Times New Roman" w:cs="Times New Roman"/>
          <w:sz w:val="24"/>
          <w:szCs w:val="20"/>
          <w:lang w:eastAsia="nb-NO"/>
        </w:rPr>
        <w:t>budsjettert til 14,1</w:t>
      </w:r>
      <w:r w:rsidR="00C76BF5" w:rsidRPr="006D6B63">
        <w:rPr>
          <w:rFonts w:ascii="Times New Roman" w:eastAsia="Times New Roman" w:hAnsi="Times New Roman" w:cs="Times New Roman"/>
          <w:sz w:val="24"/>
          <w:szCs w:val="20"/>
          <w:lang w:eastAsia="nb-NO"/>
        </w:rPr>
        <w:t xml:space="preserve"> mill. </w:t>
      </w:r>
      <w:r w:rsidR="00093688" w:rsidRPr="006D6B63">
        <w:rPr>
          <w:rFonts w:ascii="Times New Roman" w:eastAsia="Times New Roman" w:hAnsi="Times New Roman" w:cs="Times New Roman"/>
          <w:sz w:val="24"/>
          <w:szCs w:val="20"/>
          <w:lang w:eastAsia="nb-NO"/>
        </w:rPr>
        <w:t xml:space="preserve">Potensialet for minsteavdrag er </w:t>
      </w:r>
      <w:r w:rsidR="009319EE" w:rsidRPr="006D6B63">
        <w:rPr>
          <w:rFonts w:ascii="Times New Roman" w:eastAsia="Times New Roman" w:hAnsi="Times New Roman" w:cs="Times New Roman"/>
          <w:sz w:val="24"/>
          <w:szCs w:val="20"/>
          <w:lang w:eastAsia="nb-NO"/>
        </w:rPr>
        <w:t xml:space="preserve">da fult utnyttet, </w:t>
      </w:r>
      <w:r w:rsidR="00093688" w:rsidRPr="006D6B63">
        <w:rPr>
          <w:rFonts w:ascii="Times New Roman" w:eastAsia="Times New Roman" w:hAnsi="Times New Roman" w:cs="Times New Roman"/>
          <w:sz w:val="24"/>
          <w:szCs w:val="20"/>
          <w:lang w:eastAsia="nb-NO"/>
        </w:rPr>
        <w:t xml:space="preserve">jfr. kommunelovens regler for bruk av minimumsavdrag. </w:t>
      </w:r>
    </w:p>
    <w:p w:rsidR="00093688" w:rsidRPr="006D6B63" w:rsidRDefault="00093688" w:rsidP="00F727EA">
      <w:pPr>
        <w:spacing w:after="0" w:line="240" w:lineRule="auto"/>
        <w:rPr>
          <w:rFonts w:ascii="Times New Roman" w:eastAsia="Times New Roman" w:hAnsi="Times New Roman" w:cs="Times New Roman"/>
          <w:i/>
          <w:color w:val="1F497D" w:themeColor="text2"/>
          <w:sz w:val="20"/>
          <w:szCs w:val="20"/>
          <w:lang w:eastAsia="nb-NO"/>
        </w:rPr>
      </w:pPr>
    </w:p>
    <w:p w:rsidR="00CE2E1A" w:rsidRPr="006D6B63" w:rsidRDefault="009319EE" w:rsidP="00DF22FB">
      <w:pPr>
        <w:spacing w:after="0" w:line="240" w:lineRule="auto"/>
        <w:rPr>
          <w:rFonts w:ascii="Times New Roman" w:eastAsia="Times New Roman" w:hAnsi="Times New Roman" w:cs="Times New Roman"/>
          <w:sz w:val="24"/>
          <w:szCs w:val="20"/>
          <w:lang w:eastAsia="nb-NO"/>
        </w:rPr>
      </w:pPr>
      <w:r w:rsidRPr="006D6B63">
        <w:rPr>
          <w:rFonts w:ascii="Times New Roman" w:eastAsia="Times New Roman" w:hAnsi="Times New Roman" w:cs="Times New Roman"/>
          <w:sz w:val="24"/>
          <w:szCs w:val="20"/>
          <w:lang w:eastAsia="nb-NO"/>
        </w:rPr>
        <w:t xml:space="preserve">Beregning av </w:t>
      </w:r>
      <w:r w:rsidR="00F727EA" w:rsidRPr="006D6B63">
        <w:rPr>
          <w:rFonts w:ascii="Times New Roman" w:eastAsia="Times New Roman" w:hAnsi="Times New Roman" w:cs="Times New Roman"/>
          <w:sz w:val="24"/>
          <w:szCs w:val="20"/>
          <w:lang w:eastAsia="nb-NO"/>
        </w:rPr>
        <w:t xml:space="preserve">minimumsavdrag er basert på anleggsmassens verdi og levetid opp mot de budsjetterte avdrag. </w:t>
      </w:r>
    </w:p>
    <w:p w:rsidR="00DF22FB" w:rsidRPr="005837CB" w:rsidRDefault="00DF22FB" w:rsidP="00DF22FB">
      <w:pPr>
        <w:spacing w:after="0" w:line="240" w:lineRule="auto"/>
        <w:rPr>
          <w:rFonts w:ascii="Times New Roman" w:eastAsia="Times New Roman" w:hAnsi="Times New Roman" w:cs="Times New Roman"/>
          <w:sz w:val="24"/>
          <w:szCs w:val="20"/>
          <w:lang w:eastAsia="nb-NO"/>
        </w:rPr>
      </w:pPr>
    </w:p>
    <w:p w:rsidR="00F727EA" w:rsidRDefault="00CF1DA1" w:rsidP="00F727EA">
      <w:pPr>
        <w:tabs>
          <w:tab w:val="left" w:pos="426"/>
          <w:tab w:val="left" w:pos="709"/>
          <w:tab w:val="left" w:pos="1560"/>
        </w:tabs>
        <w:spacing w:after="0" w:line="240" w:lineRule="auto"/>
        <w:rPr>
          <w:rFonts w:ascii="Times New Roman" w:eastAsia="Times New Roman" w:hAnsi="Times New Roman" w:cs="Times New Roman"/>
          <w:i/>
          <w:sz w:val="20"/>
          <w:szCs w:val="20"/>
          <w:lang w:eastAsia="nb-NO"/>
        </w:rPr>
      </w:pPr>
      <w:r>
        <w:rPr>
          <w:rFonts w:ascii="Times New Roman" w:eastAsia="Times New Roman" w:hAnsi="Times New Roman" w:cs="Times New Roman"/>
          <w:sz w:val="20"/>
          <w:szCs w:val="20"/>
          <w:lang w:eastAsia="nb-NO"/>
        </w:rPr>
        <w:t>Tabell 6</w:t>
      </w:r>
      <w:r w:rsidR="00F727EA" w:rsidRPr="005837CB">
        <w:rPr>
          <w:rFonts w:ascii="Times New Roman" w:eastAsia="Times New Roman" w:hAnsi="Times New Roman" w:cs="Times New Roman"/>
          <w:sz w:val="20"/>
          <w:szCs w:val="20"/>
          <w:lang w:eastAsia="nb-NO"/>
        </w:rPr>
        <w:t xml:space="preserve">: </w:t>
      </w:r>
      <w:r w:rsidR="00F727EA" w:rsidRPr="005837CB">
        <w:rPr>
          <w:rFonts w:ascii="Times New Roman" w:eastAsia="Times New Roman" w:hAnsi="Times New Roman" w:cs="Times New Roman"/>
          <w:i/>
          <w:sz w:val="20"/>
          <w:szCs w:val="20"/>
          <w:lang w:eastAsia="nb-NO"/>
        </w:rPr>
        <w:t xml:space="preserve">Tabellen viser kommunens </w:t>
      </w:r>
      <w:r w:rsidR="001F69B6">
        <w:rPr>
          <w:rFonts w:ascii="Times New Roman" w:eastAsia="Times New Roman" w:hAnsi="Times New Roman" w:cs="Times New Roman"/>
          <w:i/>
          <w:sz w:val="20"/>
          <w:szCs w:val="20"/>
          <w:lang w:eastAsia="nb-NO"/>
        </w:rPr>
        <w:t xml:space="preserve">forventede </w:t>
      </w:r>
      <w:r w:rsidR="00372EE3">
        <w:rPr>
          <w:rFonts w:ascii="Times New Roman" w:eastAsia="Times New Roman" w:hAnsi="Times New Roman" w:cs="Times New Roman"/>
          <w:i/>
          <w:sz w:val="20"/>
          <w:szCs w:val="20"/>
          <w:lang w:eastAsia="nb-NO"/>
        </w:rPr>
        <w:t>låneporteføljen</w:t>
      </w:r>
      <w:r w:rsidR="005A3996">
        <w:rPr>
          <w:rFonts w:ascii="Times New Roman" w:eastAsia="Times New Roman" w:hAnsi="Times New Roman" w:cs="Times New Roman"/>
          <w:i/>
          <w:sz w:val="20"/>
          <w:szCs w:val="20"/>
          <w:lang w:eastAsia="nb-NO"/>
        </w:rPr>
        <w:t xml:space="preserve"> 1. januar 202</w:t>
      </w:r>
      <w:r w:rsidR="00FC51F9">
        <w:rPr>
          <w:rFonts w:ascii="Times New Roman" w:eastAsia="Times New Roman" w:hAnsi="Times New Roman" w:cs="Times New Roman"/>
          <w:i/>
          <w:sz w:val="20"/>
          <w:szCs w:val="20"/>
          <w:lang w:eastAsia="nb-NO"/>
        </w:rPr>
        <w:t>1</w:t>
      </w:r>
      <w:r w:rsidR="00F727EA" w:rsidRPr="005837CB">
        <w:rPr>
          <w:rFonts w:ascii="Times New Roman" w:eastAsia="Times New Roman" w:hAnsi="Times New Roman" w:cs="Times New Roman"/>
          <w:i/>
          <w:sz w:val="20"/>
          <w:szCs w:val="20"/>
          <w:lang w:eastAsia="nb-NO"/>
        </w:rPr>
        <w:t>.</w:t>
      </w:r>
      <w:r w:rsidR="001F69B6">
        <w:rPr>
          <w:rFonts w:ascii="Times New Roman" w:eastAsia="Times New Roman" w:hAnsi="Times New Roman" w:cs="Times New Roman"/>
          <w:i/>
          <w:sz w:val="20"/>
          <w:szCs w:val="20"/>
          <w:lang w:eastAsia="nb-NO"/>
        </w:rPr>
        <w:t xml:space="preserve"> </w:t>
      </w:r>
      <w:r w:rsidR="00372EE3">
        <w:rPr>
          <w:rFonts w:ascii="Times New Roman" w:eastAsia="Times New Roman" w:hAnsi="Times New Roman" w:cs="Times New Roman"/>
          <w:i/>
          <w:sz w:val="20"/>
          <w:szCs w:val="20"/>
          <w:lang w:eastAsia="nb-NO"/>
        </w:rPr>
        <w:t>Beløpene</w:t>
      </w:r>
      <w:r w:rsidR="005A3996">
        <w:rPr>
          <w:rFonts w:ascii="Times New Roman" w:eastAsia="Times New Roman" w:hAnsi="Times New Roman" w:cs="Times New Roman"/>
          <w:i/>
          <w:sz w:val="20"/>
          <w:szCs w:val="20"/>
          <w:lang w:eastAsia="nb-NO"/>
        </w:rPr>
        <w:t xml:space="preserve"> er før nye låneopptak for 202</w:t>
      </w:r>
      <w:r w:rsidR="00FC51F9">
        <w:rPr>
          <w:rFonts w:ascii="Times New Roman" w:eastAsia="Times New Roman" w:hAnsi="Times New Roman" w:cs="Times New Roman"/>
          <w:i/>
          <w:sz w:val="20"/>
          <w:szCs w:val="20"/>
          <w:lang w:eastAsia="nb-NO"/>
        </w:rPr>
        <w:t>1</w:t>
      </w:r>
      <w:r w:rsidR="001F69B6">
        <w:rPr>
          <w:rFonts w:ascii="Times New Roman" w:eastAsia="Times New Roman" w:hAnsi="Times New Roman" w:cs="Times New Roman"/>
          <w:i/>
          <w:sz w:val="20"/>
          <w:szCs w:val="20"/>
          <w:lang w:eastAsia="nb-NO"/>
        </w:rPr>
        <w:t xml:space="preserve">. </w:t>
      </w:r>
    </w:p>
    <w:p w:rsidR="001F69B6" w:rsidRDefault="00FC51F9" w:rsidP="00F727EA">
      <w:pPr>
        <w:tabs>
          <w:tab w:val="left" w:pos="426"/>
          <w:tab w:val="left" w:pos="709"/>
          <w:tab w:val="left" w:pos="1560"/>
        </w:tabs>
        <w:spacing w:after="0" w:line="240" w:lineRule="auto"/>
        <w:rPr>
          <w:rFonts w:ascii="Times New Roman" w:eastAsia="Times New Roman" w:hAnsi="Times New Roman" w:cs="Times New Roman"/>
          <w:i/>
          <w:sz w:val="20"/>
          <w:szCs w:val="20"/>
          <w:lang w:eastAsia="nb-NO"/>
        </w:rPr>
      </w:pPr>
      <w:r w:rsidRPr="00FC51F9">
        <w:rPr>
          <w:noProof/>
          <w:lang w:eastAsia="nb-NO"/>
        </w:rPr>
        <w:drawing>
          <wp:inline distT="0" distB="0" distL="0" distR="0">
            <wp:extent cx="4030345" cy="4199255"/>
            <wp:effectExtent l="0" t="0" r="825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30345" cy="4199255"/>
                    </a:xfrm>
                    <a:prstGeom prst="rect">
                      <a:avLst/>
                    </a:prstGeom>
                    <a:noFill/>
                    <a:ln>
                      <a:noFill/>
                    </a:ln>
                  </pic:spPr>
                </pic:pic>
              </a:graphicData>
            </a:graphic>
          </wp:inline>
        </w:drawing>
      </w:r>
    </w:p>
    <w:p w:rsidR="001F69B6" w:rsidRDefault="001F69B6" w:rsidP="00F727EA">
      <w:pPr>
        <w:tabs>
          <w:tab w:val="left" w:pos="426"/>
          <w:tab w:val="left" w:pos="709"/>
          <w:tab w:val="left" w:pos="1560"/>
        </w:tabs>
        <w:spacing w:after="0" w:line="240" w:lineRule="auto"/>
        <w:rPr>
          <w:rFonts w:ascii="Times New Roman" w:eastAsia="Times New Roman" w:hAnsi="Times New Roman" w:cs="Times New Roman"/>
          <w:i/>
          <w:sz w:val="20"/>
          <w:szCs w:val="20"/>
          <w:lang w:eastAsia="nb-NO"/>
        </w:rPr>
      </w:pPr>
    </w:p>
    <w:p w:rsidR="00F727EA" w:rsidRPr="005837CB" w:rsidRDefault="005A3996" w:rsidP="00112590">
      <w:p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Ved inngangen til 202</w:t>
      </w:r>
      <w:r w:rsidR="00FC51F9">
        <w:rPr>
          <w:rFonts w:ascii="Times New Roman" w:eastAsia="Times New Roman" w:hAnsi="Times New Roman" w:cs="Times New Roman"/>
          <w:sz w:val="24"/>
          <w:szCs w:val="20"/>
          <w:lang w:eastAsia="nb-NO"/>
        </w:rPr>
        <w:t>1</w:t>
      </w:r>
      <w:r w:rsidR="00F727EA" w:rsidRPr="005837CB">
        <w:rPr>
          <w:rFonts w:ascii="Times New Roman" w:eastAsia="Times New Roman" w:hAnsi="Times New Roman" w:cs="Times New Roman"/>
          <w:sz w:val="24"/>
          <w:szCs w:val="20"/>
          <w:lang w:eastAsia="nb-NO"/>
        </w:rPr>
        <w:t xml:space="preserve"> </w:t>
      </w:r>
      <w:r w:rsidR="001F69B6">
        <w:rPr>
          <w:rFonts w:ascii="Times New Roman" w:eastAsia="Times New Roman" w:hAnsi="Times New Roman" w:cs="Times New Roman"/>
          <w:sz w:val="24"/>
          <w:szCs w:val="20"/>
          <w:lang w:eastAsia="nb-NO"/>
        </w:rPr>
        <w:t xml:space="preserve">forventes </w:t>
      </w:r>
      <w:r w:rsidR="002250D4">
        <w:rPr>
          <w:rFonts w:ascii="Times New Roman" w:eastAsia="Times New Roman" w:hAnsi="Times New Roman" w:cs="Times New Roman"/>
          <w:sz w:val="24"/>
          <w:szCs w:val="20"/>
          <w:lang w:eastAsia="nb-NO"/>
        </w:rPr>
        <w:t>komm</w:t>
      </w:r>
      <w:r w:rsidR="00415D56">
        <w:rPr>
          <w:rFonts w:ascii="Times New Roman" w:eastAsia="Times New Roman" w:hAnsi="Times New Roman" w:cs="Times New Roman"/>
          <w:sz w:val="24"/>
          <w:szCs w:val="20"/>
          <w:lang w:eastAsia="nb-NO"/>
        </w:rPr>
        <w:t xml:space="preserve">unen </w:t>
      </w:r>
      <w:r>
        <w:rPr>
          <w:rFonts w:ascii="Times New Roman" w:eastAsia="Times New Roman" w:hAnsi="Times New Roman" w:cs="Times New Roman"/>
          <w:sz w:val="24"/>
          <w:szCs w:val="20"/>
          <w:lang w:eastAsia="nb-NO"/>
        </w:rPr>
        <w:t>å ha en lånegjeld på kr 3</w:t>
      </w:r>
      <w:r w:rsidR="00FC51F9">
        <w:rPr>
          <w:rFonts w:ascii="Times New Roman" w:eastAsia="Times New Roman" w:hAnsi="Times New Roman" w:cs="Times New Roman"/>
          <w:sz w:val="24"/>
          <w:szCs w:val="20"/>
          <w:lang w:eastAsia="nb-NO"/>
        </w:rPr>
        <w:t>88,0</w:t>
      </w:r>
      <w:r w:rsidR="00F727EA" w:rsidRPr="005837CB">
        <w:rPr>
          <w:rFonts w:ascii="Times New Roman" w:eastAsia="Times New Roman" w:hAnsi="Times New Roman" w:cs="Times New Roman"/>
          <w:sz w:val="24"/>
          <w:szCs w:val="20"/>
          <w:lang w:eastAsia="nb-NO"/>
        </w:rPr>
        <w:t xml:space="preserve"> mill. (inkl. startlån). </w:t>
      </w:r>
    </w:p>
    <w:p w:rsidR="00F727EA" w:rsidRPr="000F7753" w:rsidRDefault="00F727EA" w:rsidP="00C42CAD">
      <w:pPr>
        <w:pStyle w:val="Overskrift1"/>
        <w:rPr>
          <w:rFonts w:eastAsia="Times New Roman"/>
          <w:lang w:eastAsia="nb-NO"/>
        </w:rPr>
      </w:pPr>
      <w:r w:rsidRPr="00504E78">
        <w:rPr>
          <w:rFonts w:eastAsia="Times New Roman"/>
          <w:strike/>
          <w:color w:val="FF0000"/>
          <w:lang w:eastAsia="nb-NO"/>
        </w:rPr>
        <w:br w:type="page"/>
      </w:r>
      <w:bookmarkStart w:id="44" w:name="_Toc57239161"/>
      <w:r w:rsidRPr="000F7753">
        <w:rPr>
          <w:rFonts w:eastAsia="Times New Roman"/>
          <w:lang w:eastAsia="nb-NO"/>
        </w:rPr>
        <w:lastRenderedPageBreak/>
        <w:t>Investeringer</w:t>
      </w:r>
      <w:bookmarkEnd w:id="44"/>
    </w:p>
    <w:p w:rsidR="00F727EA" w:rsidRPr="000F7753" w:rsidRDefault="00F727EA" w:rsidP="00F727EA">
      <w:pPr>
        <w:spacing w:after="0" w:line="240" w:lineRule="auto"/>
        <w:rPr>
          <w:rFonts w:ascii="Times New Roman" w:eastAsia="Times New Roman" w:hAnsi="Times New Roman" w:cs="Times New Roman"/>
          <w:sz w:val="24"/>
          <w:szCs w:val="20"/>
          <w:lang w:eastAsia="nb-NO"/>
        </w:rPr>
      </w:pPr>
    </w:p>
    <w:p w:rsidR="00F727EA" w:rsidRPr="00D64A5D" w:rsidRDefault="006F6C0E" w:rsidP="00C42CAD">
      <w:pPr>
        <w:pStyle w:val="Overskrift2"/>
      </w:pPr>
      <w:bookmarkStart w:id="45" w:name="_Toc57239162"/>
      <w:r>
        <w:t>Innmeldte investeringsbehov</w:t>
      </w:r>
      <w:bookmarkEnd w:id="45"/>
      <w:r>
        <w:t xml:space="preserve"> </w:t>
      </w:r>
    </w:p>
    <w:p w:rsidR="00F727EA" w:rsidRPr="00831AFF"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645E88" w:rsidRDefault="003420CB" w:rsidP="00F727EA">
      <w:pPr>
        <w:spacing w:after="0" w:line="240" w:lineRule="auto"/>
        <w:rPr>
          <w:rFonts w:ascii="Times New Roman" w:eastAsia="Times New Roman" w:hAnsi="Times New Roman" w:cs="Times New Roman"/>
          <w:sz w:val="24"/>
          <w:szCs w:val="20"/>
          <w:lang w:eastAsia="nb-NO"/>
        </w:rPr>
      </w:pPr>
      <w:r w:rsidRPr="003420CB">
        <w:rPr>
          <w:noProof/>
          <w:lang w:eastAsia="nb-NO"/>
        </w:rPr>
        <w:drawing>
          <wp:inline distT="0" distB="0" distL="0" distR="0">
            <wp:extent cx="5760720" cy="7505163"/>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505163"/>
                    </a:xfrm>
                    <a:prstGeom prst="rect">
                      <a:avLst/>
                    </a:prstGeom>
                    <a:noFill/>
                    <a:ln>
                      <a:noFill/>
                    </a:ln>
                  </pic:spPr>
                </pic:pic>
              </a:graphicData>
            </a:graphic>
          </wp:inline>
        </w:drawing>
      </w:r>
    </w:p>
    <w:p w:rsidR="00F02E0D" w:rsidRDefault="00F02E0D">
      <w:pPr>
        <w:rPr>
          <w:rFonts w:ascii="Times New Roman" w:eastAsia="Times New Roman" w:hAnsi="Times New Roman" w:cs="Times New Roman"/>
          <w:strike/>
          <w:color w:val="1F497D" w:themeColor="text2"/>
          <w:sz w:val="24"/>
          <w:szCs w:val="20"/>
          <w:lang w:eastAsia="nb-NO"/>
        </w:rPr>
      </w:pPr>
      <w:r w:rsidRPr="00002036">
        <w:rPr>
          <w:rFonts w:ascii="Times New Roman" w:eastAsia="Times New Roman" w:hAnsi="Times New Roman" w:cs="Times New Roman"/>
          <w:strike/>
          <w:color w:val="1F497D" w:themeColor="text2"/>
          <w:sz w:val="24"/>
          <w:szCs w:val="20"/>
          <w:lang w:eastAsia="nb-NO"/>
        </w:rPr>
        <w:br w:type="page"/>
      </w:r>
    </w:p>
    <w:p w:rsidR="00A94366" w:rsidRPr="00CA2064" w:rsidRDefault="00A94366" w:rsidP="00A94366">
      <w:pPr>
        <w:pStyle w:val="Overskrift3"/>
        <w:rPr>
          <w:rFonts w:ascii="Times New Roman" w:eastAsia="Times New Roman" w:hAnsi="Times New Roman" w:cs="Times New Roman"/>
          <w:sz w:val="24"/>
          <w:szCs w:val="24"/>
          <w:lang w:eastAsia="nb-NO"/>
        </w:rPr>
      </w:pPr>
      <w:bookmarkStart w:id="46" w:name="_Toc529790030"/>
      <w:bookmarkStart w:id="47" w:name="_Toc25004313"/>
      <w:bookmarkStart w:id="48" w:name="_Toc57239163"/>
      <w:r w:rsidRPr="00CA2064">
        <w:rPr>
          <w:rFonts w:ascii="Times New Roman" w:eastAsia="Times New Roman" w:hAnsi="Times New Roman" w:cs="Times New Roman"/>
          <w:sz w:val="24"/>
          <w:szCs w:val="24"/>
          <w:lang w:eastAsia="nb-NO"/>
        </w:rPr>
        <w:lastRenderedPageBreak/>
        <w:t>Kommentarer til investeringsprogrammet</w:t>
      </w:r>
      <w:bookmarkEnd w:id="46"/>
      <w:bookmarkEnd w:id="47"/>
      <w:bookmarkEnd w:id="48"/>
    </w:p>
    <w:p w:rsidR="00A94366" w:rsidRPr="00A94366" w:rsidRDefault="00A94366" w:rsidP="00A94366">
      <w:pPr>
        <w:spacing w:after="0" w:line="240" w:lineRule="auto"/>
        <w:rPr>
          <w:rFonts w:ascii="Times New Roman" w:eastAsia="Times New Roman" w:hAnsi="Times New Roman" w:cs="Times New Roman"/>
          <w:strike/>
          <w:color w:val="000000" w:themeColor="text1"/>
          <w:sz w:val="24"/>
          <w:szCs w:val="20"/>
          <w:lang w:eastAsia="nb-NO"/>
        </w:rPr>
      </w:pPr>
    </w:p>
    <w:p w:rsidR="00A94366" w:rsidRPr="00A94366" w:rsidRDefault="00A94366"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A94366">
        <w:rPr>
          <w:rFonts w:ascii="Times New Roman" w:eastAsia="Times New Roman" w:hAnsi="Times New Roman" w:cs="Times New Roman"/>
          <w:b/>
          <w:color w:val="000000" w:themeColor="text1"/>
          <w:sz w:val="24"/>
          <w:szCs w:val="20"/>
          <w:u w:val="single"/>
          <w:lang w:eastAsia="nb-NO"/>
        </w:rPr>
        <w:t>Veilys til led</w:t>
      </w:r>
    </w:p>
    <w:p w:rsidR="00A94366" w:rsidRDefault="00A94366"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Starte arbeidet med å bytte lysarmaturene i kommunale lyktestolper til led-teknologi. Mye av armaturen vi har i lyktestolpene i dag er gammelt og det er vanskelig og i enkelte tilfeller umulig å skaffe reservedeler.  Det bes derfor om midler skal at vi kan starte arbeidet med å bytte gammelt lysarmatur til led. Forslått bevilgning vil ikke være tilstrekkelig til å får byttet armatur i alle stolpene, men det vil være en start på dette arbeidet. Gammelt armatur vil bli tatt vare på og benyttet som reservedeler ved senere reparasjoner av gammelt armatur. </w:t>
      </w:r>
    </w:p>
    <w:p w:rsidR="00A94366" w:rsidRDefault="00A94366"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Overgang til led vil redusere kommunens strømutgifter. </w:t>
      </w:r>
    </w:p>
    <w:p w:rsidR="00A94366" w:rsidRDefault="00A94366" w:rsidP="00A94366">
      <w:pPr>
        <w:spacing w:after="0" w:line="240" w:lineRule="auto"/>
        <w:rPr>
          <w:rFonts w:ascii="Times New Roman" w:eastAsia="Times New Roman" w:hAnsi="Times New Roman" w:cs="Times New Roman"/>
          <w:color w:val="000000" w:themeColor="text1"/>
          <w:sz w:val="24"/>
          <w:szCs w:val="20"/>
          <w:lang w:eastAsia="nb-NO"/>
        </w:rPr>
      </w:pPr>
    </w:p>
    <w:p w:rsidR="00A94366" w:rsidRPr="00A94366" w:rsidRDefault="00A94366"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A94366">
        <w:rPr>
          <w:rFonts w:ascii="Times New Roman" w:eastAsia="Times New Roman" w:hAnsi="Times New Roman" w:cs="Times New Roman"/>
          <w:b/>
          <w:color w:val="000000" w:themeColor="text1"/>
          <w:sz w:val="24"/>
          <w:szCs w:val="20"/>
          <w:u w:val="single"/>
          <w:lang w:eastAsia="nb-NO"/>
        </w:rPr>
        <w:t>Lekestativ barnehager og skoler</w:t>
      </w:r>
    </w:p>
    <w:p w:rsidR="005361B6" w:rsidRPr="005361B6" w:rsidRDefault="005361B6" w:rsidP="005361B6">
      <w:pPr>
        <w:spacing w:after="0" w:line="240" w:lineRule="auto"/>
        <w:rPr>
          <w:rFonts w:ascii="Times New Roman" w:eastAsia="Times New Roman" w:hAnsi="Times New Roman" w:cs="Times New Roman"/>
          <w:color w:val="000000" w:themeColor="text1"/>
          <w:sz w:val="24"/>
          <w:szCs w:val="20"/>
          <w:lang w:eastAsia="nb-NO"/>
        </w:rPr>
      </w:pPr>
      <w:r w:rsidRPr="005361B6">
        <w:rPr>
          <w:rFonts w:ascii="Times New Roman" w:eastAsia="Times New Roman" w:hAnsi="Times New Roman" w:cs="Times New Roman"/>
          <w:color w:val="000000" w:themeColor="text1"/>
          <w:sz w:val="24"/>
          <w:szCs w:val="20"/>
          <w:lang w:eastAsia="nb-NO"/>
        </w:rPr>
        <w:t xml:space="preserve">Etter sjekk av lekeapparater i barnehagene viser det seg huskestativ i alle barnehagene har råteskader og kan ikke være i bruk. Alle tre barnehagene har derfor rapportert inn behov for ett nytt huskestativ i hver barnehage. De gamle huskestativene var leget av tre og har hatt relativt kort levetid ( </w:t>
      </w:r>
      <w:proofErr w:type="spellStart"/>
      <w:r w:rsidRPr="005361B6">
        <w:rPr>
          <w:rFonts w:ascii="Times New Roman" w:eastAsia="Times New Roman" w:hAnsi="Times New Roman" w:cs="Times New Roman"/>
          <w:color w:val="000000" w:themeColor="text1"/>
          <w:sz w:val="24"/>
          <w:szCs w:val="20"/>
          <w:lang w:eastAsia="nb-NO"/>
        </w:rPr>
        <w:t>ca</w:t>
      </w:r>
      <w:proofErr w:type="spellEnd"/>
      <w:r w:rsidRPr="005361B6">
        <w:rPr>
          <w:rFonts w:ascii="Times New Roman" w:eastAsia="Times New Roman" w:hAnsi="Times New Roman" w:cs="Times New Roman"/>
          <w:color w:val="000000" w:themeColor="text1"/>
          <w:sz w:val="24"/>
          <w:szCs w:val="20"/>
          <w:lang w:eastAsia="nb-NO"/>
        </w:rPr>
        <w:t xml:space="preserve"> 8- 10 år). Ved innkjøp av nytt utstyr anbefales det at man går over til huskestativ i metall, da disse har lengre holdbarhetstid enn treverk og krever lite vedlikehold.</w:t>
      </w:r>
    </w:p>
    <w:p w:rsidR="005361B6" w:rsidRDefault="005361B6" w:rsidP="005361B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I tillegg har Sentralskolen meldt inn behov for et fotballmål da dette også ble demontert som følge av funn av råte. </w:t>
      </w:r>
    </w:p>
    <w:p w:rsidR="005361B6" w:rsidRDefault="005361B6" w:rsidP="005361B6">
      <w:pPr>
        <w:spacing w:after="0" w:line="240" w:lineRule="auto"/>
        <w:rPr>
          <w:rFonts w:ascii="Times New Roman" w:eastAsia="Times New Roman" w:hAnsi="Times New Roman" w:cs="Times New Roman"/>
          <w:color w:val="000000" w:themeColor="text1"/>
          <w:sz w:val="24"/>
          <w:szCs w:val="20"/>
          <w:lang w:eastAsia="nb-NO"/>
        </w:rPr>
      </w:pPr>
    </w:p>
    <w:p w:rsidR="005361B6" w:rsidRDefault="005361B6" w:rsidP="005361B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Oppgitt totalkostnad inkluderer også fallmatter og kostnader til montering. </w:t>
      </w:r>
    </w:p>
    <w:p w:rsidR="005361B6" w:rsidRDefault="005361B6" w:rsidP="005361B6">
      <w:pPr>
        <w:spacing w:after="0" w:line="240" w:lineRule="auto"/>
        <w:rPr>
          <w:rFonts w:ascii="Times New Roman" w:eastAsia="Times New Roman" w:hAnsi="Times New Roman" w:cs="Times New Roman"/>
          <w:color w:val="000000" w:themeColor="text1"/>
          <w:sz w:val="24"/>
          <w:szCs w:val="20"/>
          <w:lang w:eastAsia="nb-NO"/>
        </w:rPr>
      </w:pPr>
    </w:p>
    <w:p w:rsidR="005361B6" w:rsidRPr="009B0D21" w:rsidRDefault="005361B6" w:rsidP="005361B6">
      <w:pPr>
        <w:spacing w:after="0" w:line="240" w:lineRule="auto"/>
        <w:rPr>
          <w:rFonts w:ascii="Times New Roman" w:eastAsia="Times New Roman" w:hAnsi="Times New Roman" w:cs="Times New Roman"/>
          <w:b/>
          <w:color w:val="000000" w:themeColor="text1"/>
          <w:sz w:val="24"/>
          <w:szCs w:val="20"/>
          <w:u w:val="single"/>
          <w:lang w:eastAsia="nb-NO"/>
        </w:rPr>
      </w:pPr>
      <w:r w:rsidRPr="009B0D21">
        <w:rPr>
          <w:rFonts w:ascii="Times New Roman" w:eastAsia="Times New Roman" w:hAnsi="Times New Roman" w:cs="Times New Roman"/>
          <w:b/>
          <w:color w:val="000000" w:themeColor="text1"/>
          <w:sz w:val="24"/>
          <w:szCs w:val="20"/>
          <w:u w:val="single"/>
          <w:lang w:eastAsia="nb-NO"/>
        </w:rPr>
        <w:t>Lettere ombygging av gamle NAV-lokaler</w:t>
      </w:r>
    </w:p>
    <w:p w:rsidR="009B0D21" w:rsidRDefault="009B0D21" w:rsidP="005361B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NAV flyttet ut av sine leide lokaler i kommunehuset senhøsten 2019. I påvente av ombyggingen av kokkeskolen har lokalene vært benyttet av kulturskolen. Etter at kulturskolen er flyttet ut ønskes lokalene tatt i bruk som kontorer og møterom, for å øke denne kapasiteten på kommunehuset. Lokalene tenkes i størst mulig grad benytte slik de er i deg, men det er behov for oppsett og flytting av noen vegger. </w:t>
      </w:r>
    </w:p>
    <w:p w:rsidR="005361B6" w:rsidRPr="005361B6" w:rsidRDefault="005361B6" w:rsidP="005361B6">
      <w:pPr>
        <w:spacing w:after="0" w:line="240" w:lineRule="auto"/>
        <w:rPr>
          <w:rFonts w:ascii="Times New Roman" w:eastAsia="Times New Roman" w:hAnsi="Times New Roman" w:cs="Times New Roman"/>
          <w:color w:val="000000" w:themeColor="text1"/>
          <w:sz w:val="24"/>
          <w:szCs w:val="20"/>
          <w:lang w:eastAsia="nb-NO"/>
        </w:rPr>
      </w:pPr>
    </w:p>
    <w:p w:rsidR="005361B6" w:rsidRPr="003E6A4D" w:rsidRDefault="009B0D21" w:rsidP="005361B6">
      <w:pPr>
        <w:spacing w:after="0" w:line="240" w:lineRule="auto"/>
        <w:rPr>
          <w:rFonts w:ascii="Times New Roman" w:hAnsi="Times New Roman" w:cs="Times New Roman"/>
          <w:b/>
          <w:sz w:val="24"/>
          <w:szCs w:val="24"/>
          <w:u w:val="single"/>
        </w:rPr>
      </w:pPr>
      <w:r w:rsidRPr="003E6A4D">
        <w:rPr>
          <w:rFonts w:ascii="Times New Roman" w:hAnsi="Times New Roman" w:cs="Times New Roman"/>
          <w:b/>
          <w:sz w:val="24"/>
          <w:szCs w:val="24"/>
          <w:u w:val="single"/>
        </w:rPr>
        <w:t>Digitale møterom</w:t>
      </w:r>
    </w:p>
    <w:p w:rsidR="003E6A4D" w:rsidRDefault="003E6A4D" w:rsidP="005361B6">
      <w:pPr>
        <w:spacing w:after="0" w:line="240" w:lineRule="auto"/>
        <w:rPr>
          <w:rFonts w:ascii="Times New Roman" w:hAnsi="Times New Roman" w:cs="Times New Roman"/>
          <w:sz w:val="24"/>
          <w:szCs w:val="24"/>
        </w:rPr>
      </w:pPr>
      <w:r>
        <w:rPr>
          <w:rFonts w:ascii="Times New Roman" w:hAnsi="Times New Roman" w:cs="Times New Roman"/>
          <w:sz w:val="24"/>
          <w:szCs w:val="24"/>
        </w:rPr>
        <w:t>Det er behov for å øke den digitale møteroms kapasiteten på kommunehuset. Per i dag er det kun møterom 2 som har utstyr til å kunne kjøre digitalt møte. I dette prosjektet ønskes tilsvarende utstyr installert på møterom 1, samt de to nye møterommene som er planlagt inne på de gamle NAV-lokalene.</w:t>
      </w:r>
    </w:p>
    <w:p w:rsidR="003E6A4D" w:rsidRDefault="003E6A4D" w:rsidP="005361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Koronapandemien har åpnet nye muligheter for gjennomføring av møter digitalt. Økt kapasitet innfor dette området kan bidra til å reduserer reisevirksomheten til kurs og konferanser.  </w:t>
      </w:r>
    </w:p>
    <w:p w:rsidR="003E6A4D" w:rsidRDefault="003E6A4D" w:rsidP="00A94366">
      <w:pPr>
        <w:spacing w:after="0" w:line="240" w:lineRule="auto"/>
        <w:rPr>
          <w:rFonts w:ascii="Times New Roman" w:eastAsia="Times New Roman" w:hAnsi="Times New Roman" w:cs="Times New Roman"/>
          <w:color w:val="000000" w:themeColor="text1"/>
          <w:sz w:val="24"/>
          <w:szCs w:val="20"/>
          <w:lang w:eastAsia="nb-NO"/>
        </w:rPr>
      </w:pPr>
    </w:p>
    <w:p w:rsidR="003E6A4D" w:rsidRPr="003E6A4D" w:rsidRDefault="003E6A4D"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3E6A4D">
        <w:rPr>
          <w:rFonts w:ascii="Times New Roman" w:eastAsia="Times New Roman" w:hAnsi="Times New Roman" w:cs="Times New Roman"/>
          <w:b/>
          <w:color w:val="000000" w:themeColor="text1"/>
          <w:sz w:val="24"/>
          <w:szCs w:val="20"/>
          <w:u w:val="single"/>
          <w:lang w:eastAsia="nb-NO"/>
        </w:rPr>
        <w:t>Feierbil med ren og skitten sone</w:t>
      </w:r>
    </w:p>
    <w:p w:rsidR="003E6A4D" w:rsidRDefault="003E6A4D"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Dagene feierbil tilfredsstiller ikke arbeidsmiljølovens krav om ren og skitten sone for feieren. Dagens feierbil ble kjøpt inn i 2009. Vi har ikke hatt tilsyn av arbeidstilsynet, men vil høyst trolig få avvik på dette ved et tilsyn. Det vurderes derfor som nødvendig å </w:t>
      </w:r>
      <w:r w:rsidR="00156CCE">
        <w:rPr>
          <w:rFonts w:ascii="Times New Roman" w:eastAsia="Times New Roman" w:hAnsi="Times New Roman" w:cs="Times New Roman"/>
          <w:color w:val="000000" w:themeColor="text1"/>
          <w:sz w:val="24"/>
          <w:szCs w:val="20"/>
          <w:lang w:eastAsia="nb-NO"/>
        </w:rPr>
        <w:t xml:space="preserve">få kjøpt inn ny bil. </w:t>
      </w:r>
    </w:p>
    <w:p w:rsidR="00156CCE" w:rsidRDefault="00156CCE" w:rsidP="00A94366">
      <w:pPr>
        <w:spacing w:after="0" w:line="240" w:lineRule="auto"/>
        <w:rPr>
          <w:rFonts w:ascii="Times New Roman" w:eastAsia="Times New Roman" w:hAnsi="Times New Roman" w:cs="Times New Roman"/>
          <w:color w:val="000000" w:themeColor="text1"/>
          <w:sz w:val="24"/>
          <w:szCs w:val="20"/>
          <w:lang w:eastAsia="nb-NO"/>
        </w:rPr>
      </w:pPr>
    </w:p>
    <w:p w:rsidR="00156CCE" w:rsidRPr="00156CCE" w:rsidRDefault="00156CCE"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156CCE">
        <w:rPr>
          <w:rFonts w:ascii="Times New Roman" w:eastAsia="Times New Roman" w:hAnsi="Times New Roman" w:cs="Times New Roman"/>
          <w:b/>
          <w:color w:val="000000" w:themeColor="text1"/>
          <w:sz w:val="24"/>
          <w:szCs w:val="20"/>
          <w:u w:val="single"/>
          <w:lang w:eastAsia="nb-NO"/>
        </w:rPr>
        <w:t>Ventilasjon Brekka barnehage</w:t>
      </w:r>
    </w:p>
    <w:p w:rsidR="00156CCE" w:rsidRDefault="00156CCE"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Gjelder bygging av nytt ventilasjonsanlegg i gammeldelen av Brekka barnehage. Teknisk avdeling vurderer behovet som ikke prekært og tiltaket foreslås derfor flyttet til 2023. </w:t>
      </w:r>
    </w:p>
    <w:p w:rsidR="00156CCE" w:rsidRDefault="00156CCE" w:rsidP="00A94366">
      <w:pPr>
        <w:spacing w:after="0" w:line="240" w:lineRule="auto"/>
        <w:rPr>
          <w:rFonts w:ascii="Times New Roman" w:eastAsia="Times New Roman" w:hAnsi="Times New Roman" w:cs="Times New Roman"/>
          <w:color w:val="000000" w:themeColor="text1"/>
          <w:sz w:val="24"/>
          <w:szCs w:val="20"/>
          <w:lang w:eastAsia="nb-NO"/>
        </w:rPr>
      </w:pPr>
    </w:p>
    <w:p w:rsidR="00156CCE" w:rsidRPr="00156CCE" w:rsidRDefault="00156CCE"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156CCE">
        <w:rPr>
          <w:rFonts w:ascii="Times New Roman" w:eastAsia="Times New Roman" w:hAnsi="Times New Roman" w:cs="Times New Roman"/>
          <w:b/>
          <w:color w:val="000000" w:themeColor="text1"/>
          <w:sz w:val="24"/>
          <w:szCs w:val="20"/>
          <w:u w:val="single"/>
          <w:lang w:eastAsia="nb-NO"/>
        </w:rPr>
        <w:t>Vinduer, drenering, ventilasjon kommunehus</w:t>
      </w:r>
    </w:p>
    <w:p w:rsidR="00156CCE" w:rsidRDefault="00156CCE"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Vinduer på kommunehusets vestside er dårlige og tiltaket ble første gang foreslått inn i investeringsprogrammet for 3-4 år siden, men har ikke blitt prioritert i økonomiplanen. For </w:t>
      </w:r>
      <w:r>
        <w:rPr>
          <w:rFonts w:ascii="Times New Roman" w:eastAsia="Times New Roman" w:hAnsi="Times New Roman" w:cs="Times New Roman"/>
          <w:color w:val="000000" w:themeColor="text1"/>
          <w:sz w:val="24"/>
          <w:szCs w:val="20"/>
          <w:lang w:eastAsia="nb-NO"/>
        </w:rPr>
        <w:lastRenderedPageBreak/>
        <w:t xml:space="preserve">2021 bes det imidlertid om at det avsettes kr 300.000 til bytting av drenering rund deler av kommunehuset for å hindre vanninntrenging til bomberommet. Kostnader til ventilasjon og vinduer kan utsettes til 2022. </w:t>
      </w:r>
    </w:p>
    <w:p w:rsidR="00156CCE" w:rsidRDefault="00156CCE" w:rsidP="00A94366">
      <w:pPr>
        <w:spacing w:after="0" w:line="240" w:lineRule="auto"/>
        <w:rPr>
          <w:rFonts w:ascii="Times New Roman" w:eastAsia="Times New Roman" w:hAnsi="Times New Roman" w:cs="Times New Roman"/>
          <w:color w:val="000000" w:themeColor="text1"/>
          <w:sz w:val="24"/>
          <w:szCs w:val="20"/>
          <w:lang w:eastAsia="nb-NO"/>
        </w:rPr>
      </w:pPr>
    </w:p>
    <w:p w:rsidR="00156CCE" w:rsidRPr="00156CCE" w:rsidRDefault="00156CCE"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156CCE">
        <w:rPr>
          <w:rFonts w:ascii="Times New Roman" w:eastAsia="Times New Roman" w:hAnsi="Times New Roman" w:cs="Times New Roman"/>
          <w:b/>
          <w:color w:val="000000" w:themeColor="text1"/>
          <w:sz w:val="24"/>
          <w:szCs w:val="20"/>
          <w:u w:val="single"/>
          <w:lang w:eastAsia="nb-NO"/>
        </w:rPr>
        <w:t>Taktekke kontorer uteseksjonen</w:t>
      </w:r>
    </w:p>
    <w:p w:rsidR="00156CCE" w:rsidRDefault="00156CCE"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Tak</w:t>
      </w:r>
      <w:r w:rsidR="001647B5">
        <w:rPr>
          <w:rFonts w:ascii="Times New Roman" w:eastAsia="Times New Roman" w:hAnsi="Times New Roman" w:cs="Times New Roman"/>
          <w:color w:val="000000" w:themeColor="text1"/>
          <w:sz w:val="24"/>
          <w:szCs w:val="20"/>
          <w:lang w:eastAsia="nb-NO"/>
        </w:rPr>
        <w:t xml:space="preserve">tekket til </w:t>
      </w:r>
      <w:r>
        <w:rPr>
          <w:rFonts w:ascii="Times New Roman" w:eastAsia="Times New Roman" w:hAnsi="Times New Roman" w:cs="Times New Roman"/>
          <w:color w:val="000000" w:themeColor="text1"/>
          <w:sz w:val="24"/>
          <w:szCs w:val="20"/>
          <w:lang w:eastAsia="nb-NO"/>
        </w:rPr>
        <w:t xml:space="preserve">brannstasjonen ble byttet </w:t>
      </w:r>
      <w:r w:rsidR="001647B5">
        <w:rPr>
          <w:rFonts w:ascii="Times New Roman" w:eastAsia="Times New Roman" w:hAnsi="Times New Roman" w:cs="Times New Roman"/>
          <w:color w:val="000000" w:themeColor="text1"/>
          <w:sz w:val="24"/>
          <w:szCs w:val="20"/>
          <w:lang w:eastAsia="nb-NO"/>
        </w:rPr>
        <w:t xml:space="preserve">2019. I 2021 foreslås en bevilgning for å bytte taket over kontorfløyen til uteseksjonen. </w:t>
      </w:r>
    </w:p>
    <w:p w:rsidR="001647B5" w:rsidRDefault="001647B5" w:rsidP="00A94366">
      <w:pPr>
        <w:spacing w:after="0" w:line="240" w:lineRule="auto"/>
        <w:rPr>
          <w:rFonts w:ascii="Times New Roman" w:eastAsia="Times New Roman" w:hAnsi="Times New Roman" w:cs="Times New Roman"/>
          <w:color w:val="000000" w:themeColor="text1"/>
          <w:sz w:val="24"/>
          <w:szCs w:val="20"/>
          <w:lang w:eastAsia="nb-NO"/>
        </w:rPr>
      </w:pPr>
    </w:p>
    <w:p w:rsidR="001647B5" w:rsidRPr="001647B5" w:rsidRDefault="001647B5"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1647B5">
        <w:rPr>
          <w:rFonts w:ascii="Times New Roman" w:eastAsia="Times New Roman" w:hAnsi="Times New Roman" w:cs="Times New Roman"/>
          <w:b/>
          <w:color w:val="000000" w:themeColor="text1"/>
          <w:sz w:val="24"/>
          <w:szCs w:val="20"/>
          <w:u w:val="single"/>
          <w:lang w:eastAsia="nb-NO"/>
        </w:rPr>
        <w:t>Ventilasjon omsorgshybler</w:t>
      </w:r>
    </w:p>
    <w:p w:rsidR="001647B5" w:rsidRDefault="001647B5"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De 16 omsorgshyblene på loftet har ikke ventilasjonssystem. Leietakerne har bodd uten ventilasjon hittil, men det bør trolig gjøre noe med dette over tid. Tiltaket ble første gang foreslått inn i investeringsprogrammet for 2-3 år siden, men har ikke blitt prioritert i økonomiplanen. Nå foreslås tiltaket gjennomført i 2022. </w:t>
      </w:r>
    </w:p>
    <w:p w:rsidR="001647B5" w:rsidRDefault="001647B5" w:rsidP="00A94366">
      <w:pPr>
        <w:spacing w:after="0" w:line="240" w:lineRule="auto"/>
        <w:rPr>
          <w:rFonts w:ascii="Times New Roman" w:eastAsia="Times New Roman" w:hAnsi="Times New Roman" w:cs="Times New Roman"/>
          <w:color w:val="000000" w:themeColor="text1"/>
          <w:sz w:val="24"/>
          <w:szCs w:val="20"/>
          <w:lang w:eastAsia="nb-NO"/>
        </w:rPr>
      </w:pPr>
    </w:p>
    <w:p w:rsidR="001647B5" w:rsidRPr="001647B5" w:rsidRDefault="001647B5"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1647B5">
        <w:rPr>
          <w:rFonts w:ascii="Times New Roman" w:eastAsia="Times New Roman" w:hAnsi="Times New Roman" w:cs="Times New Roman"/>
          <w:b/>
          <w:color w:val="000000" w:themeColor="text1"/>
          <w:sz w:val="24"/>
          <w:szCs w:val="20"/>
          <w:u w:val="single"/>
          <w:lang w:eastAsia="nb-NO"/>
        </w:rPr>
        <w:t>Taktekke kokkeskolen</w:t>
      </w:r>
      <w:r w:rsidR="00E76423">
        <w:rPr>
          <w:rFonts w:ascii="Times New Roman" w:eastAsia="Times New Roman" w:hAnsi="Times New Roman" w:cs="Times New Roman"/>
          <w:b/>
          <w:color w:val="000000" w:themeColor="text1"/>
          <w:sz w:val="24"/>
          <w:szCs w:val="20"/>
          <w:u w:val="single"/>
          <w:lang w:eastAsia="nb-NO"/>
        </w:rPr>
        <w:t xml:space="preserve"> og vinduer kokkeskolen</w:t>
      </w:r>
    </w:p>
    <w:p w:rsidR="00A94366" w:rsidRDefault="00E76423"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Ombygging av kokkeskolelokalene forventes ferdigstilt i januar 2021. Teknisk har imidlertid meldt inn behov for bytting av taktekke og 10 stk. vinduer, da dette ikke var medtatt i det opprinnelige ombyggingsprosjektet. Bytting av taktekke er planlagt gjennomført i 2023, mens bytte av resterende vinduer kan utsettes til 2023.  </w:t>
      </w:r>
    </w:p>
    <w:p w:rsidR="00E76423" w:rsidRDefault="00E76423" w:rsidP="00A94366">
      <w:pPr>
        <w:spacing w:after="0" w:line="240" w:lineRule="auto"/>
        <w:rPr>
          <w:rFonts w:ascii="Times New Roman" w:eastAsia="Times New Roman" w:hAnsi="Times New Roman" w:cs="Times New Roman"/>
          <w:color w:val="000000" w:themeColor="text1"/>
          <w:sz w:val="24"/>
          <w:szCs w:val="20"/>
          <w:lang w:eastAsia="nb-NO"/>
        </w:rPr>
      </w:pPr>
    </w:p>
    <w:p w:rsidR="00E76423" w:rsidRPr="00E76423" w:rsidRDefault="00E76423" w:rsidP="00A94366">
      <w:pPr>
        <w:spacing w:after="0" w:line="240" w:lineRule="auto"/>
        <w:rPr>
          <w:rFonts w:ascii="Times New Roman" w:eastAsia="Times New Roman" w:hAnsi="Times New Roman" w:cs="Times New Roman"/>
          <w:b/>
          <w:color w:val="000000" w:themeColor="text1"/>
          <w:sz w:val="24"/>
          <w:szCs w:val="20"/>
          <w:u w:val="single"/>
          <w:lang w:eastAsia="nb-NO"/>
        </w:rPr>
      </w:pPr>
      <w:proofErr w:type="spellStart"/>
      <w:r w:rsidRPr="00E76423">
        <w:rPr>
          <w:rFonts w:ascii="Times New Roman" w:eastAsia="Times New Roman" w:hAnsi="Times New Roman" w:cs="Times New Roman"/>
          <w:b/>
          <w:color w:val="000000" w:themeColor="text1"/>
          <w:sz w:val="24"/>
          <w:szCs w:val="20"/>
          <w:u w:val="single"/>
          <w:lang w:eastAsia="nb-NO"/>
        </w:rPr>
        <w:t>ESX</w:t>
      </w:r>
      <w:proofErr w:type="spellEnd"/>
      <w:r w:rsidRPr="00E76423">
        <w:rPr>
          <w:rFonts w:ascii="Times New Roman" w:eastAsia="Times New Roman" w:hAnsi="Times New Roman" w:cs="Times New Roman"/>
          <w:b/>
          <w:color w:val="000000" w:themeColor="text1"/>
          <w:sz w:val="24"/>
          <w:szCs w:val="20"/>
          <w:u w:val="single"/>
          <w:lang w:eastAsia="nb-NO"/>
        </w:rPr>
        <w:t>-server</w:t>
      </w:r>
    </w:p>
    <w:p w:rsidR="005E6C38" w:rsidRPr="005E6C38" w:rsidRDefault="005E6C38" w:rsidP="005E6C38">
      <w:pPr>
        <w:spacing w:after="0" w:line="240" w:lineRule="auto"/>
        <w:rPr>
          <w:rFonts w:ascii="Times New Roman" w:eastAsia="Times New Roman" w:hAnsi="Times New Roman" w:cs="Times New Roman"/>
          <w:color w:val="000000" w:themeColor="text1"/>
          <w:sz w:val="24"/>
          <w:szCs w:val="20"/>
          <w:lang w:eastAsia="nb-NO"/>
        </w:rPr>
      </w:pPr>
      <w:r w:rsidRPr="005E6C38">
        <w:rPr>
          <w:rFonts w:ascii="Times New Roman" w:eastAsia="Times New Roman" w:hAnsi="Times New Roman" w:cs="Times New Roman"/>
          <w:color w:val="000000" w:themeColor="text1"/>
          <w:sz w:val="24"/>
          <w:szCs w:val="20"/>
          <w:lang w:eastAsia="nb-NO"/>
        </w:rPr>
        <w:t xml:space="preserve">Kjøp av 2 nye servere, der det kjøpes en i 2021 og en i 2023. Pr. dags dato har Sørreisa kommune 3 </w:t>
      </w:r>
      <w:proofErr w:type="spellStart"/>
      <w:r w:rsidRPr="005E6C38">
        <w:rPr>
          <w:rFonts w:ascii="Times New Roman" w:eastAsia="Times New Roman" w:hAnsi="Times New Roman" w:cs="Times New Roman"/>
          <w:color w:val="000000" w:themeColor="text1"/>
          <w:sz w:val="24"/>
          <w:szCs w:val="20"/>
          <w:lang w:eastAsia="nb-NO"/>
        </w:rPr>
        <w:t>ESX</w:t>
      </w:r>
      <w:proofErr w:type="spellEnd"/>
      <w:r w:rsidRPr="005E6C38">
        <w:rPr>
          <w:rFonts w:ascii="Times New Roman" w:eastAsia="Times New Roman" w:hAnsi="Times New Roman" w:cs="Times New Roman"/>
          <w:color w:val="000000" w:themeColor="text1"/>
          <w:sz w:val="24"/>
          <w:szCs w:val="20"/>
          <w:lang w:eastAsia="nb-NO"/>
        </w:rPr>
        <w:t xml:space="preserve"> servere. Dagens serverne er over 5 år gammel, og har ingen support eller serviceavtale tilknyttet seg. Det vil si at om for eksempel en av disse må repareres, vil kommunens ansatte miste tilgang til tjenestene som leveres gjennom denne serveren. Reparasjon vil kunne vanskeliggjøres da det ikke er sikkert man får fatt i deler (grunnet at server er 5 år) og det er ikke gitt at leverandør kan bistå i å gjenopprette serveren da kommunen ikke har serviceavtale på disse.</w:t>
      </w:r>
    </w:p>
    <w:p w:rsidR="005E6C38" w:rsidRPr="005E6C38" w:rsidRDefault="005E6C38" w:rsidP="005E6C38">
      <w:pPr>
        <w:spacing w:after="0" w:line="240" w:lineRule="auto"/>
        <w:rPr>
          <w:rFonts w:ascii="Times New Roman" w:eastAsia="Times New Roman" w:hAnsi="Times New Roman" w:cs="Times New Roman"/>
          <w:color w:val="000000" w:themeColor="text1"/>
          <w:sz w:val="24"/>
          <w:szCs w:val="20"/>
          <w:lang w:eastAsia="nb-NO"/>
        </w:rPr>
      </w:pPr>
    </w:p>
    <w:p w:rsidR="005E6C38" w:rsidRPr="005E6C38" w:rsidRDefault="005E6C38" w:rsidP="005E6C38">
      <w:pPr>
        <w:spacing w:after="0" w:line="240" w:lineRule="auto"/>
        <w:rPr>
          <w:rFonts w:ascii="Times New Roman" w:eastAsia="Times New Roman" w:hAnsi="Times New Roman" w:cs="Times New Roman"/>
          <w:color w:val="000000" w:themeColor="text1"/>
          <w:sz w:val="24"/>
          <w:szCs w:val="20"/>
          <w:lang w:eastAsia="nb-NO"/>
        </w:rPr>
      </w:pPr>
      <w:r w:rsidRPr="005E6C38">
        <w:rPr>
          <w:rFonts w:ascii="Times New Roman" w:eastAsia="Times New Roman" w:hAnsi="Times New Roman" w:cs="Times New Roman"/>
          <w:color w:val="000000" w:themeColor="text1"/>
          <w:sz w:val="24"/>
          <w:szCs w:val="20"/>
          <w:lang w:eastAsia="nb-NO"/>
        </w:rPr>
        <w:t xml:space="preserve">Ved innkjøp av nye servere vil det være svært liten sannsynlighet for </w:t>
      </w:r>
      <w:proofErr w:type="spellStart"/>
      <w:r w:rsidRPr="005E6C38">
        <w:rPr>
          <w:rFonts w:ascii="Times New Roman" w:eastAsia="Times New Roman" w:hAnsi="Times New Roman" w:cs="Times New Roman"/>
          <w:color w:val="000000" w:themeColor="text1"/>
          <w:sz w:val="24"/>
          <w:szCs w:val="20"/>
          <w:lang w:eastAsia="nb-NO"/>
        </w:rPr>
        <w:t>nedetid</w:t>
      </w:r>
      <w:proofErr w:type="spellEnd"/>
      <w:r w:rsidRPr="005E6C38">
        <w:rPr>
          <w:rFonts w:ascii="Times New Roman" w:eastAsia="Times New Roman" w:hAnsi="Times New Roman" w:cs="Times New Roman"/>
          <w:color w:val="000000" w:themeColor="text1"/>
          <w:sz w:val="24"/>
          <w:szCs w:val="20"/>
          <w:lang w:eastAsia="nb-NO"/>
        </w:rPr>
        <w:t xml:space="preserve"> på tjenester og applikasjoner på kommunens IT systemer. Ved kjøp av nye servere vil vi få med support og serviceavtale. </w:t>
      </w:r>
    </w:p>
    <w:p w:rsidR="00E76423" w:rsidRDefault="00E76423" w:rsidP="00A94366">
      <w:pPr>
        <w:spacing w:after="0" w:line="240" w:lineRule="auto"/>
        <w:rPr>
          <w:rFonts w:ascii="Times New Roman" w:eastAsia="Times New Roman" w:hAnsi="Times New Roman" w:cs="Times New Roman"/>
          <w:color w:val="000000" w:themeColor="text1"/>
          <w:sz w:val="24"/>
          <w:szCs w:val="20"/>
          <w:lang w:eastAsia="nb-NO"/>
        </w:rPr>
      </w:pPr>
    </w:p>
    <w:p w:rsidR="00E76423" w:rsidRPr="005E6C38" w:rsidRDefault="005E6C38"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5E6C38">
        <w:rPr>
          <w:rFonts w:ascii="Times New Roman" w:eastAsia="Times New Roman" w:hAnsi="Times New Roman" w:cs="Times New Roman"/>
          <w:b/>
          <w:color w:val="000000" w:themeColor="text1"/>
          <w:sz w:val="24"/>
          <w:szCs w:val="20"/>
          <w:u w:val="single"/>
          <w:lang w:eastAsia="nb-NO"/>
        </w:rPr>
        <w:t>Digitale verktøy undervisning, 1-3 trin</w:t>
      </w:r>
    </w:p>
    <w:p w:rsidR="003420CB" w:rsidRPr="003420CB" w:rsidRDefault="003420CB" w:rsidP="003420CB">
      <w:pPr>
        <w:spacing w:after="0" w:line="240" w:lineRule="auto"/>
        <w:rPr>
          <w:rFonts w:ascii="Times New Roman" w:eastAsia="Times New Roman" w:hAnsi="Times New Roman" w:cs="Times New Roman"/>
          <w:color w:val="000000" w:themeColor="text1"/>
          <w:sz w:val="24"/>
          <w:szCs w:val="20"/>
          <w:lang w:eastAsia="nb-NO"/>
        </w:rPr>
      </w:pPr>
      <w:r w:rsidRPr="003420CB">
        <w:rPr>
          <w:rFonts w:ascii="Times New Roman" w:eastAsia="Times New Roman" w:hAnsi="Times New Roman" w:cs="Times New Roman"/>
          <w:color w:val="000000" w:themeColor="text1"/>
          <w:sz w:val="24"/>
          <w:szCs w:val="20"/>
          <w:lang w:eastAsia="nb-NO"/>
        </w:rPr>
        <w:t xml:space="preserve">I læreplanverket er det fem grunnleggende ferdigheter som står sentralt i grunnopplæringen. Dette er ferdigheter innen lesing, skriving, regning, muntlig og digitale ferdigheter. Krav til opplæring i digitale ferdigheter er ytterligere tydeliggjort i fagfornyelsen (nytt læreplanverk fra 1.august 2020). </w:t>
      </w:r>
    </w:p>
    <w:p w:rsidR="003420CB" w:rsidRPr="003420CB" w:rsidRDefault="003420CB" w:rsidP="003420CB">
      <w:pPr>
        <w:spacing w:after="0" w:line="240" w:lineRule="auto"/>
        <w:rPr>
          <w:rFonts w:ascii="Times New Roman" w:eastAsia="Times New Roman" w:hAnsi="Times New Roman" w:cs="Times New Roman"/>
          <w:color w:val="000000" w:themeColor="text1"/>
          <w:sz w:val="24"/>
          <w:szCs w:val="20"/>
          <w:lang w:eastAsia="nb-NO"/>
        </w:rPr>
      </w:pPr>
      <w:r w:rsidRPr="003420CB">
        <w:rPr>
          <w:rFonts w:ascii="Times New Roman" w:eastAsia="Times New Roman" w:hAnsi="Times New Roman" w:cs="Times New Roman"/>
          <w:color w:val="000000" w:themeColor="text1"/>
          <w:sz w:val="24"/>
          <w:szCs w:val="20"/>
          <w:lang w:eastAsia="nb-NO"/>
        </w:rPr>
        <w:t xml:space="preserve">Erfaringer fra blant annet kartleggingsprøver på 1.-4.trinn viser at elevene i Sørreisa har lav digital kompetanse. Skolen har i dag ikke tilstrekkelig med utstyr for å gi elevene digital undervisning og tilstrekkelig digital kompetanse. Man mangler helt digitale hjelpemidler (PC eller </w:t>
      </w:r>
      <w:proofErr w:type="spellStart"/>
      <w:r w:rsidRPr="003420CB">
        <w:rPr>
          <w:rFonts w:ascii="Times New Roman" w:eastAsia="Times New Roman" w:hAnsi="Times New Roman" w:cs="Times New Roman"/>
          <w:color w:val="000000" w:themeColor="text1"/>
          <w:sz w:val="24"/>
          <w:szCs w:val="20"/>
          <w:lang w:eastAsia="nb-NO"/>
        </w:rPr>
        <w:t>iPad</w:t>
      </w:r>
      <w:proofErr w:type="spellEnd"/>
      <w:r w:rsidRPr="003420CB">
        <w:rPr>
          <w:rFonts w:ascii="Times New Roman" w:eastAsia="Times New Roman" w:hAnsi="Times New Roman" w:cs="Times New Roman"/>
          <w:color w:val="000000" w:themeColor="text1"/>
          <w:sz w:val="24"/>
          <w:szCs w:val="20"/>
          <w:lang w:eastAsia="nb-NO"/>
        </w:rPr>
        <w:t xml:space="preserve">) på 1.-3.trinn. </w:t>
      </w:r>
    </w:p>
    <w:p w:rsidR="003420CB" w:rsidRPr="003420CB" w:rsidRDefault="003420CB" w:rsidP="003420CB">
      <w:pPr>
        <w:spacing w:after="0" w:line="240" w:lineRule="auto"/>
        <w:rPr>
          <w:rFonts w:ascii="Times New Roman" w:eastAsia="Times New Roman" w:hAnsi="Times New Roman" w:cs="Times New Roman"/>
          <w:color w:val="000000" w:themeColor="text1"/>
          <w:sz w:val="24"/>
          <w:szCs w:val="20"/>
          <w:lang w:eastAsia="nb-NO"/>
        </w:rPr>
      </w:pPr>
      <w:r w:rsidRPr="003420CB">
        <w:rPr>
          <w:rFonts w:ascii="Times New Roman" w:eastAsia="Times New Roman" w:hAnsi="Times New Roman" w:cs="Times New Roman"/>
          <w:color w:val="000000" w:themeColor="text1"/>
          <w:sz w:val="24"/>
          <w:szCs w:val="20"/>
          <w:lang w:eastAsia="nb-NO"/>
        </w:rPr>
        <w:t>I forbindelse med fagfornyelsen er det behov for nye læreverk (lærebøker eller digitale læremidler) som er tilpasset den nye læreplanene. Skolens strategi er å redusere antall lærebøker, og i større grad satse på digitale læremidler.  Lærebøker er kostbare og må ofte skiftes ut, mens digitale læremidler kontinuerlig holdes oppdatert. Dette forutsetter imidlertid at elevene har nødvendige digitale verktøy (PC eller nettbrett).    </w:t>
      </w:r>
    </w:p>
    <w:p w:rsidR="003420CB" w:rsidRDefault="003420CB" w:rsidP="00A94366">
      <w:pPr>
        <w:spacing w:after="0" w:line="240" w:lineRule="auto"/>
        <w:rPr>
          <w:rFonts w:ascii="Times New Roman" w:eastAsia="Times New Roman" w:hAnsi="Times New Roman" w:cs="Times New Roman"/>
          <w:color w:val="000000" w:themeColor="text1"/>
          <w:sz w:val="24"/>
          <w:szCs w:val="20"/>
          <w:highlight w:val="yellow"/>
          <w:lang w:eastAsia="nb-NO"/>
        </w:rPr>
      </w:pPr>
    </w:p>
    <w:p w:rsidR="00975B15" w:rsidRPr="003420CB" w:rsidRDefault="00975B15"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3420CB">
        <w:rPr>
          <w:rFonts w:ascii="Times New Roman" w:eastAsia="Times New Roman" w:hAnsi="Times New Roman" w:cs="Times New Roman"/>
          <w:b/>
          <w:color w:val="000000" w:themeColor="text1"/>
          <w:sz w:val="24"/>
          <w:szCs w:val="20"/>
          <w:u w:val="single"/>
          <w:lang w:eastAsia="nb-NO"/>
        </w:rPr>
        <w:t>Investeringer i oppfølging av digitaliseringsstrategien</w:t>
      </w:r>
    </w:p>
    <w:p w:rsidR="00975B15" w:rsidRPr="00975B15" w:rsidRDefault="00975B15" w:rsidP="00975B15">
      <w:pPr>
        <w:spacing w:after="0" w:line="240" w:lineRule="auto"/>
        <w:rPr>
          <w:rFonts w:ascii="Times New Roman" w:eastAsia="Times New Roman" w:hAnsi="Times New Roman" w:cs="Times New Roman"/>
          <w:color w:val="000000" w:themeColor="text1"/>
          <w:sz w:val="24"/>
          <w:szCs w:val="20"/>
          <w:lang w:eastAsia="nb-NO"/>
        </w:rPr>
      </w:pPr>
      <w:r w:rsidRPr="00975B15">
        <w:rPr>
          <w:rFonts w:ascii="Times New Roman" w:eastAsia="Times New Roman" w:hAnsi="Times New Roman" w:cs="Times New Roman"/>
          <w:color w:val="000000" w:themeColor="text1"/>
          <w:sz w:val="24"/>
          <w:szCs w:val="20"/>
          <w:lang w:eastAsia="nb-NO"/>
        </w:rPr>
        <w:lastRenderedPageBreak/>
        <w:t xml:space="preserve">Ved implementering av digitaliseringsstrategien og realisering av diverse tiltak, vil det være behov for å kjøpe programmer, komponenter og utstyr.  Dette tiltaket gjelder innkjøp av i tilknytning til oppfølging av digitaliseringsstrategien som kan defineres som en investering. </w:t>
      </w:r>
    </w:p>
    <w:p w:rsidR="00975B15" w:rsidRDefault="00975B15" w:rsidP="00A94366">
      <w:pPr>
        <w:spacing w:after="0" w:line="240" w:lineRule="auto"/>
        <w:rPr>
          <w:rFonts w:ascii="Times New Roman" w:eastAsia="Times New Roman" w:hAnsi="Times New Roman" w:cs="Times New Roman"/>
          <w:color w:val="000000" w:themeColor="text1"/>
          <w:sz w:val="24"/>
          <w:szCs w:val="20"/>
          <w:lang w:eastAsia="nb-NO"/>
        </w:rPr>
      </w:pPr>
    </w:p>
    <w:p w:rsidR="00975B15" w:rsidRPr="00975B15" w:rsidRDefault="00975B15" w:rsidP="00A94366">
      <w:pPr>
        <w:spacing w:after="0" w:line="240" w:lineRule="auto"/>
        <w:rPr>
          <w:rFonts w:ascii="Times New Roman" w:eastAsia="Times New Roman" w:hAnsi="Times New Roman" w:cs="Times New Roman"/>
          <w:color w:val="000000" w:themeColor="text1"/>
          <w:sz w:val="24"/>
          <w:szCs w:val="20"/>
          <w:lang w:eastAsia="nb-NO"/>
        </w:rPr>
      </w:pPr>
      <w:r w:rsidRPr="00975B15">
        <w:rPr>
          <w:rFonts w:ascii="Times New Roman" w:eastAsia="Times New Roman" w:hAnsi="Times New Roman" w:cs="Times New Roman"/>
          <w:color w:val="000000" w:themeColor="text1"/>
          <w:sz w:val="24"/>
          <w:szCs w:val="20"/>
          <w:lang w:eastAsia="nb-NO"/>
        </w:rPr>
        <w:t>Gjennomføring av innkjøp knyttet til digitaliseringsstrategien vil kunne føre til en heving av kvaliteten på tjenester og en effektivisering av interne arbeidsprosesser og tjenester til innbyggerne, i tråd med målet for strategien.</w:t>
      </w:r>
    </w:p>
    <w:p w:rsidR="00975B15" w:rsidRDefault="00975B15" w:rsidP="00A94366">
      <w:pPr>
        <w:spacing w:after="0" w:line="240" w:lineRule="auto"/>
        <w:rPr>
          <w:rFonts w:ascii="Times New Roman" w:eastAsia="Times New Roman" w:hAnsi="Times New Roman" w:cs="Times New Roman"/>
          <w:strike/>
          <w:color w:val="000000" w:themeColor="text1"/>
          <w:sz w:val="24"/>
          <w:szCs w:val="20"/>
          <w:lang w:eastAsia="nb-NO"/>
        </w:rPr>
      </w:pPr>
    </w:p>
    <w:p w:rsidR="00975B15" w:rsidRDefault="00975B15" w:rsidP="00A94366">
      <w:pPr>
        <w:spacing w:after="0" w:line="240" w:lineRule="auto"/>
        <w:rPr>
          <w:rFonts w:ascii="Times New Roman" w:eastAsia="Times New Roman" w:hAnsi="Times New Roman" w:cs="Times New Roman"/>
          <w:b/>
          <w:color w:val="000000" w:themeColor="text1"/>
          <w:sz w:val="24"/>
          <w:szCs w:val="20"/>
          <w:u w:val="single"/>
          <w:lang w:eastAsia="nb-NO"/>
        </w:rPr>
      </w:pPr>
      <w:r w:rsidRPr="00975B15">
        <w:rPr>
          <w:rFonts w:ascii="Times New Roman" w:eastAsia="Times New Roman" w:hAnsi="Times New Roman" w:cs="Times New Roman"/>
          <w:b/>
          <w:color w:val="000000" w:themeColor="text1"/>
          <w:sz w:val="24"/>
          <w:szCs w:val="20"/>
          <w:u w:val="single"/>
          <w:lang w:eastAsia="nb-NO"/>
        </w:rPr>
        <w:t>Møblering av sykehjemmet og hybler på loftet</w:t>
      </w:r>
    </w:p>
    <w:p w:rsidR="00B54514" w:rsidRDefault="00B54514" w:rsidP="00A94366">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I budsjettvedtaket for 2020, punkt 14, ba kommunestyret om å få seg forelagt en sak om innkjøp av møbler til sykehjemsavdelingene og hyblene på loftet. En kostnadskalkyle fra november 2020 viser totale kostnader på omlag 1,1 mill. kr. </w:t>
      </w:r>
    </w:p>
    <w:p w:rsidR="00B54514" w:rsidRDefault="00B54514" w:rsidP="00A94366">
      <w:pPr>
        <w:spacing w:after="0" w:line="240" w:lineRule="auto"/>
        <w:rPr>
          <w:rFonts w:ascii="Times New Roman" w:eastAsia="Times New Roman" w:hAnsi="Times New Roman" w:cs="Times New Roman"/>
          <w:color w:val="000000" w:themeColor="text1"/>
          <w:sz w:val="24"/>
          <w:szCs w:val="20"/>
          <w:lang w:eastAsia="nb-NO"/>
        </w:rPr>
      </w:pPr>
    </w:p>
    <w:p w:rsidR="00A94366" w:rsidRDefault="00B54514" w:rsidP="00B54514">
      <w:pPr>
        <w:spacing w:after="0" w:line="240" w:lineRule="auto"/>
        <w:rPr>
          <w:rFonts w:ascii="Times New Roman" w:eastAsia="Times New Roman" w:hAnsi="Times New Roman" w:cs="Times New Roman"/>
          <w:color w:val="000000" w:themeColor="text1"/>
          <w:sz w:val="24"/>
          <w:szCs w:val="20"/>
          <w:lang w:eastAsia="nb-NO"/>
        </w:rPr>
      </w:pPr>
      <w:r w:rsidRPr="00B54514">
        <w:rPr>
          <w:rFonts w:ascii="Times New Roman" w:eastAsia="Times New Roman" w:hAnsi="Times New Roman" w:cs="Times New Roman"/>
          <w:color w:val="000000" w:themeColor="text1"/>
          <w:sz w:val="24"/>
          <w:szCs w:val="20"/>
          <w:lang w:eastAsia="nb-NO"/>
        </w:rPr>
        <w:t>Eldrerådet har i sitt vedtak ved behandling av budsjett 2021 vist til dette og bedt om at det avsettes midler til dette i 2021. I rådmannens budsjettforslag foreslås tiltaket gjennomført i 2022 og 2023.</w:t>
      </w:r>
    </w:p>
    <w:p w:rsidR="00B54514" w:rsidRDefault="00B54514" w:rsidP="00B54514">
      <w:pPr>
        <w:spacing w:after="0" w:line="240" w:lineRule="auto"/>
        <w:rPr>
          <w:rFonts w:ascii="Times New Roman" w:eastAsia="Times New Roman" w:hAnsi="Times New Roman" w:cs="Times New Roman"/>
          <w:color w:val="000000" w:themeColor="text1"/>
          <w:sz w:val="24"/>
          <w:szCs w:val="20"/>
          <w:lang w:eastAsia="nb-NO"/>
        </w:rPr>
      </w:pPr>
    </w:p>
    <w:p w:rsidR="00B54514" w:rsidRPr="00B54514" w:rsidRDefault="00B54514" w:rsidP="00B54514">
      <w:pPr>
        <w:spacing w:after="0" w:line="240" w:lineRule="auto"/>
        <w:rPr>
          <w:rFonts w:ascii="Times New Roman" w:eastAsia="Times New Roman" w:hAnsi="Times New Roman" w:cs="Times New Roman"/>
          <w:b/>
          <w:color w:val="000000" w:themeColor="text1"/>
          <w:sz w:val="24"/>
          <w:szCs w:val="20"/>
          <w:u w:val="single"/>
          <w:lang w:eastAsia="nb-NO"/>
        </w:rPr>
      </w:pPr>
      <w:r w:rsidRPr="00B54514">
        <w:rPr>
          <w:rFonts w:ascii="Times New Roman" w:eastAsia="Times New Roman" w:hAnsi="Times New Roman" w:cs="Times New Roman"/>
          <w:b/>
          <w:color w:val="000000" w:themeColor="text1"/>
          <w:sz w:val="24"/>
          <w:szCs w:val="20"/>
          <w:u w:val="single"/>
          <w:lang w:eastAsia="nb-NO"/>
        </w:rPr>
        <w:t xml:space="preserve">Kjøp av 4 </w:t>
      </w:r>
      <w:proofErr w:type="spellStart"/>
      <w:r w:rsidRPr="00B54514">
        <w:rPr>
          <w:rFonts w:ascii="Times New Roman" w:eastAsia="Times New Roman" w:hAnsi="Times New Roman" w:cs="Times New Roman"/>
          <w:b/>
          <w:color w:val="000000" w:themeColor="text1"/>
          <w:sz w:val="24"/>
          <w:szCs w:val="20"/>
          <w:u w:val="single"/>
          <w:lang w:eastAsia="nb-NO"/>
        </w:rPr>
        <w:t>stk</w:t>
      </w:r>
      <w:proofErr w:type="spellEnd"/>
      <w:r w:rsidRPr="00B54514">
        <w:rPr>
          <w:rFonts w:ascii="Times New Roman" w:eastAsia="Times New Roman" w:hAnsi="Times New Roman" w:cs="Times New Roman"/>
          <w:b/>
          <w:color w:val="000000" w:themeColor="text1"/>
          <w:sz w:val="24"/>
          <w:szCs w:val="20"/>
          <w:u w:val="single"/>
          <w:lang w:eastAsia="nb-NO"/>
        </w:rPr>
        <w:t xml:space="preserve"> personbiler og 7 </w:t>
      </w:r>
      <w:proofErr w:type="spellStart"/>
      <w:r w:rsidRPr="00B54514">
        <w:rPr>
          <w:rFonts w:ascii="Times New Roman" w:eastAsia="Times New Roman" w:hAnsi="Times New Roman" w:cs="Times New Roman"/>
          <w:b/>
          <w:color w:val="000000" w:themeColor="text1"/>
          <w:sz w:val="24"/>
          <w:szCs w:val="20"/>
          <w:u w:val="single"/>
          <w:lang w:eastAsia="nb-NO"/>
        </w:rPr>
        <w:t>stk</w:t>
      </w:r>
      <w:proofErr w:type="spellEnd"/>
      <w:r w:rsidRPr="00B54514">
        <w:rPr>
          <w:rFonts w:ascii="Times New Roman" w:eastAsia="Times New Roman" w:hAnsi="Times New Roman" w:cs="Times New Roman"/>
          <w:b/>
          <w:color w:val="000000" w:themeColor="text1"/>
          <w:sz w:val="24"/>
          <w:szCs w:val="20"/>
          <w:u w:val="single"/>
          <w:lang w:eastAsia="nb-NO"/>
        </w:rPr>
        <w:t xml:space="preserve"> varebiler</w:t>
      </w:r>
    </w:p>
    <w:p w:rsidR="00B54514" w:rsidRDefault="00B54514" w:rsidP="00B54514">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Kommunen leaser i dag biler til hjemmetjenesten, legetjenesten, barnevern, pus-/psykiatri og flyktningetjenesten. Disse avtalene går ut 1. juli 2021. Det må da enten inngås ny leasingavtale for 4 nye år, eller kommunen kan vurdere å kjøpe egne biler fremfor å lease. </w:t>
      </w:r>
    </w:p>
    <w:p w:rsidR="00B54514" w:rsidRDefault="00B54514" w:rsidP="00B54514">
      <w:pPr>
        <w:spacing w:after="0" w:line="240" w:lineRule="auto"/>
        <w:rPr>
          <w:rFonts w:ascii="Times New Roman" w:eastAsia="Times New Roman" w:hAnsi="Times New Roman" w:cs="Times New Roman"/>
          <w:color w:val="000000" w:themeColor="text1"/>
          <w:sz w:val="24"/>
          <w:szCs w:val="20"/>
          <w:lang w:eastAsia="nb-NO"/>
        </w:rPr>
      </w:pPr>
    </w:p>
    <w:p w:rsidR="00B54514" w:rsidRDefault="00B54514" w:rsidP="00B54514">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Foreløpige beregninger viser at kommunen totalt kan spare omlag 75.000 kr per år ved å eie bilene selv.  </w:t>
      </w:r>
    </w:p>
    <w:p w:rsidR="00B54514" w:rsidRDefault="00B54514" w:rsidP="00B54514">
      <w:pPr>
        <w:spacing w:after="0" w:line="240" w:lineRule="auto"/>
        <w:rPr>
          <w:rFonts w:ascii="Times New Roman" w:eastAsia="Times New Roman" w:hAnsi="Times New Roman" w:cs="Times New Roman"/>
          <w:color w:val="000000" w:themeColor="text1"/>
          <w:sz w:val="24"/>
          <w:szCs w:val="20"/>
          <w:lang w:eastAsia="nb-NO"/>
        </w:rPr>
      </w:pPr>
    </w:p>
    <w:p w:rsidR="00B54514" w:rsidRPr="004E5F9B" w:rsidRDefault="004E5F9B" w:rsidP="00B54514">
      <w:pPr>
        <w:spacing w:after="0" w:line="240" w:lineRule="auto"/>
        <w:rPr>
          <w:rFonts w:ascii="Times New Roman" w:eastAsia="Times New Roman" w:hAnsi="Times New Roman" w:cs="Times New Roman"/>
          <w:b/>
          <w:color w:val="000000" w:themeColor="text1"/>
          <w:sz w:val="24"/>
          <w:szCs w:val="20"/>
          <w:u w:val="single"/>
          <w:lang w:eastAsia="nb-NO"/>
        </w:rPr>
      </w:pPr>
      <w:r w:rsidRPr="004E5F9B">
        <w:rPr>
          <w:rFonts w:ascii="Times New Roman" w:eastAsia="Times New Roman" w:hAnsi="Times New Roman" w:cs="Times New Roman"/>
          <w:b/>
          <w:color w:val="000000" w:themeColor="text1"/>
          <w:sz w:val="24"/>
          <w:szCs w:val="20"/>
          <w:u w:val="single"/>
          <w:lang w:eastAsia="nb-NO"/>
        </w:rPr>
        <w:t xml:space="preserve">EK-tilskudd </w:t>
      </w:r>
      <w:proofErr w:type="spellStart"/>
      <w:r w:rsidRPr="004E5F9B">
        <w:rPr>
          <w:rFonts w:ascii="Times New Roman" w:eastAsia="Times New Roman" w:hAnsi="Times New Roman" w:cs="Times New Roman"/>
          <w:b/>
          <w:color w:val="000000" w:themeColor="text1"/>
          <w:sz w:val="24"/>
          <w:szCs w:val="20"/>
          <w:u w:val="single"/>
          <w:lang w:eastAsia="nb-NO"/>
        </w:rPr>
        <w:t>Klp</w:t>
      </w:r>
      <w:proofErr w:type="spellEnd"/>
    </w:p>
    <w:p w:rsidR="00B54514" w:rsidRDefault="004E5F9B" w:rsidP="004E5F9B">
      <w:pPr>
        <w:spacing w:after="0" w:line="240" w:lineRule="auto"/>
        <w:rPr>
          <w:rFonts w:ascii="Times New Roman" w:eastAsia="Times New Roman" w:hAnsi="Times New Roman" w:cs="Times New Roman"/>
          <w:color w:val="000000" w:themeColor="text1"/>
          <w:sz w:val="24"/>
          <w:szCs w:val="20"/>
          <w:lang w:eastAsia="nb-NO"/>
        </w:rPr>
      </w:pPr>
      <w:r w:rsidRPr="004E5F9B">
        <w:rPr>
          <w:rFonts w:ascii="Times New Roman" w:eastAsia="Times New Roman" w:hAnsi="Times New Roman" w:cs="Times New Roman"/>
          <w:color w:val="000000" w:themeColor="text1"/>
          <w:sz w:val="24"/>
          <w:szCs w:val="20"/>
          <w:lang w:eastAsia="nb-NO"/>
        </w:rPr>
        <w:t>Kommunen yter årlig inn egenkapital i KLP ut fra et gitt forhold til fremtidige forpliktelser. Egenkapitalinnskuddet er ikke en pensjonskostnad, men en oppsparing på kundens egenkapitalkonto som får sin egen avkastning. Innskuddet skal i henhold regnskapsreglene regnskapskapsføres over investeringsbudsjettet, men det er ikke anledning til å lånefinansiere egenkapitalinnskuddet. Midlene foreslås finansiert med overføring via driftsregnskapet.</w:t>
      </w:r>
    </w:p>
    <w:p w:rsidR="00B54514" w:rsidRDefault="00B54514" w:rsidP="004E5F9B">
      <w:pPr>
        <w:spacing w:after="0" w:line="240" w:lineRule="auto"/>
        <w:rPr>
          <w:rFonts w:ascii="Times New Roman" w:eastAsia="Times New Roman" w:hAnsi="Times New Roman" w:cs="Times New Roman"/>
          <w:color w:val="000000" w:themeColor="text1"/>
          <w:sz w:val="24"/>
          <w:szCs w:val="20"/>
          <w:lang w:eastAsia="nb-NO"/>
        </w:rPr>
      </w:pPr>
    </w:p>
    <w:p w:rsidR="004E5F9B" w:rsidRPr="004E5F9B" w:rsidRDefault="004E5F9B" w:rsidP="004E5F9B">
      <w:pPr>
        <w:spacing w:after="0" w:line="240" w:lineRule="auto"/>
        <w:rPr>
          <w:rFonts w:ascii="Times New Roman" w:eastAsia="Times New Roman" w:hAnsi="Times New Roman" w:cs="Times New Roman"/>
          <w:b/>
          <w:color w:val="000000" w:themeColor="text1"/>
          <w:sz w:val="24"/>
          <w:szCs w:val="20"/>
          <w:u w:val="single"/>
          <w:lang w:eastAsia="nb-NO"/>
        </w:rPr>
      </w:pPr>
      <w:r w:rsidRPr="004E5F9B">
        <w:rPr>
          <w:rFonts w:ascii="Times New Roman" w:eastAsia="Times New Roman" w:hAnsi="Times New Roman" w:cs="Times New Roman"/>
          <w:b/>
          <w:color w:val="000000" w:themeColor="text1"/>
          <w:sz w:val="24"/>
          <w:szCs w:val="20"/>
          <w:u w:val="single"/>
          <w:lang w:eastAsia="nb-NO"/>
        </w:rPr>
        <w:t xml:space="preserve">Opprydding avløpsledninger </w:t>
      </w:r>
      <w:proofErr w:type="spellStart"/>
      <w:r w:rsidRPr="004E5F9B">
        <w:rPr>
          <w:rFonts w:ascii="Times New Roman" w:eastAsia="Times New Roman" w:hAnsi="Times New Roman" w:cs="Times New Roman"/>
          <w:b/>
          <w:color w:val="000000" w:themeColor="text1"/>
          <w:sz w:val="24"/>
          <w:szCs w:val="20"/>
          <w:u w:val="single"/>
          <w:lang w:eastAsia="nb-NO"/>
        </w:rPr>
        <w:t>Langhågen</w:t>
      </w:r>
      <w:proofErr w:type="spellEnd"/>
    </w:p>
    <w:p w:rsidR="004E5F9B" w:rsidRDefault="004E5F9B" w:rsidP="004E5F9B">
      <w:pPr>
        <w:spacing w:after="0" w:line="240" w:lineRule="auto"/>
        <w:rPr>
          <w:rFonts w:ascii="Times New Roman" w:eastAsia="Times New Roman" w:hAnsi="Times New Roman" w:cs="Times New Roman"/>
          <w:color w:val="000000" w:themeColor="text1"/>
          <w:sz w:val="24"/>
          <w:szCs w:val="20"/>
          <w:lang w:eastAsia="nb-NO"/>
        </w:rPr>
      </w:pPr>
      <w:r w:rsidRPr="004E5F9B">
        <w:rPr>
          <w:rFonts w:ascii="Times New Roman" w:eastAsia="Times New Roman" w:hAnsi="Times New Roman" w:cs="Times New Roman"/>
          <w:color w:val="000000" w:themeColor="text1"/>
          <w:sz w:val="24"/>
          <w:szCs w:val="20"/>
          <w:lang w:eastAsia="nb-NO"/>
        </w:rPr>
        <w:t xml:space="preserve">Opprydding avløpsledninger </w:t>
      </w:r>
      <w:proofErr w:type="spellStart"/>
      <w:r w:rsidRPr="004E5F9B">
        <w:rPr>
          <w:rFonts w:ascii="Times New Roman" w:eastAsia="Times New Roman" w:hAnsi="Times New Roman" w:cs="Times New Roman"/>
          <w:color w:val="000000" w:themeColor="text1"/>
          <w:sz w:val="24"/>
          <w:szCs w:val="20"/>
          <w:lang w:eastAsia="nb-NO"/>
        </w:rPr>
        <w:t>Langhågen</w:t>
      </w:r>
      <w:proofErr w:type="spellEnd"/>
      <w:r w:rsidRPr="004E5F9B">
        <w:rPr>
          <w:rFonts w:ascii="Times New Roman" w:eastAsia="Times New Roman" w:hAnsi="Times New Roman" w:cs="Times New Roman"/>
          <w:color w:val="000000" w:themeColor="text1"/>
          <w:sz w:val="24"/>
          <w:szCs w:val="20"/>
          <w:lang w:eastAsia="nb-NO"/>
        </w:rPr>
        <w:t>. Meldt inn som investeringstiltak fra Teknisk enhet i budsjett 2020, men ved en feiltakelse avglemt i behandlingen av grunnlagsdokumentet og ble derfor ikke medtatt. Lagt inn i investeringsbudsjettet for 2021.</w:t>
      </w:r>
    </w:p>
    <w:p w:rsidR="004E5F9B" w:rsidRDefault="004E5F9B" w:rsidP="004E5F9B">
      <w:pPr>
        <w:spacing w:after="0" w:line="240" w:lineRule="auto"/>
        <w:rPr>
          <w:rFonts w:ascii="Times New Roman" w:eastAsia="Times New Roman" w:hAnsi="Times New Roman" w:cs="Times New Roman"/>
          <w:color w:val="000000" w:themeColor="text1"/>
          <w:sz w:val="24"/>
          <w:szCs w:val="20"/>
          <w:lang w:eastAsia="nb-NO"/>
        </w:rPr>
      </w:pPr>
    </w:p>
    <w:p w:rsidR="003420CB" w:rsidRPr="0039071B" w:rsidRDefault="003420CB" w:rsidP="004E5F9B">
      <w:pPr>
        <w:spacing w:after="0" w:line="240" w:lineRule="auto"/>
        <w:rPr>
          <w:rFonts w:ascii="Times New Roman" w:eastAsia="Times New Roman" w:hAnsi="Times New Roman" w:cs="Times New Roman"/>
          <w:b/>
          <w:color w:val="000000" w:themeColor="text1"/>
          <w:sz w:val="24"/>
          <w:szCs w:val="20"/>
          <w:u w:val="single"/>
          <w:lang w:eastAsia="nb-NO"/>
        </w:rPr>
      </w:pPr>
      <w:r w:rsidRPr="0039071B">
        <w:rPr>
          <w:rFonts w:ascii="Times New Roman" w:eastAsia="Times New Roman" w:hAnsi="Times New Roman" w:cs="Times New Roman"/>
          <w:b/>
          <w:color w:val="000000" w:themeColor="text1"/>
          <w:sz w:val="24"/>
          <w:szCs w:val="20"/>
          <w:u w:val="single"/>
          <w:lang w:eastAsia="nb-NO"/>
        </w:rPr>
        <w:t>Oppgradering aksesspunkter tråløst nettverk</w:t>
      </w:r>
    </w:p>
    <w:p w:rsidR="003420CB" w:rsidRPr="003420CB" w:rsidRDefault="003420CB" w:rsidP="003420CB">
      <w:pPr>
        <w:pStyle w:val="Default"/>
        <w:rPr>
          <w:rFonts w:ascii="Times New Roman" w:hAnsi="Times New Roman" w:cs="Times New Roman"/>
          <w:sz w:val="23"/>
          <w:szCs w:val="23"/>
        </w:rPr>
      </w:pPr>
      <w:r>
        <w:rPr>
          <w:rFonts w:ascii="Times New Roman" w:hAnsi="Times New Roman" w:cs="Times New Roman"/>
          <w:sz w:val="23"/>
          <w:szCs w:val="23"/>
        </w:rPr>
        <w:t xml:space="preserve">Oppgradering av </w:t>
      </w:r>
      <w:r w:rsidRPr="003420CB">
        <w:rPr>
          <w:rFonts w:ascii="Times New Roman" w:hAnsi="Times New Roman" w:cs="Times New Roman"/>
          <w:sz w:val="23"/>
          <w:szCs w:val="23"/>
        </w:rPr>
        <w:t>aksesspunkt</w:t>
      </w:r>
      <w:r>
        <w:rPr>
          <w:rFonts w:ascii="Times New Roman" w:hAnsi="Times New Roman" w:cs="Times New Roman"/>
          <w:sz w:val="23"/>
          <w:szCs w:val="23"/>
        </w:rPr>
        <w:t xml:space="preserve">er av eldre modell. </w:t>
      </w:r>
      <w:r w:rsidRPr="003420CB">
        <w:rPr>
          <w:rFonts w:ascii="Times New Roman" w:hAnsi="Times New Roman" w:cs="Times New Roman"/>
          <w:sz w:val="23"/>
          <w:szCs w:val="23"/>
        </w:rPr>
        <w:t>Disse har i dag begrenset hastighet og kvalitet.</w:t>
      </w:r>
      <w:r>
        <w:rPr>
          <w:rFonts w:ascii="Times New Roman" w:hAnsi="Times New Roman" w:cs="Times New Roman"/>
          <w:sz w:val="23"/>
          <w:szCs w:val="23"/>
        </w:rPr>
        <w:t xml:space="preserve"> Tiltaket vil b</w:t>
      </w:r>
      <w:r w:rsidRPr="003420CB">
        <w:rPr>
          <w:rFonts w:ascii="Times New Roman" w:hAnsi="Times New Roman" w:cs="Times New Roman"/>
          <w:sz w:val="23"/>
          <w:szCs w:val="23"/>
        </w:rPr>
        <w:t xml:space="preserve">edre kvalitet på det trådløse nettverket. Oppgradering fordeles </w:t>
      </w:r>
      <w:r>
        <w:rPr>
          <w:rFonts w:ascii="Times New Roman" w:hAnsi="Times New Roman" w:cs="Times New Roman"/>
          <w:sz w:val="23"/>
          <w:szCs w:val="23"/>
        </w:rPr>
        <w:t>over tre år</w:t>
      </w:r>
      <w:r w:rsidRPr="003420CB">
        <w:rPr>
          <w:rFonts w:ascii="Times New Roman" w:hAnsi="Times New Roman" w:cs="Times New Roman"/>
          <w:sz w:val="23"/>
          <w:szCs w:val="23"/>
        </w:rPr>
        <w:t xml:space="preserve">. </w:t>
      </w:r>
    </w:p>
    <w:p w:rsidR="003420CB" w:rsidRDefault="003420CB" w:rsidP="003420CB">
      <w:pPr>
        <w:spacing w:after="0" w:line="240" w:lineRule="auto"/>
        <w:rPr>
          <w:rFonts w:ascii="Times New Roman" w:hAnsi="Times New Roman" w:cs="Times New Roman"/>
          <w:i/>
          <w:iCs/>
          <w:color w:val="000000"/>
          <w:sz w:val="23"/>
          <w:szCs w:val="23"/>
        </w:rPr>
      </w:pPr>
      <w:r w:rsidRPr="003420CB">
        <w:rPr>
          <w:rFonts w:ascii="Times New Roman" w:hAnsi="Times New Roman" w:cs="Times New Roman"/>
          <w:i/>
          <w:iCs/>
          <w:color w:val="000000"/>
          <w:sz w:val="23"/>
          <w:szCs w:val="23"/>
        </w:rPr>
        <w:t xml:space="preserve">Tiltaket ble opprinnemeldt inn til </w:t>
      </w:r>
      <w:r>
        <w:rPr>
          <w:rFonts w:ascii="Times New Roman" w:hAnsi="Times New Roman" w:cs="Times New Roman"/>
          <w:i/>
          <w:iCs/>
          <w:color w:val="000000"/>
          <w:sz w:val="23"/>
          <w:szCs w:val="23"/>
        </w:rPr>
        <w:t xml:space="preserve">budsjett 2020 </w:t>
      </w:r>
      <w:r w:rsidRPr="003420CB">
        <w:rPr>
          <w:rFonts w:ascii="Times New Roman" w:hAnsi="Times New Roman" w:cs="Times New Roman"/>
          <w:i/>
          <w:iCs/>
          <w:color w:val="000000"/>
          <w:sz w:val="23"/>
          <w:szCs w:val="23"/>
        </w:rPr>
        <w:t xml:space="preserve">som behov for 2020-2021, men </w:t>
      </w:r>
      <w:r>
        <w:rPr>
          <w:rFonts w:ascii="Times New Roman" w:hAnsi="Times New Roman" w:cs="Times New Roman"/>
          <w:i/>
          <w:iCs/>
          <w:color w:val="000000"/>
          <w:sz w:val="23"/>
          <w:szCs w:val="23"/>
        </w:rPr>
        <w:t xml:space="preserve">ble flyttet til </w:t>
      </w:r>
      <w:r w:rsidRPr="003420CB">
        <w:rPr>
          <w:rFonts w:ascii="Times New Roman" w:hAnsi="Times New Roman" w:cs="Times New Roman"/>
          <w:i/>
          <w:iCs/>
          <w:color w:val="000000"/>
          <w:sz w:val="23"/>
          <w:szCs w:val="23"/>
        </w:rPr>
        <w:t xml:space="preserve">2021-2022 i påvente av utredning om eventuelt interkommunalt samarbeid på it-området. </w:t>
      </w:r>
    </w:p>
    <w:p w:rsidR="0039071B" w:rsidRDefault="0039071B" w:rsidP="003420CB">
      <w:pPr>
        <w:spacing w:after="0" w:line="240" w:lineRule="auto"/>
        <w:rPr>
          <w:rFonts w:ascii="Times New Roman" w:hAnsi="Times New Roman" w:cs="Times New Roman"/>
          <w:i/>
          <w:iCs/>
          <w:color w:val="000000"/>
          <w:sz w:val="23"/>
          <w:szCs w:val="23"/>
        </w:rPr>
      </w:pPr>
    </w:p>
    <w:p w:rsidR="0039071B" w:rsidRPr="0039071B" w:rsidRDefault="0039071B" w:rsidP="003420CB">
      <w:pPr>
        <w:spacing w:after="0" w:line="240" w:lineRule="auto"/>
        <w:rPr>
          <w:rFonts w:ascii="Times New Roman" w:eastAsia="Times New Roman" w:hAnsi="Times New Roman" w:cs="Times New Roman"/>
          <w:b/>
          <w:color w:val="000000" w:themeColor="text1"/>
          <w:sz w:val="24"/>
          <w:szCs w:val="20"/>
          <w:u w:val="single"/>
          <w:lang w:eastAsia="nb-NO"/>
        </w:rPr>
      </w:pPr>
      <w:r w:rsidRPr="0039071B">
        <w:rPr>
          <w:rFonts w:ascii="Times New Roman" w:hAnsi="Times New Roman" w:cs="Times New Roman"/>
          <w:b/>
          <w:iCs/>
          <w:color w:val="000000"/>
          <w:sz w:val="23"/>
          <w:szCs w:val="23"/>
          <w:u w:val="single"/>
        </w:rPr>
        <w:t xml:space="preserve">Oppgradering av SAN/Lagringsenhet og </w:t>
      </w:r>
      <w:proofErr w:type="spellStart"/>
      <w:r w:rsidRPr="0039071B">
        <w:rPr>
          <w:rFonts w:ascii="Times New Roman" w:hAnsi="Times New Roman" w:cs="Times New Roman"/>
          <w:b/>
          <w:iCs/>
          <w:color w:val="000000"/>
          <w:sz w:val="23"/>
          <w:szCs w:val="23"/>
          <w:u w:val="single"/>
        </w:rPr>
        <w:t>backup</w:t>
      </w:r>
      <w:proofErr w:type="spellEnd"/>
    </w:p>
    <w:p w:rsidR="0039071B" w:rsidRP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r w:rsidRPr="0039071B">
        <w:rPr>
          <w:rFonts w:ascii="Times New Roman" w:eastAsia="Times New Roman" w:hAnsi="Times New Roman" w:cs="Times New Roman"/>
          <w:color w:val="000000" w:themeColor="text1"/>
          <w:sz w:val="24"/>
          <w:szCs w:val="20"/>
          <w:lang w:eastAsia="nb-NO"/>
        </w:rPr>
        <w:t>Ved å investere i nytt SAN vil man stå bedre rustet til å gjenopprette tjenester raskere, som følge av at man vil ha en serviceavtale (on-</w:t>
      </w:r>
      <w:proofErr w:type="spellStart"/>
      <w:r w:rsidRPr="0039071B">
        <w:rPr>
          <w:rFonts w:ascii="Times New Roman" w:eastAsia="Times New Roman" w:hAnsi="Times New Roman" w:cs="Times New Roman"/>
          <w:color w:val="000000" w:themeColor="text1"/>
          <w:sz w:val="24"/>
          <w:szCs w:val="20"/>
          <w:lang w:eastAsia="nb-NO"/>
        </w:rPr>
        <w:t>site</w:t>
      </w:r>
      <w:proofErr w:type="spellEnd"/>
      <w:r w:rsidRPr="0039071B">
        <w:rPr>
          <w:rFonts w:ascii="Times New Roman" w:eastAsia="Times New Roman" w:hAnsi="Times New Roman" w:cs="Times New Roman"/>
          <w:color w:val="000000" w:themeColor="text1"/>
          <w:sz w:val="24"/>
          <w:szCs w:val="20"/>
          <w:lang w:eastAsia="nb-NO"/>
        </w:rPr>
        <w:t>) samt at leverandør har support på levert hardware. I tillegg vil brukerne av systemene kunne oppleve at utførelsen av arbeidsoppgaver går raskere, da nytt SAN vil ha høyere lese/skrivehastighet til lagringsområdene. Sannsynligheten for feil på et nytt SAN er tilstede, men er betraktelig lavere enn for dagens løsning.</w:t>
      </w:r>
    </w:p>
    <w:p w:rsid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r w:rsidRPr="0039071B">
        <w:rPr>
          <w:rFonts w:ascii="Times New Roman" w:eastAsia="Times New Roman" w:hAnsi="Times New Roman" w:cs="Times New Roman"/>
          <w:color w:val="000000" w:themeColor="text1"/>
          <w:sz w:val="24"/>
          <w:szCs w:val="20"/>
          <w:lang w:eastAsia="nb-NO"/>
        </w:rPr>
        <w:lastRenderedPageBreak/>
        <w:t xml:space="preserve">Feil på dagens SAN vil medføre </w:t>
      </w:r>
      <w:proofErr w:type="spellStart"/>
      <w:r w:rsidRPr="0039071B">
        <w:rPr>
          <w:rFonts w:ascii="Times New Roman" w:eastAsia="Times New Roman" w:hAnsi="Times New Roman" w:cs="Times New Roman"/>
          <w:color w:val="000000" w:themeColor="text1"/>
          <w:sz w:val="24"/>
          <w:szCs w:val="20"/>
          <w:lang w:eastAsia="nb-NO"/>
        </w:rPr>
        <w:t>nedetid</w:t>
      </w:r>
      <w:proofErr w:type="spellEnd"/>
      <w:r w:rsidRPr="0039071B">
        <w:rPr>
          <w:rFonts w:ascii="Times New Roman" w:eastAsia="Times New Roman" w:hAnsi="Times New Roman" w:cs="Times New Roman"/>
          <w:color w:val="000000" w:themeColor="text1"/>
          <w:sz w:val="24"/>
          <w:szCs w:val="20"/>
          <w:lang w:eastAsia="nb-NO"/>
        </w:rPr>
        <w:t xml:space="preserve"> på alle serverne våre. Det vil si at ingen av kommunens ansatte vil kunne jobbe via kommunens datasystemer. Dette vil kunne være prekært for brukere av fagapplikasjoner tilknyttet helse og omsorg, men vil også være særs alvorlig for de som benytter andre fagapplikasjoner (eksempelvis saks- og arkivsystemet Elements, eller Visma Enterprise for økonomi). Det er vanskelig å si hvor lang </w:t>
      </w:r>
      <w:proofErr w:type="spellStart"/>
      <w:r w:rsidRPr="0039071B">
        <w:rPr>
          <w:rFonts w:ascii="Times New Roman" w:eastAsia="Times New Roman" w:hAnsi="Times New Roman" w:cs="Times New Roman"/>
          <w:color w:val="000000" w:themeColor="text1"/>
          <w:sz w:val="24"/>
          <w:szCs w:val="20"/>
          <w:lang w:eastAsia="nb-NO"/>
        </w:rPr>
        <w:t>nedetid</w:t>
      </w:r>
      <w:proofErr w:type="spellEnd"/>
      <w:r w:rsidRPr="0039071B">
        <w:rPr>
          <w:rFonts w:ascii="Times New Roman" w:eastAsia="Times New Roman" w:hAnsi="Times New Roman" w:cs="Times New Roman"/>
          <w:color w:val="000000" w:themeColor="text1"/>
          <w:sz w:val="24"/>
          <w:szCs w:val="20"/>
          <w:lang w:eastAsia="nb-NO"/>
        </w:rPr>
        <w:t xml:space="preserve"> som kan forventes ved en feil på </w:t>
      </w:r>
      <w:proofErr w:type="spellStart"/>
      <w:r w:rsidRPr="0039071B">
        <w:rPr>
          <w:rFonts w:ascii="Times New Roman" w:eastAsia="Times New Roman" w:hAnsi="Times New Roman" w:cs="Times New Roman"/>
          <w:color w:val="000000" w:themeColor="text1"/>
          <w:sz w:val="24"/>
          <w:szCs w:val="20"/>
          <w:lang w:eastAsia="nb-NO"/>
        </w:rPr>
        <w:t>SAN’et</w:t>
      </w:r>
      <w:proofErr w:type="spellEnd"/>
      <w:r w:rsidRPr="0039071B">
        <w:rPr>
          <w:rFonts w:ascii="Times New Roman" w:eastAsia="Times New Roman" w:hAnsi="Times New Roman" w:cs="Times New Roman"/>
          <w:color w:val="000000" w:themeColor="text1"/>
          <w:sz w:val="24"/>
          <w:szCs w:val="20"/>
          <w:lang w:eastAsia="nb-NO"/>
        </w:rPr>
        <w:t xml:space="preserve">, men et estimat vil ligge på 1 til 2 uker </w:t>
      </w:r>
      <w:proofErr w:type="spellStart"/>
      <w:r w:rsidRPr="0039071B">
        <w:rPr>
          <w:rFonts w:ascii="Times New Roman" w:eastAsia="Times New Roman" w:hAnsi="Times New Roman" w:cs="Times New Roman"/>
          <w:color w:val="000000" w:themeColor="text1"/>
          <w:sz w:val="24"/>
          <w:szCs w:val="20"/>
          <w:lang w:eastAsia="nb-NO"/>
        </w:rPr>
        <w:t>nedetid</w:t>
      </w:r>
      <w:proofErr w:type="spellEnd"/>
      <w:r w:rsidRPr="0039071B">
        <w:rPr>
          <w:rFonts w:ascii="Times New Roman" w:eastAsia="Times New Roman" w:hAnsi="Times New Roman" w:cs="Times New Roman"/>
          <w:color w:val="000000" w:themeColor="text1"/>
          <w:sz w:val="24"/>
          <w:szCs w:val="20"/>
          <w:lang w:eastAsia="nb-NO"/>
        </w:rPr>
        <w:t>.</w:t>
      </w:r>
    </w:p>
    <w:p w:rsidR="0039071B" w:rsidRP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p>
    <w:p w:rsidR="0039071B" w:rsidRP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r w:rsidRPr="0039071B">
        <w:rPr>
          <w:rFonts w:ascii="Times New Roman" w:eastAsia="Times New Roman" w:hAnsi="Times New Roman" w:cs="Times New Roman"/>
          <w:color w:val="000000" w:themeColor="text1"/>
          <w:sz w:val="24"/>
          <w:szCs w:val="20"/>
          <w:lang w:eastAsia="nb-NO"/>
        </w:rPr>
        <w:t xml:space="preserve">SAN-løsningen står for lagringskapasiteten til kommunen, og det er her vi har lagret de fleste databaser tilknyttet eksempelvis fagapplikasjoner, samt brukernes og avdelingenes lagringsområder. Det er også på </w:t>
      </w:r>
      <w:proofErr w:type="spellStart"/>
      <w:r w:rsidRPr="0039071B">
        <w:rPr>
          <w:rFonts w:ascii="Times New Roman" w:eastAsia="Times New Roman" w:hAnsi="Times New Roman" w:cs="Times New Roman"/>
          <w:color w:val="000000" w:themeColor="text1"/>
          <w:sz w:val="24"/>
          <w:szCs w:val="20"/>
          <w:lang w:eastAsia="nb-NO"/>
        </w:rPr>
        <w:t>SAN’et</w:t>
      </w:r>
      <w:proofErr w:type="spellEnd"/>
      <w:r w:rsidRPr="0039071B">
        <w:rPr>
          <w:rFonts w:ascii="Times New Roman" w:eastAsia="Times New Roman" w:hAnsi="Times New Roman" w:cs="Times New Roman"/>
          <w:color w:val="000000" w:themeColor="text1"/>
          <w:sz w:val="24"/>
          <w:szCs w:val="20"/>
          <w:lang w:eastAsia="nb-NO"/>
        </w:rPr>
        <w:t xml:space="preserve"> at serverne lagrer data. Også her er support fra leverandør og serviceavtale fraværende, noe som gjør at feil på </w:t>
      </w:r>
      <w:proofErr w:type="spellStart"/>
      <w:r w:rsidRPr="0039071B">
        <w:rPr>
          <w:rFonts w:ascii="Times New Roman" w:eastAsia="Times New Roman" w:hAnsi="Times New Roman" w:cs="Times New Roman"/>
          <w:color w:val="000000" w:themeColor="text1"/>
          <w:sz w:val="24"/>
          <w:szCs w:val="20"/>
          <w:lang w:eastAsia="nb-NO"/>
        </w:rPr>
        <w:t>SAN’et</w:t>
      </w:r>
      <w:proofErr w:type="spellEnd"/>
      <w:r w:rsidRPr="0039071B">
        <w:rPr>
          <w:rFonts w:ascii="Times New Roman" w:eastAsia="Times New Roman" w:hAnsi="Times New Roman" w:cs="Times New Roman"/>
          <w:color w:val="000000" w:themeColor="text1"/>
          <w:sz w:val="24"/>
          <w:szCs w:val="20"/>
          <w:lang w:eastAsia="nb-NO"/>
        </w:rPr>
        <w:t xml:space="preserve"> vil kunne ta tid å fikse. </w:t>
      </w:r>
    </w:p>
    <w:p w:rsidR="0039071B" w:rsidRPr="0039071B" w:rsidRDefault="0039071B" w:rsidP="0039071B">
      <w:pPr>
        <w:spacing w:after="0" w:line="240" w:lineRule="auto"/>
        <w:rPr>
          <w:rFonts w:ascii="Times New Roman" w:eastAsia="Times New Roman" w:hAnsi="Times New Roman" w:cs="Times New Roman"/>
          <w:i/>
          <w:color w:val="000000" w:themeColor="text1"/>
          <w:sz w:val="24"/>
          <w:szCs w:val="20"/>
          <w:lang w:eastAsia="nb-NO"/>
        </w:rPr>
      </w:pPr>
      <w:r w:rsidRPr="0039071B">
        <w:rPr>
          <w:rFonts w:ascii="Times New Roman" w:eastAsia="Times New Roman" w:hAnsi="Times New Roman" w:cs="Times New Roman"/>
          <w:i/>
          <w:color w:val="000000" w:themeColor="text1"/>
          <w:sz w:val="24"/>
          <w:szCs w:val="20"/>
          <w:lang w:eastAsia="nb-NO"/>
        </w:rPr>
        <w:t xml:space="preserve">Tiltaket ble opprinnemeldt inn til budsjett 2020 som behov for 2020-2021, men ble flyttet til 2021-2022 i påvente av utredning om eventuelt interkommunalt samarbeid på it-området. </w:t>
      </w:r>
    </w:p>
    <w:p w:rsid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p>
    <w:p w:rsidR="0039071B" w:rsidRPr="0039071B" w:rsidRDefault="0039071B" w:rsidP="0039071B">
      <w:pPr>
        <w:spacing w:after="0" w:line="240" w:lineRule="auto"/>
        <w:rPr>
          <w:rFonts w:ascii="Times New Roman" w:eastAsia="Times New Roman" w:hAnsi="Times New Roman" w:cs="Times New Roman"/>
          <w:b/>
          <w:color w:val="000000" w:themeColor="text1"/>
          <w:sz w:val="24"/>
          <w:szCs w:val="20"/>
          <w:u w:val="single"/>
          <w:lang w:eastAsia="nb-NO"/>
        </w:rPr>
      </w:pPr>
      <w:r w:rsidRPr="0039071B">
        <w:rPr>
          <w:rFonts w:ascii="Times New Roman" w:eastAsia="Times New Roman" w:hAnsi="Times New Roman" w:cs="Times New Roman"/>
          <w:b/>
          <w:color w:val="000000" w:themeColor="text1"/>
          <w:sz w:val="24"/>
          <w:szCs w:val="20"/>
          <w:u w:val="single"/>
          <w:lang w:eastAsia="nb-NO"/>
        </w:rPr>
        <w:t xml:space="preserve">Boliger </w:t>
      </w:r>
      <w:proofErr w:type="spellStart"/>
      <w:r w:rsidRPr="0039071B">
        <w:rPr>
          <w:rFonts w:ascii="Times New Roman" w:eastAsia="Times New Roman" w:hAnsi="Times New Roman" w:cs="Times New Roman"/>
          <w:b/>
          <w:color w:val="000000" w:themeColor="text1"/>
          <w:sz w:val="24"/>
          <w:szCs w:val="20"/>
          <w:u w:val="single"/>
          <w:lang w:eastAsia="nb-NO"/>
        </w:rPr>
        <w:t>Stornesveien</w:t>
      </w:r>
      <w:proofErr w:type="spellEnd"/>
    </w:p>
    <w:p w:rsid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r>
        <w:rPr>
          <w:rFonts w:ascii="Times New Roman" w:eastAsia="Times New Roman" w:hAnsi="Times New Roman" w:cs="Times New Roman"/>
          <w:color w:val="000000" w:themeColor="text1"/>
          <w:sz w:val="24"/>
          <w:szCs w:val="20"/>
          <w:lang w:eastAsia="nb-NO"/>
        </w:rPr>
        <w:t xml:space="preserve">Gjelder pågående utbygging av nye utleieboliger i </w:t>
      </w:r>
      <w:proofErr w:type="spellStart"/>
      <w:r>
        <w:rPr>
          <w:rFonts w:ascii="Times New Roman" w:eastAsia="Times New Roman" w:hAnsi="Times New Roman" w:cs="Times New Roman"/>
          <w:color w:val="000000" w:themeColor="text1"/>
          <w:sz w:val="24"/>
          <w:szCs w:val="20"/>
          <w:lang w:eastAsia="nb-NO"/>
        </w:rPr>
        <w:t>Stornesveien</w:t>
      </w:r>
      <w:proofErr w:type="spellEnd"/>
      <w:r>
        <w:rPr>
          <w:rFonts w:ascii="Times New Roman" w:eastAsia="Times New Roman" w:hAnsi="Times New Roman" w:cs="Times New Roman"/>
          <w:color w:val="000000" w:themeColor="text1"/>
          <w:sz w:val="24"/>
          <w:szCs w:val="20"/>
          <w:lang w:eastAsia="nb-NO"/>
        </w:rPr>
        <w:t xml:space="preserve"> 35-37. Prosjektet ligger inne med en samlet bevilgning på 23 mill. fordelt på 2020 og 2021. Bevilgningen for 2021 isolert er 10 mill. </w:t>
      </w:r>
    </w:p>
    <w:p w:rsidR="0039071B" w:rsidRDefault="0039071B" w:rsidP="0039071B">
      <w:pPr>
        <w:spacing w:after="0" w:line="240" w:lineRule="auto"/>
        <w:rPr>
          <w:rFonts w:ascii="Times New Roman" w:eastAsia="Times New Roman" w:hAnsi="Times New Roman" w:cs="Times New Roman"/>
          <w:color w:val="000000" w:themeColor="text1"/>
          <w:sz w:val="24"/>
          <w:szCs w:val="20"/>
          <w:lang w:eastAsia="nb-NO"/>
        </w:rPr>
      </w:pPr>
    </w:p>
    <w:p w:rsidR="0039071B" w:rsidRPr="00CD1C59" w:rsidRDefault="00CD1C59" w:rsidP="0039071B">
      <w:pPr>
        <w:spacing w:after="0" w:line="240" w:lineRule="auto"/>
        <w:rPr>
          <w:rFonts w:ascii="Times New Roman" w:eastAsia="Times New Roman" w:hAnsi="Times New Roman" w:cs="Times New Roman"/>
          <w:b/>
          <w:color w:val="000000" w:themeColor="text1"/>
          <w:sz w:val="24"/>
          <w:szCs w:val="20"/>
          <w:u w:val="single"/>
          <w:lang w:eastAsia="nb-NO"/>
        </w:rPr>
      </w:pPr>
      <w:r w:rsidRPr="00CD1C59">
        <w:rPr>
          <w:rFonts w:ascii="Times New Roman" w:eastAsia="Times New Roman" w:hAnsi="Times New Roman" w:cs="Times New Roman"/>
          <w:b/>
          <w:color w:val="000000" w:themeColor="text1"/>
          <w:sz w:val="24"/>
          <w:szCs w:val="20"/>
          <w:u w:val="single"/>
          <w:lang w:eastAsia="nb-NO"/>
        </w:rPr>
        <w:t>To nye biler teknisk</w:t>
      </w:r>
    </w:p>
    <w:p w:rsidR="00CD1C59" w:rsidRPr="005C6C1E" w:rsidRDefault="00CD1C59" w:rsidP="00CD1C59">
      <w:pPr>
        <w:pStyle w:val="Default"/>
        <w:rPr>
          <w:rFonts w:ascii="Times New Roman" w:hAnsi="Times New Roman" w:cs="Times New Roman"/>
        </w:rPr>
      </w:pPr>
      <w:r w:rsidRPr="005C6C1E">
        <w:rPr>
          <w:rFonts w:ascii="Times New Roman" w:hAnsi="Times New Roman" w:cs="Times New Roman"/>
        </w:rPr>
        <w:t xml:space="preserve">Gjelder kjøp av to nye biler ved Uteseksjon Teknisk enhet. I 2018 ble det kjøpt inn to nye biler til Uteseksjonen ved Teknisk enhet. Disse erstatt de to eldre biler som ble utrangert. Det ønskes nå midler til å kjøpe inn ytterligere to biler som kan erstatte to biler fra 1996 og 1997. </w:t>
      </w:r>
      <w:r w:rsidRPr="00CD1C59">
        <w:rPr>
          <w:rFonts w:ascii="Times New Roman" w:hAnsi="Times New Roman" w:cs="Times New Roman"/>
        </w:rPr>
        <w:t>Det legge opp til å kjøp</w:t>
      </w:r>
      <w:r w:rsidRPr="005C6C1E">
        <w:rPr>
          <w:rFonts w:ascii="Times New Roman" w:hAnsi="Times New Roman" w:cs="Times New Roman"/>
        </w:rPr>
        <w:t xml:space="preserve">e brukte biler av nyere dato. </w:t>
      </w:r>
    </w:p>
    <w:p w:rsidR="00CD1C59" w:rsidRPr="005C6C1E" w:rsidRDefault="00CD1C59" w:rsidP="00CD1C59">
      <w:pPr>
        <w:pStyle w:val="Default"/>
        <w:rPr>
          <w:rFonts w:ascii="Times New Roman" w:hAnsi="Times New Roman" w:cs="Times New Roman"/>
        </w:rPr>
      </w:pPr>
    </w:p>
    <w:p w:rsidR="00CD1C59" w:rsidRPr="005C6C1E" w:rsidRDefault="00CD1C59" w:rsidP="00CD1C59">
      <w:pPr>
        <w:pStyle w:val="Default"/>
        <w:rPr>
          <w:rFonts w:ascii="Times New Roman" w:hAnsi="Times New Roman" w:cs="Times New Roman"/>
        </w:rPr>
      </w:pPr>
      <w:r w:rsidRPr="005C6C1E">
        <w:rPr>
          <w:rFonts w:ascii="Times New Roman" w:hAnsi="Times New Roman" w:cs="Times New Roman"/>
        </w:rPr>
        <w:t xml:space="preserve">En av de eldre bilene er nå avskilte. Per i dag mangler vi en bil slik at to mann må kjøre sammen. Etter en ny vurdering av tiltaket foreslå en bil kjøpt inn i 2021, mens bil nummer to flyttes til 2022. </w:t>
      </w:r>
    </w:p>
    <w:p w:rsidR="0039071B" w:rsidRDefault="0039071B" w:rsidP="0039071B">
      <w:pPr>
        <w:spacing w:after="0" w:line="240" w:lineRule="auto"/>
        <w:rPr>
          <w:rFonts w:ascii="Times New Roman" w:hAnsi="Times New Roman" w:cs="Times New Roman"/>
          <w:sz w:val="24"/>
          <w:szCs w:val="24"/>
        </w:rPr>
      </w:pPr>
    </w:p>
    <w:p w:rsidR="00B26B1B" w:rsidRPr="00B26B1B" w:rsidRDefault="00B26B1B" w:rsidP="0039071B">
      <w:pPr>
        <w:spacing w:after="0" w:line="240" w:lineRule="auto"/>
        <w:rPr>
          <w:rFonts w:ascii="Times New Roman" w:hAnsi="Times New Roman" w:cs="Times New Roman"/>
          <w:b/>
          <w:sz w:val="24"/>
          <w:szCs w:val="24"/>
          <w:u w:val="single"/>
        </w:rPr>
      </w:pPr>
      <w:r w:rsidRPr="00B26B1B">
        <w:rPr>
          <w:rFonts w:ascii="Times New Roman" w:hAnsi="Times New Roman" w:cs="Times New Roman"/>
          <w:b/>
          <w:sz w:val="24"/>
          <w:szCs w:val="24"/>
          <w:u w:val="single"/>
        </w:rPr>
        <w:t>Velferdsteknologiske løsninger</w:t>
      </w:r>
    </w:p>
    <w:p w:rsidR="00FB598D" w:rsidRPr="005C6C1E" w:rsidRDefault="00B26B1B" w:rsidP="00B26B1B">
      <w:pPr>
        <w:autoSpaceDE w:val="0"/>
        <w:autoSpaceDN w:val="0"/>
        <w:adjustRightInd w:val="0"/>
        <w:spacing w:after="0" w:line="240" w:lineRule="auto"/>
        <w:rPr>
          <w:rFonts w:ascii="Times New Roman" w:hAnsi="Times New Roman" w:cs="Times New Roman"/>
          <w:iCs/>
          <w:color w:val="000000"/>
          <w:sz w:val="24"/>
          <w:szCs w:val="24"/>
        </w:rPr>
      </w:pPr>
      <w:r w:rsidRPr="00B26B1B">
        <w:rPr>
          <w:rFonts w:ascii="Times New Roman" w:hAnsi="Times New Roman" w:cs="Times New Roman"/>
          <w:iCs/>
          <w:color w:val="000000"/>
          <w:sz w:val="24"/>
          <w:szCs w:val="24"/>
        </w:rPr>
        <w:t xml:space="preserve">Prosjektet ble opprinnelig vedtatt med oppstart i 2019, men </w:t>
      </w:r>
      <w:r w:rsidR="00FB598D" w:rsidRPr="005C6C1E">
        <w:rPr>
          <w:rFonts w:ascii="Times New Roman" w:hAnsi="Times New Roman" w:cs="Times New Roman"/>
          <w:iCs/>
          <w:color w:val="000000"/>
          <w:sz w:val="24"/>
          <w:szCs w:val="24"/>
        </w:rPr>
        <w:t xml:space="preserve">oppstart ble </w:t>
      </w:r>
      <w:r w:rsidRPr="00B26B1B">
        <w:rPr>
          <w:rFonts w:ascii="Times New Roman" w:hAnsi="Times New Roman" w:cs="Times New Roman"/>
          <w:iCs/>
          <w:color w:val="000000"/>
          <w:sz w:val="24"/>
          <w:szCs w:val="24"/>
        </w:rPr>
        <w:t>forskjøvet til 2020</w:t>
      </w:r>
      <w:r w:rsidR="00FB598D" w:rsidRPr="005C6C1E">
        <w:rPr>
          <w:rFonts w:ascii="Times New Roman" w:hAnsi="Times New Roman" w:cs="Times New Roman"/>
          <w:iCs/>
          <w:color w:val="000000"/>
          <w:sz w:val="24"/>
          <w:szCs w:val="24"/>
        </w:rPr>
        <w:t>. Prosjektet ligger inne med samme bevilgning som i gjeldende økonomiplan: 2020: kr 500.000, 2021 kr 500.000, 2022 kr 300.000 og 2023 kr 200.000</w:t>
      </w:r>
    </w:p>
    <w:p w:rsidR="00FB598D" w:rsidRPr="005C6C1E" w:rsidRDefault="00FB598D" w:rsidP="00B26B1B">
      <w:pPr>
        <w:autoSpaceDE w:val="0"/>
        <w:autoSpaceDN w:val="0"/>
        <w:adjustRightInd w:val="0"/>
        <w:spacing w:after="0" w:line="240" w:lineRule="auto"/>
        <w:rPr>
          <w:rFonts w:ascii="Times New Roman" w:hAnsi="Times New Roman" w:cs="Times New Roman"/>
          <w:iCs/>
          <w:color w:val="000000"/>
          <w:sz w:val="24"/>
          <w:szCs w:val="24"/>
        </w:rPr>
      </w:pPr>
    </w:p>
    <w:p w:rsidR="00B26B1B" w:rsidRPr="00B26B1B" w:rsidRDefault="00FB598D" w:rsidP="00B26B1B">
      <w:pPr>
        <w:autoSpaceDE w:val="0"/>
        <w:autoSpaceDN w:val="0"/>
        <w:adjustRightInd w:val="0"/>
        <w:spacing w:after="0" w:line="240" w:lineRule="auto"/>
        <w:rPr>
          <w:rFonts w:ascii="Times New Roman" w:hAnsi="Times New Roman" w:cs="Times New Roman"/>
          <w:color w:val="000000"/>
          <w:sz w:val="24"/>
          <w:szCs w:val="24"/>
        </w:rPr>
      </w:pPr>
      <w:r w:rsidRPr="005C6C1E">
        <w:rPr>
          <w:rFonts w:ascii="Times New Roman" w:hAnsi="Times New Roman" w:cs="Times New Roman"/>
          <w:iCs/>
          <w:color w:val="000000"/>
          <w:sz w:val="24"/>
          <w:szCs w:val="24"/>
        </w:rPr>
        <w:t>F</w:t>
      </w:r>
      <w:r w:rsidR="00B26B1B" w:rsidRPr="00B26B1B">
        <w:rPr>
          <w:rFonts w:ascii="Times New Roman" w:hAnsi="Times New Roman" w:cs="Times New Roman"/>
          <w:color w:val="000000"/>
          <w:sz w:val="24"/>
          <w:szCs w:val="24"/>
        </w:rPr>
        <w:t xml:space="preserve">oreslåtte investering skal benyttes til anskaffelse av teknologi. </w:t>
      </w:r>
    </w:p>
    <w:p w:rsidR="00B26B1B" w:rsidRPr="00B26B1B" w:rsidRDefault="00B26B1B" w:rsidP="00B26B1B">
      <w:pPr>
        <w:autoSpaceDE w:val="0"/>
        <w:autoSpaceDN w:val="0"/>
        <w:adjustRightInd w:val="0"/>
        <w:spacing w:after="0" w:line="240" w:lineRule="auto"/>
        <w:rPr>
          <w:rFonts w:ascii="Times New Roman" w:hAnsi="Times New Roman" w:cs="Times New Roman"/>
          <w:color w:val="000000"/>
          <w:sz w:val="24"/>
          <w:szCs w:val="24"/>
        </w:rPr>
      </w:pPr>
      <w:r w:rsidRPr="00B26B1B">
        <w:rPr>
          <w:rFonts w:ascii="Times New Roman" w:hAnsi="Times New Roman" w:cs="Times New Roman"/>
          <w:color w:val="000000"/>
          <w:sz w:val="24"/>
          <w:szCs w:val="24"/>
        </w:rPr>
        <w:t xml:space="preserve">Politisk forankring: </w:t>
      </w:r>
    </w:p>
    <w:p w:rsidR="00B26B1B" w:rsidRPr="00B26B1B" w:rsidRDefault="00B26B1B" w:rsidP="00B26B1B">
      <w:pPr>
        <w:autoSpaceDE w:val="0"/>
        <w:autoSpaceDN w:val="0"/>
        <w:adjustRightInd w:val="0"/>
        <w:spacing w:after="0" w:line="240" w:lineRule="auto"/>
        <w:rPr>
          <w:rFonts w:ascii="Times New Roman" w:hAnsi="Times New Roman" w:cs="Times New Roman"/>
          <w:color w:val="000000"/>
          <w:sz w:val="24"/>
          <w:szCs w:val="24"/>
        </w:rPr>
      </w:pPr>
      <w:r w:rsidRPr="00B26B1B">
        <w:rPr>
          <w:rFonts w:ascii="Times New Roman" w:hAnsi="Times New Roman" w:cs="Times New Roman"/>
          <w:color w:val="000000"/>
          <w:sz w:val="24"/>
          <w:szCs w:val="24"/>
        </w:rPr>
        <w:t xml:space="preserve">• Vedtatte strategi i kommuneplanens samfunnsdel -voksen og gammel; </w:t>
      </w:r>
      <w:r w:rsidRPr="00B26B1B">
        <w:rPr>
          <w:rFonts w:ascii="Times New Roman" w:hAnsi="Times New Roman" w:cs="Times New Roman"/>
          <w:i/>
          <w:iCs/>
          <w:color w:val="000000"/>
          <w:sz w:val="24"/>
          <w:szCs w:val="24"/>
        </w:rPr>
        <w:t xml:space="preserve">«Sørreisa kommune skal legge til rette for (…) velferdsteknologi (…). </w:t>
      </w:r>
    </w:p>
    <w:p w:rsidR="00B26B1B" w:rsidRPr="00B26B1B" w:rsidRDefault="00B26B1B" w:rsidP="00B26B1B">
      <w:pPr>
        <w:autoSpaceDE w:val="0"/>
        <w:autoSpaceDN w:val="0"/>
        <w:adjustRightInd w:val="0"/>
        <w:spacing w:after="0" w:line="240" w:lineRule="auto"/>
        <w:rPr>
          <w:rFonts w:ascii="Times New Roman" w:hAnsi="Times New Roman" w:cs="Times New Roman"/>
          <w:color w:val="000000"/>
          <w:sz w:val="24"/>
          <w:szCs w:val="24"/>
        </w:rPr>
      </w:pPr>
      <w:r w:rsidRPr="00B26B1B">
        <w:rPr>
          <w:rFonts w:ascii="Times New Roman" w:hAnsi="Times New Roman" w:cs="Times New Roman"/>
          <w:color w:val="000000"/>
          <w:sz w:val="24"/>
          <w:szCs w:val="24"/>
        </w:rPr>
        <w:t xml:space="preserve">• Kommunestyrets vedtak i sak 21/17; </w:t>
      </w:r>
      <w:r w:rsidRPr="00B26B1B">
        <w:rPr>
          <w:rFonts w:ascii="Times New Roman" w:hAnsi="Times New Roman" w:cs="Times New Roman"/>
          <w:i/>
          <w:iCs/>
          <w:color w:val="000000"/>
          <w:sz w:val="24"/>
          <w:szCs w:val="24"/>
        </w:rPr>
        <w:t xml:space="preserve">(…) For å kunne gi tjenester på de laveste trinnene i omsorgstrappen skal det satses på (…) –Ta i bruk velferdsteknologi der det er etisk forsvarlig.» </w:t>
      </w:r>
    </w:p>
    <w:p w:rsidR="00B26B1B" w:rsidRPr="00B26B1B" w:rsidRDefault="00B26B1B" w:rsidP="00B26B1B">
      <w:pPr>
        <w:autoSpaceDE w:val="0"/>
        <w:autoSpaceDN w:val="0"/>
        <w:adjustRightInd w:val="0"/>
        <w:spacing w:after="0" w:line="240" w:lineRule="auto"/>
        <w:rPr>
          <w:rFonts w:ascii="Times New Roman" w:hAnsi="Times New Roman" w:cs="Times New Roman"/>
          <w:color w:val="000000"/>
          <w:sz w:val="24"/>
          <w:szCs w:val="24"/>
        </w:rPr>
      </w:pPr>
    </w:p>
    <w:p w:rsidR="005C6C1E" w:rsidRDefault="00B26B1B" w:rsidP="00B26B1B">
      <w:pPr>
        <w:spacing w:after="0" w:line="240" w:lineRule="auto"/>
        <w:rPr>
          <w:rFonts w:ascii="Times New Roman" w:hAnsi="Times New Roman" w:cs="Times New Roman"/>
          <w:color w:val="000000"/>
          <w:sz w:val="24"/>
          <w:szCs w:val="24"/>
        </w:rPr>
      </w:pPr>
      <w:r w:rsidRPr="00B26B1B">
        <w:rPr>
          <w:rFonts w:ascii="Times New Roman" w:hAnsi="Times New Roman" w:cs="Times New Roman"/>
          <w:color w:val="000000"/>
          <w:sz w:val="24"/>
          <w:szCs w:val="24"/>
        </w:rPr>
        <w:t xml:space="preserve">HSU vedtak HSU 7/18; </w:t>
      </w:r>
      <w:r w:rsidRPr="00B26B1B">
        <w:rPr>
          <w:rFonts w:ascii="Times New Roman" w:hAnsi="Times New Roman" w:cs="Times New Roman"/>
          <w:i/>
          <w:iCs/>
          <w:color w:val="000000"/>
          <w:sz w:val="24"/>
          <w:szCs w:val="24"/>
        </w:rPr>
        <w:t xml:space="preserve">«1. HSU mener at velferdsteknologiske løsninger etter hvert vil være en forutsetning for at kommunen skal kunne gi et effektivt og kvalitetsmessig tjenestetilbud. 2. Endelig plan på velferdstekniske løsninger legges fram for HSU. 3. For å sikre gjennomføringa (implementering og nødvendig investeringer) for få velferdsteknologiske løsninger på plass, innarbeides utgiftene i økonomiplan 2019-2022.» </w:t>
      </w:r>
      <w:r w:rsidRPr="00B26B1B">
        <w:rPr>
          <w:rFonts w:ascii="Times New Roman" w:hAnsi="Times New Roman" w:cs="Times New Roman"/>
          <w:color w:val="000000"/>
          <w:sz w:val="24"/>
          <w:szCs w:val="24"/>
        </w:rPr>
        <w:t xml:space="preserve">. </w:t>
      </w:r>
    </w:p>
    <w:p w:rsidR="005C6C1E" w:rsidRDefault="005C6C1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03D63" w:rsidRDefault="00E03D63" w:rsidP="00B26B1B">
      <w:pPr>
        <w:spacing w:after="0" w:line="240" w:lineRule="auto"/>
        <w:rPr>
          <w:rFonts w:ascii="Times New Roman" w:hAnsi="Times New Roman" w:cs="Times New Roman"/>
          <w:b/>
          <w:color w:val="000000"/>
          <w:sz w:val="23"/>
          <w:szCs w:val="23"/>
          <w:u w:val="single"/>
        </w:rPr>
      </w:pPr>
      <w:r w:rsidRPr="00E03D63">
        <w:rPr>
          <w:rFonts w:ascii="Times New Roman" w:hAnsi="Times New Roman" w:cs="Times New Roman"/>
          <w:b/>
          <w:color w:val="000000"/>
          <w:sz w:val="23"/>
          <w:szCs w:val="23"/>
          <w:u w:val="single"/>
        </w:rPr>
        <w:lastRenderedPageBreak/>
        <w:t>Byggi</w:t>
      </w:r>
      <w:r>
        <w:rPr>
          <w:rFonts w:ascii="Times New Roman" w:hAnsi="Times New Roman" w:cs="Times New Roman"/>
          <w:b/>
          <w:color w:val="000000"/>
          <w:sz w:val="23"/>
          <w:szCs w:val="23"/>
          <w:u w:val="single"/>
        </w:rPr>
        <w:t xml:space="preserve">ng av ny skole, inventar, </w:t>
      </w:r>
      <w:r w:rsidRPr="00E03D63">
        <w:rPr>
          <w:rFonts w:ascii="Times New Roman" w:hAnsi="Times New Roman" w:cs="Times New Roman"/>
          <w:b/>
          <w:color w:val="000000"/>
          <w:sz w:val="23"/>
          <w:szCs w:val="23"/>
          <w:u w:val="single"/>
        </w:rPr>
        <w:t>trafikale løsninger</w:t>
      </w:r>
      <w:r>
        <w:rPr>
          <w:rFonts w:ascii="Times New Roman" w:hAnsi="Times New Roman" w:cs="Times New Roman"/>
          <w:b/>
          <w:color w:val="000000"/>
          <w:sz w:val="23"/>
          <w:szCs w:val="23"/>
          <w:u w:val="single"/>
        </w:rPr>
        <w:t xml:space="preserve"> og tomtekjøp</w:t>
      </w:r>
      <w:r w:rsidRPr="00E03D63">
        <w:rPr>
          <w:rFonts w:ascii="Times New Roman" w:hAnsi="Times New Roman" w:cs="Times New Roman"/>
          <w:b/>
          <w:color w:val="000000"/>
          <w:sz w:val="23"/>
          <w:szCs w:val="23"/>
          <w:u w:val="single"/>
        </w:rPr>
        <w:t xml:space="preserve">  </w:t>
      </w:r>
    </w:p>
    <w:p w:rsidR="00E03D63" w:rsidRPr="005C6C1E" w:rsidRDefault="00E03D63" w:rsidP="00B26B1B">
      <w:p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I forslaget til budsjett 2021 og økonomiplan 2021-2024 er kostnadsanslaget for realiseringen av </w:t>
      </w:r>
      <w:proofErr w:type="spellStart"/>
      <w:r w:rsidRPr="005C6C1E">
        <w:rPr>
          <w:rFonts w:ascii="Times New Roman" w:hAnsi="Times New Roman" w:cs="Times New Roman"/>
          <w:color w:val="000000"/>
          <w:sz w:val="24"/>
          <w:szCs w:val="24"/>
        </w:rPr>
        <w:t>nyskolen</w:t>
      </w:r>
      <w:proofErr w:type="spellEnd"/>
      <w:r w:rsidRPr="005C6C1E">
        <w:rPr>
          <w:rFonts w:ascii="Times New Roman" w:hAnsi="Times New Roman" w:cs="Times New Roman"/>
          <w:color w:val="000000"/>
          <w:sz w:val="24"/>
          <w:szCs w:val="24"/>
        </w:rPr>
        <w:t xml:space="preserve"> oppjustert i forhold til kostnadsanslaget som ligger inne i gjeldende økonomiplan. De nye kostnadsanslagene er basert på tallmaterialet som ble presentert for kommunestyret i juni 2020. </w:t>
      </w:r>
    </w:p>
    <w:p w:rsidR="00E03D63" w:rsidRPr="005C6C1E" w:rsidRDefault="00E03D63" w:rsidP="00E03D63">
      <w:pPr>
        <w:spacing w:after="0" w:line="240" w:lineRule="auto"/>
        <w:rPr>
          <w:rFonts w:ascii="Times New Roman" w:hAnsi="Times New Roman" w:cs="Times New Roman"/>
          <w:color w:val="000000"/>
          <w:sz w:val="24"/>
          <w:szCs w:val="24"/>
        </w:rPr>
      </w:pPr>
    </w:p>
    <w:p w:rsidR="00E03D63" w:rsidRPr="005C6C1E" w:rsidRDefault="00E9606D" w:rsidP="00E03D63">
      <w:p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Når skolebygget er ferdig er det, gitt rentebanen som ligger inne i økonomiplanen, beregnet følgende helårseffekt av renter og avdrag: </w:t>
      </w:r>
    </w:p>
    <w:p w:rsidR="00E9606D" w:rsidRPr="005C6C1E" w:rsidRDefault="00E03D63" w:rsidP="008D1133">
      <w:pPr>
        <w:pStyle w:val="Listeavsnitt"/>
        <w:numPr>
          <w:ilvl w:val="0"/>
          <w:numId w:val="9"/>
        </w:num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Bygging av ny skole (135 mill.): Gir økte rentekostnader på om lag 1,5 mill. pr år og 2,7 mill. i avdragskostnader, i sum 4,2 mill. pr år</w:t>
      </w:r>
      <w:r w:rsidR="00E9606D" w:rsidRPr="005C6C1E">
        <w:rPr>
          <w:rFonts w:ascii="Times New Roman" w:hAnsi="Times New Roman" w:cs="Times New Roman"/>
          <w:color w:val="000000"/>
          <w:sz w:val="24"/>
          <w:szCs w:val="24"/>
        </w:rPr>
        <w:t>.</w:t>
      </w:r>
    </w:p>
    <w:p w:rsidR="00E9606D" w:rsidRPr="005C6C1E" w:rsidRDefault="00E03D63" w:rsidP="008D1133">
      <w:pPr>
        <w:pStyle w:val="Listeavsnitt"/>
        <w:numPr>
          <w:ilvl w:val="0"/>
          <w:numId w:val="9"/>
        </w:num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Trafikale løsninger (45 mill.): Økte rentekostnader på kr 0,5 </w:t>
      </w:r>
      <w:proofErr w:type="spellStart"/>
      <w:r w:rsidRPr="005C6C1E">
        <w:rPr>
          <w:rFonts w:ascii="Times New Roman" w:hAnsi="Times New Roman" w:cs="Times New Roman"/>
          <w:color w:val="000000"/>
          <w:sz w:val="24"/>
          <w:szCs w:val="24"/>
        </w:rPr>
        <w:t>mill</w:t>
      </w:r>
      <w:proofErr w:type="spellEnd"/>
      <w:r w:rsidRPr="005C6C1E">
        <w:rPr>
          <w:rFonts w:ascii="Times New Roman" w:hAnsi="Times New Roman" w:cs="Times New Roman"/>
          <w:color w:val="000000"/>
          <w:sz w:val="24"/>
          <w:szCs w:val="24"/>
        </w:rPr>
        <w:t xml:space="preserve">, og 0,9 mill. i økte avdragskostnader. I sum 1,4 mill. pr år. </w:t>
      </w:r>
    </w:p>
    <w:p w:rsidR="00E03D63" w:rsidRPr="005C6C1E" w:rsidRDefault="00E03D63" w:rsidP="008D1133">
      <w:pPr>
        <w:pStyle w:val="Listeavsnitt"/>
        <w:numPr>
          <w:ilvl w:val="0"/>
          <w:numId w:val="9"/>
        </w:num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Tomtekjøp (6 mill.): 60’ kr i renter og 240’ i avdragskostnader. I sum 0,3 mill. pr år. </w:t>
      </w:r>
    </w:p>
    <w:p w:rsidR="00E9606D" w:rsidRPr="005C6C1E" w:rsidRDefault="00E9606D" w:rsidP="00E9606D">
      <w:pPr>
        <w:pStyle w:val="Listeavsnitt"/>
        <w:numPr>
          <w:ilvl w:val="0"/>
          <w:numId w:val="9"/>
        </w:num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Inventar (10 mill.): 95’ kr i renter og 800’ i avdragskostnader. I sum 0,9 mill. pr år. </w:t>
      </w:r>
    </w:p>
    <w:p w:rsidR="00E9606D" w:rsidRDefault="00E9606D" w:rsidP="005C6C1E">
      <w:pPr>
        <w:spacing w:after="0" w:line="240" w:lineRule="auto"/>
        <w:rPr>
          <w:rFonts w:ascii="Times New Roman" w:hAnsi="Times New Roman" w:cs="Times New Roman"/>
          <w:color w:val="000000"/>
          <w:sz w:val="23"/>
          <w:szCs w:val="23"/>
        </w:rPr>
      </w:pPr>
    </w:p>
    <w:p w:rsidR="005C6C1E" w:rsidRDefault="005C6C1E" w:rsidP="005C6C1E">
      <w:pPr>
        <w:spacing w:after="0" w:line="240" w:lineRule="auto"/>
        <w:rPr>
          <w:rFonts w:ascii="Times New Roman" w:hAnsi="Times New Roman" w:cs="Times New Roman"/>
          <w:b/>
          <w:color w:val="000000"/>
          <w:sz w:val="23"/>
          <w:szCs w:val="23"/>
          <w:u w:val="single"/>
        </w:rPr>
      </w:pPr>
      <w:r w:rsidRPr="005C6C1E">
        <w:rPr>
          <w:rFonts w:ascii="Times New Roman" w:hAnsi="Times New Roman" w:cs="Times New Roman"/>
          <w:b/>
          <w:color w:val="000000"/>
          <w:sz w:val="23"/>
          <w:szCs w:val="23"/>
          <w:u w:val="single"/>
        </w:rPr>
        <w:t>Amfi kulturhuset</w:t>
      </w:r>
    </w:p>
    <w:p w:rsidR="005C6C1E" w:rsidRDefault="005C6C1E" w:rsidP="005C6C1E">
      <w:pPr>
        <w:autoSpaceDE w:val="0"/>
        <w:autoSpaceDN w:val="0"/>
        <w:adjustRightInd w:val="0"/>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Amfiet har de siste årene vært så slitt at vi forsøker å styre drifta slik at vi minimerer inn- og uttrekk av stolene. Amfiet har gjentatte ganger vært fastkjørt, og det er tidkrevende å få det i gang. I tillegg er mange av stolene (trekk o.a.) mode for utskiftning. </w:t>
      </w:r>
    </w:p>
    <w:p w:rsidR="005C6C1E" w:rsidRPr="005C6C1E" w:rsidRDefault="005C6C1E" w:rsidP="005C6C1E">
      <w:pPr>
        <w:autoSpaceDE w:val="0"/>
        <w:autoSpaceDN w:val="0"/>
        <w:adjustRightInd w:val="0"/>
        <w:spacing w:after="0" w:line="240" w:lineRule="auto"/>
        <w:rPr>
          <w:rFonts w:ascii="Times New Roman" w:hAnsi="Times New Roman" w:cs="Times New Roman"/>
          <w:color w:val="000000"/>
          <w:sz w:val="24"/>
          <w:szCs w:val="24"/>
        </w:rPr>
      </w:pPr>
    </w:p>
    <w:p w:rsidR="005C6C1E" w:rsidRPr="005C6C1E" w:rsidRDefault="005C6C1E" w:rsidP="005C6C1E">
      <w:pPr>
        <w:spacing w:after="0" w:line="240" w:lineRule="auto"/>
        <w:rPr>
          <w:rFonts w:ascii="Times New Roman" w:hAnsi="Times New Roman" w:cs="Times New Roman"/>
          <w:color w:val="000000"/>
          <w:sz w:val="24"/>
          <w:szCs w:val="24"/>
        </w:rPr>
      </w:pPr>
      <w:r w:rsidRPr="005C6C1E">
        <w:rPr>
          <w:rFonts w:ascii="Times New Roman" w:hAnsi="Times New Roman" w:cs="Times New Roman"/>
          <w:color w:val="000000"/>
          <w:sz w:val="24"/>
          <w:szCs w:val="24"/>
        </w:rPr>
        <w:t xml:space="preserve">Tiltaket ble meldt inn i økonomiplan 2016-2019. I 2018 fikk prosjektet en bevilgning på 0,15 mill. til planlegging. I budsjett 2020 ble prosjektet foreslått flyttet til 2021 slik at det kan hensyn ta eventuelle endringer i nytt inngangsparti til kulturhus foajeen. I budsjett 2021 foreslås bevilgningen flyttet ytterligere ett år. </w:t>
      </w:r>
    </w:p>
    <w:p w:rsidR="005C6C1E" w:rsidRPr="005C6C1E" w:rsidRDefault="005C6C1E" w:rsidP="005C6C1E">
      <w:pPr>
        <w:spacing w:after="0" w:line="240" w:lineRule="auto"/>
        <w:rPr>
          <w:rFonts w:ascii="Times New Roman" w:hAnsi="Times New Roman" w:cs="Times New Roman"/>
          <w:color w:val="000000"/>
          <w:sz w:val="24"/>
          <w:szCs w:val="24"/>
        </w:rPr>
      </w:pPr>
    </w:p>
    <w:p w:rsidR="005C6C1E" w:rsidRPr="00260412" w:rsidRDefault="00560631" w:rsidP="005C6C1E">
      <w:pPr>
        <w:spacing w:after="0" w:line="240" w:lineRule="auto"/>
        <w:rPr>
          <w:rFonts w:ascii="Times New Roman" w:hAnsi="Times New Roman" w:cs="Times New Roman"/>
          <w:b/>
          <w:color w:val="000000"/>
          <w:sz w:val="24"/>
          <w:szCs w:val="24"/>
          <w:u w:val="single"/>
        </w:rPr>
      </w:pPr>
      <w:r w:rsidRPr="00260412">
        <w:rPr>
          <w:rFonts w:ascii="Times New Roman" w:hAnsi="Times New Roman" w:cs="Times New Roman"/>
          <w:b/>
          <w:color w:val="000000"/>
          <w:sz w:val="24"/>
          <w:szCs w:val="24"/>
          <w:u w:val="single"/>
        </w:rPr>
        <w:t>Renovering Skøelv vannverk</w:t>
      </w:r>
    </w:p>
    <w:p w:rsidR="00560631" w:rsidRPr="005C6C1E" w:rsidRDefault="00560631" w:rsidP="00560631">
      <w:pPr>
        <w:autoSpaceDE w:val="0"/>
        <w:autoSpaceDN w:val="0"/>
        <w:adjustRightInd w:val="0"/>
        <w:spacing w:after="0" w:line="240" w:lineRule="auto"/>
        <w:rPr>
          <w:rFonts w:ascii="Times New Roman" w:hAnsi="Times New Roman" w:cs="Times New Roman"/>
          <w:color w:val="000000"/>
          <w:sz w:val="24"/>
          <w:szCs w:val="24"/>
        </w:rPr>
      </w:pPr>
      <w:r w:rsidRPr="00560631">
        <w:rPr>
          <w:rFonts w:ascii="Times New Roman" w:hAnsi="Times New Roman" w:cs="Times New Roman"/>
          <w:color w:val="000000"/>
          <w:sz w:val="23"/>
          <w:szCs w:val="23"/>
        </w:rPr>
        <w:t>Reno</w:t>
      </w:r>
      <w:r>
        <w:rPr>
          <w:rFonts w:ascii="Times New Roman" w:hAnsi="Times New Roman" w:cs="Times New Roman"/>
          <w:color w:val="000000"/>
          <w:sz w:val="23"/>
          <w:szCs w:val="23"/>
        </w:rPr>
        <w:t xml:space="preserve">vering Skøelv vannverk (Skaret). </w:t>
      </w:r>
      <w:r w:rsidRPr="00560631">
        <w:rPr>
          <w:rFonts w:ascii="Times New Roman" w:hAnsi="Times New Roman" w:cs="Times New Roman"/>
          <w:color w:val="000000"/>
          <w:sz w:val="23"/>
          <w:szCs w:val="23"/>
        </w:rPr>
        <w:t>Vannverket leverer vann til Skøelv og er en reserve til en stor del av Sørreisa sentrum. Drift av anlegget er grunnet tilstand og alder kostbart, tilgang til ventilkammer under bygget er ikke forsvarlig grunnet fare for kollaps. Prosjektet hadde en bevilgning på kr 1,0 mill. i 2019 til prosjektering. Oppstart var opprinnelig planlagt 202</w:t>
      </w:r>
      <w:r w:rsidR="00260412">
        <w:rPr>
          <w:rFonts w:ascii="Times New Roman" w:hAnsi="Times New Roman" w:cs="Times New Roman"/>
          <w:color w:val="000000"/>
          <w:sz w:val="23"/>
          <w:szCs w:val="23"/>
        </w:rPr>
        <w:t>1, men foreslås utsatt til 2023</w:t>
      </w:r>
      <w:r w:rsidRPr="00560631">
        <w:rPr>
          <w:rFonts w:ascii="Times New Roman" w:hAnsi="Times New Roman" w:cs="Times New Roman"/>
          <w:color w:val="000000"/>
          <w:sz w:val="23"/>
          <w:szCs w:val="23"/>
        </w:rPr>
        <w:t xml:space="preserve">. </w:t>
      </w:r>
    </w:p>
    <w:p w:rsidR="005C6C1E" w:rsidRPr="005C6C1E" w:rsidRDefault="005C6C1E" w:rsidP="005C6C1E">
      <w:pPr>
        <w:spacing w:after="0" w:line="240" w:lineRule="auto"/>
        <w:rPr>
          <w:rFonts w:ascii="Times New Roman" w:hAnsi="Times New Roman" w:cs="Times New Roman"/>
          <w:color w:val="000000"/>
          <w:sz w:val="23"/>
          <w:szCs w:val="23"/>
        </w:rPr>
      </w:pPr>
    </w:p>
    <w:p w:rsidR="00E03D63" w:rsidRDefault="00E03D63" w:rsidP="00E03D63"/>
    <w:p w:rsidR="00E03D63" w:rsidRPr="00E03D63" w:rsidRDefault="00E03D63" w:rsidP="00B26B1B">
      <w:pPr>
        <w:spacing w:after="0" w:line="240" w:lineRule="auto"/>
        <w:rPr>
          <w:rFonts w:ascii="Times New Roman" w:hAnsi="Times New Roman" w:cs="Times New Roman"/>
        </w:rPr>
      </w:pPr>
    </w:p>
    <w:p w:rsidR="00B54514" w:rsidRDefault="00B54514">
      <w:r>
        <w:br w:type="page"/>
      </w:r>
    </w:p>
    <w:p w:rsidR="00F727EA" w:rsidRPr="00FD0F73" w:rsidRDefault="00E92FA6" w:rsidP="00974518">
      <w:pPr>
        <w:pStyle w:val="Overskrift1"/>
        <w:rPr>
          <w:rFonts w:eastAsia="Times New Roman"/>
          <w:lang w:eastAsia="nb-NO"/>
        </w:rPr>
      </w:pPr>
      <w:bookmarkStart w:id="49" w:name="_Toc57239164"/>
      <w:r>
        <w:rPr>
          <w:rFonts w:eastAsia="Times New Roman"/>
          <w:lang w:eastAsia="nb-NO"/>
        </w:rPr>
        <w:lastRenderedPageBreak/>
        <w:t>D</w:t>
      </w:r>
      <w:r w:rsidR="00F727EA" w:rsidRPr="00FD0F73">
        <w:rPr>
          <w:rFonts w:eastAsia="Times New Roman"/>
          <w:lang w:eastAsia="nb-NO"/>
        </w:rPr>
        <w:t>rift</w:t>
      </w:r>
      <w:bookmarkEnd w:id="49"/>
    </w:p>
    <w:p w:rsidR="00F727EA" w:rsidRPr="006C3439" w:rsidRDefault="00F727EA" w:rsidP="00974518">
      <w:pPr>
        <w:pStyle w:val="Overskrift3"/>
      </w:pPr>
      <w:bookmarkStart w:id="50" w:name="_Toc57239165"/>
      <w:r w:rsidRPr="006C3439">
        <w:t>Organisering av budsjettet</w:t>
      </w:r>
      <w:bookmarkEnd w:id="50"/>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 xml:space="preserve">Sørreisa kommune har organisert driftsbudsjettet i følgende rammeområder: </w:t>
      </w: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ab/>
        <w:t>1. Politisk styring og felles drift</w:t>
      </w: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ab/>
        <w:t>2. Undervisning og barnehager</w:t>
      </w: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ab/>
        <w:t>3. Helse, sosial og omsorg</w:t>
      </w: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ab/>
        <w:t>4. Kirker og trossamfunn</w:t>
      </w: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ab/>
        <w:t>5. Kultur og idrett</w:t>
      </w:r>
    </w:p>
    <w:p w:rsidR="00F727EA"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ab/>
        <w:t>6. Teknisk drift</w:t>
      </w:r>
    </w:p>
    <w:p w:rsidR="006C3439" w:rsidRDefault="006C3439" w:rsidP="00F727EA">
      <w:pPr>
        <w:tabs>
          <w:tab w:val="left" w:pos="426"/>
        </w:tab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ab/>
        <w:t>8. Frie inntekter – skatt og rammetilskudd</w:t>
      </w:r>
    </w:p>
    <w:p w:rsidR="006C3439" w:rsidRPr="006C3439" w:rsidRDefault="006C3439" w:rsidP="00F727EA">
      <w:pPr>
        <w:tabs>
          <w:tab w:val="left" w:pos="426"/>
        </w:tabs>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ab/>
        <w:t>9. Finans og avsetninger</w:t>
      </w: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Hvert rammeområde kan bestå av en eller flere driftsenheter, hvor kommunens tjenesteproduksjon skjer.</w:t>
      </w:r>
    </w:p>
    <w:p w:rsidR="00F727EA" w:rsidRPr="00002036" w:rsidRDefault="00F727EA" w:rsidP="00F727EA">
      <w:pPr>
        <w:tabs>
          <w:tab w:val="left" w:pos="426"/>
        </w:tabs>
        <w:spacing w:after="0" w:line="240" w:lineRule="auto"/>
        <w:rPr>
          <w:rFonts w:ascii="Times New Roman" w:eastAsia="Times New Roman" w:hAnsi="Times New Roman" w:cs="Times New Roman"/>
          <w:strike/>
          <w:color w:val="1F497D" w:themeColor="text2"/>
          <w:sz w:val="24"/>
          <w:szCs w:val="20"/>
          <w:lang w:eastAsia="nb-NO"/>
        </w:rPr>
      </w:pPr>
    </w:p>
    <w:p w:rsidR="00F727EA" w:rsidRPr="006C3439" w:rsidRDefault="00F727EA" w:rsidP="00974518">
      <w:pPr>
        <w:pStyle w:val="Overskrift3"/>
        <w:rPr>
          <w:lang w:eastAsia="nb-NO"/>
        </w:rPr>
      </w:pPr>
      <w:bookmarkStart w:id="51" w:name="_Toc57239166"/>
      <w:r w:rsidRPr="006C3439">
        <w:rPr>
          <w:lang w:eastAsia="nb-NO"/>
        </w:rPr>
        <w:t>Rammeområdene</w:t>
      </w:r>
      <w:bookmarkEnd w:id="51"/>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 xml:space="preserve">Nedenfor gis en kort beskrivelse av de forskjellige rammeområdene. For hvert rammeområde forklares </w:t>
      </w:r>
      <w:r w:rsidR="00BB33DB">
        <w:rPr>
          <w:rFonts w:ascii="Times New Roman" w:eastAsia="Times New Roman" w:hAnsi="Times New Roman" w:cs="Times New Roman"/>
          <w:sz w:val="24"/>
          <w:szCs w:val="20"/>
          <w:lang w:eastAsia="nb-NO"/>
        </w:rPr>
        <w:t xml:space="preserve">de viktigste </w:t>
      </w:r>
      <w:r w:rsidRPr="006C3439">
        <w:rPr>
          <w:rFonts w:ascii="Times New Roman" w:eastAsia="Times New Roman" w:hAnsi="Times New Roman" w:cs="Times New Roman"/>
          <w:sz w:val="24"/>
          <w:szCs w:val="20"/>
          <w:lang w:eastAsia="nb-NO"/>
        </w:rPr>
        <w:t>hovedmomentene i konsekv</w:t>
      </w:r>
      <w:r w:rsidR="002F65EC">
        <w:rPr>
          <w:rFonts w:ascii="Times New Roman" w:eastAsia="Times New Roman" w:hAnsi="Times New Roman" w:cs="Times New Roman"/>
          <w:sz w:val="24"/>
          <w:szCs w:val="20"/>
          <w:lang w:eastAsia="nb-NO"/>
        </w:rPr>
        <w:t>ensjustert budsjettet fra år 2020 til år 2021</w:t>
      </w:r>
      <w:r w:rsidRPr="006C3439">
        <w:rPr>
          <w:rFonts w:ascii="Times New Roman" w:eastAsia="Times New Roman" w:hAnsi="Times New Roman" w:cs="Times New Roman"/>
          <w:sz w:val="24"/>
          <w:szCs w:val="20"/>
          <w:lang w:eastAsia="nb-NO"/>
        </w:rPr>
        <w:t>.</w:t>
      </w:r>
      <w:r w:rsidR="00BB33DB">
        <w:rPr>
          <w:rFonts w:ascii="Times New Roman" w:eastAsia="Times New Roman" w:hAnsi="Times New Roman" w:cs="Times New Roman"/>
          <w:sz w:val="24"/>
          <w:szCs w:val="20"/>
          <w:lang w:eastAsia="nb-NO"/>
        </w:rPr>
        <w:t xml:space="preserve"> Listen er ikke uttømmende. </w:t>
      </w:r>
    </w:p>
    <w:p w:rsidR="00F727EA" w:rsidRPr="006C3439" w:rsidRDefault="00F727EA" w:rsidP="00F727EA">
      <w:pPr>
        <w:tabs>
          <w:tab w:val="left" w:pos="426"/>
        </w:tabs>
        <w:spacing w:after="0" w:line="240" w:lineRule="auto"/>
        <w:rPr>
          <w:rFonts w:ascii="Times New Roman" w:eastAsia="Times New Roman" w:hAnsi="Times New Roman" w:cs="Times New Roman"/>
          <w:color w:val="1F497D" w:themeColor="text2"/>
          <w:sz w:val="24"/>
          <w:szCs w:val="20"/>
          <w:lang w:eastAsia="nb-NO"/>
        </w:rPr>
      </w:pPr>
    </w:p>
    <w:p w:rsidR="00F727EA" w:rsidRPr="006C3439" w:rsidRDefault="00F727EA" w:rsidP="00F727EA">
      <w:pPr>
        <w:tabs>
          <w:tab w:val="left" w:pos="426"/>
        </w:tabs>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Konsekvensjustert budsjett er at man me</w:t>
      </w:r>
      <w:r w:rsidR="002F65EC">
        <w:rPr>
          <w:rFonts w:ascii="Times New Roman" w:eastAsia="Times New Roman" w:hAnsi="Times New Roman" w:cs="Times New Roman"/>
          <w:sz w:val="24"/>
          <w:szCs w:val="20"/>
          <w:lang w:eastAsia="nb-NO"/>
        </w:rPr>
        <w:t>d utgangspunkt i budsjett år 2020</w:t>
      </w:r>
      <w:r w:rsidRPr="006C3439">
        <w:rPr>
          <w:rFonts w:ascii="Times New Roman" w:eastAsia="Times New Roman" w:hAnsi="Times New Roman" w:cs="Times New Roman"/>
          <w:sz w:val="24"/>
          <w:szCs w:val="20"/>
          <w:lang w:eastAsia="nb-NO"/>
        </w:rPr>
        <w:t xml:space="preserve"> justerer </w:t>
      </w:r>
      <w:r w:rsidR="006E6F07">
        <w:rPr>
          <w:rFonts w:ascii="Times New Roman" w:eastAsia="Times New Roman" w:hAnsi="Times New Roman" w:cs="Times New Roman"/>
          <w:sz w:val="24"/>
          <w:szCs w:val="20"/>
          <w:lang w:eastAsia="nb-NO"/>
        </w:rPr>
        <w:t xml:space="preserve">driften </w:t>
      </w:r>
      <w:r w:rsidRPr="006C3439">
        <w:rPr>
          <w:rFonts w:ascii="Times New Roman" w:eastAsia="Times New Roman" w:hAnsi="Times New Roman" w:cs="Times New Roman"/>
          <w:sz w:val="24"/>
          <w:szCs w:val="20"/>
          <w:lang w:eastAsia="nb-NO"/>
        </w:rPr>
        <w:t>for faktisk lønns</w:t>
      </w:r>
      <w:r w:rsidR="00EE1875">
        <w:rPr>
          <w:rFonts w:ascii="Times New Roman" w:eastAsia="Times New Roman" w:hAnsi="Times New Roman" w:cs="Times New Roman"/>
          <w:sz w:val="24"/>
          <w:szCs w:val="20"/>
          <w:lang w:eastAsia="nb-NO"/>
        </w:rPr>
        <w:t>v</w:t>
      </w:r>
      <w:r w:rsidR="002F65EC">
        <w:rPr>
          <w:rFonts w:ascii="Times New Roman" w:eastAsia="Times New Roman" w:hAnsi="Times New Roman" w:cs="Times New Roman"/>
          <w:sz w:val="24"/>
          <w:szCs w:val="20"/>
          <w:lang w:eastAsia="nb-NO"/>
        </w:rPr>
        <w:t>ekst, betalingsregulativ år 2021</w:t>
      </w:r>
      <w:r w:rsidR="00EE1875">
        <w:rPr>
          <w:rFonts w:ascii="Times New Roman" w:eastAsia="Times New Roman" w:hAnsi="Times New Roman" w:cs="Times New Roman"/>
          <w:sz w:val="24"/>
          <w:szCs w:val="20"/>
          <w:lang w:eastAsia="nb-NO"/>
        </w:rPr>
        <w:t>, statsbudsjettet, vedtak i k</w:t>
      </w:r>
      <w:r w:rsidRPr="006C3439">
        <w:rPr>
          <w:rFonts w:ascii="Times New Roman" w:eastAsia="Times New Roman" w:hAnsi="Times New Roman" w:cs="Times New Roman"/>
          <w:sz w:val="24"/>
          <w:szCs w:val="20"/>
          <w:lang w:eastAsia="nb-NO"/>
        </w:rPr>
        <w:t>ommunestyret og andre endringer i kostnader og inn</w:t>
      </w:r>
      <w:r w:rsidR="00841554">
        <w:rPr>
          <w:rFonts w:ascii="Times New Roman" w:eastAsia="Times New Roman" w:hAnsi="Times New Roman" w:cs="Times New Roman"/>
          <w:sz w:val="24"/>
          <w:szCs w:val="20"/>
          <w:lang w:eastAsia="nb-NO"/>
        </w:rPr>
        <w:t>tekter som ikke er mulig å unngå</w:t>
      </w:r>
      <w:r w:rsidRPr="006C3439">
        <w:rPr>
          <w:rFonts w:ascii="Times New Roman" w:eastAsia="Times New Roman" w:hAnsi="Times New Roman" w:cs="Times New Roman"/>
          <w:sz w:val="24"/>
          <w:szCs w:val="20"/>
          <w:lang w:eastAsia="nb-NO"/>
        </w:rPr>
        <w:t>.</w:t>
      </w:r>
    </w:p>
    <w:p w:rsidR="00F727EA" w:rsidRPr="006C3439"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F727EA" w:rsidRPr="006C3439" w:rsidRDefault="00F727EA" w:rsidP="00F727EA">
      <w:pPr>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De</w:t>
      </w:r>
      <w:r w:rsidR="00550C32">
        <w:rPr>
          <w:rFonts w:ascii="Times New Roman" w:eastAsia="Times New Roman" w:hAnsi="Times New Roman" w:cs="Times New Roman"/>
          <w:sz w:val="24"/>
          <w:szCs w:val="20"/>
          <w:lang w:eastAsia="nb-NO"/>
        </w:rPr>
        <w:t>n</w:t>
      </w:r>
      <w:r w:rsidRPr="006C3439">
        <w:rPr>
          <w:rFonts w:ascii="Times New Roman" w:eastAsia="Times New Roman" w:hAnsi="Times New Roman" w:cs="Times New Roman"/>
          <w:sz w:val="24"/>
          <w:szCs w:val="20"/>
          <w:lang w:eastAsia="nb-NO"/>
        </w:rPr>
        <w:t xml:space="preserve"> antatt</w:t>
      </w:r>
      <w:r w:rsidR="00550C32">
        <w:rPr>
          <w:rFonts w:ascii="Times New Roman" w:eastAsia="Times New Roman" w:hAnsi="Times New Roman" w:cs="Times New Roman"/>
          <w:sz w:val="24"/>
          <w:szCs w:val="20"/>
          <w:lang w:eastAsia="nb-NO"/>
        </w:rPr>
        <w:t>e</w:t>
      </w:r>
      <w:r w:rsidRPr="006C3439">
        <w:rPr>
          <w:rFonts w:ascii="Times New Roman" w:eastAsia="Times New Roman" w:hAnsi="Times New Roman" w:cs="Times New Roman"/>
          <w:sz w:val="24"/>
          <w:szCs w:val="20"/>
          <w:lang w:eastAsia="nb-NO"/>
        </w:rPr>
        <w:t xml:space="preserve"> lønnsvekst </w:t>
      </w:r>
      <w:r w:rsidR="00EE1875">
        <w:rPr>
          <w:rFonts w:ascii="Times New Roman" w:eastAsia="Times New Roman" w:hAnsi="Times New Roman" w:cs="Times New Roman"/>
          <w:sz w:val="24"/>
          <w:szCs w:val="20"/>
          <w:lang w:eastAsia="nb-NO"/>
        </w:rPr>
        <w:t>for 2020</w:t>
      </w:r>
      <w:r w:rsidR="002F65EC">
        <w:rPr>
          <w:rFonts w:ascii="Times New Roman" w:eastAsia="Times New Roman" w:hAnsi="Times New Roman" w:cs="Times New Roman"/>
          <w:sz w:val="24"/>
          <w:szCs w:val="20"/>
          <w:lang w:eastAsia="nb-NO"/>
        </w:rPr>
        <w:t xml:space="preserve"> og 2021</w:t>
      </w:r>
      <w:r w:rsidR="006C3439">
        <w:rPr>
          <w:rFonts w:ascii="Times New Roman" w:eastAsia="Times New Roman" w:hAnsi="Times New Roman" w:cs="Times New Roman"/>
          <w:sz w:val="24"/>
          <w:szCs w:val="20"/>
          <w:lang w:eastAsia="nb-NO"/>
        </w:rPr>
        <w:t xml:space="preserve"> er</w:t>
      </w:r>
      <w:r w:rsidRPr="006C3439">
        <w:rPr>
          <w:rFonts w:ascii="Times New Roman" w:eastAsia="Times New Roman" w:hAnsi="Times New Roman" w:cs="Times New Roman"/>
          <w:sz w:val="24"/>
          <w:szCs w:val="20"/>
          <w:lang w:eastAsia="nb-NO"/>
        </w:rPr>
        <w:t xml:space="preserve"> avsatt på lønnspott. </w:t>
      </w:r>
    </w:p>
    <w:p w:rsidR="00F727EA" w:rsidRPr="006C3439"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F727EA" w:rsidRPr="006C3439" w:rsidRDefault="00F727EA" w:rsidP="00F727EA">
      <w:pPr>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 xml:space="preserve">For </w:t>
      </w:r>
      <w:r w:rsidR="00356966" w:rsidRPr="006C3439">
        <w:rPr>
          <w:rFonts w:ascii="Times New Roman" w:eastAsia="Times New Roman" w:hAnsi="Times New Roman" w:cs="Times New Roman"/>
          <w:sz w:val="24"/>
          <w:szCs w:val="20"/>
          <w:lang w:eastAsia="nb-NO"/>
        </w:rPr>
        <w:t>driftskontorer</w:t>
      </w:r>
      <w:r w:rsidRPr="006C3439">
        <w:rPr>
          <w:rFonts w:ascii="Times New Roman" w:eastAsia="Times New Roman" w:hAnsi="Times New Roman" w:cs="Times New Roman"/>
          <w:sz w:val="24"/>
          <w:szCs w:val="20"/>
          <w:lang w:eastAsia="nb-NO"/>
        </w:rPr>
        <w:t xml:space="preserve"> er disse ikke kompensert for prisvekst. Kun beløp knyttet til faste avtaler (der man har mottatt varsel om prisvekst) er prisregulert.</w:t>
      </w:r>
    </w:p>
    <w:p w:rsidR="00F727EA" w:rsidRPr="006C3439" w:rsidRDefault="00F727EA" w:rsidP="00F727EA">
      <w:pPr>
        <w:spacing w:after="0" w:line="240" w:lineRule="auto"/>
        <w:rPr>
          <w:rFonts w:ascii="Times New Roman" w:eastAsia="Times New Roman" w:hAnsi="Times New Roman" w:cs="Times New Roman"/>
          <w:sz w:val="24"/>
          <w:szCs w:val="20"/>
          <w:lang w:eastAsia="nb-NO"/>
        </w:rPr>
      </w:pPr>
    </w:p>
    <w:p w:rsidR="00F727EA" w:rsidRDefault="00F727EA" w:rsidP="00F727EA">
      <w:pPr>
        <w:spacing w:after="0" w:line="240" w:lineRule="auto"/>
        <w:rPr>
          <w:rFonts w:ascii="Times New Roman" w:eastAsia="Times New Roman" w:hAnsi="Times New Roman" w:cs="Times New Roman"/>
          <w:sz w:val="24"/>
          <w:szCs w:val="20"/>
          <w:lang w:eastAsia="nb-NO"/>
        </w:rPr>
      </w:pPr>
      <w:r w:rsidRPr="006C3439">
        <w:rPr>
          <w:rFonts w:ascii="Times New Roman" w:eastAsia="Times New Roman" w:hAnsi="Times New Roman" w:cs="Times New Roman"/>
          <w:sz w:val="24"/>
          <w:szCs w:val="20"/>
          <w:lang w:eastAsia="nb-NO"/>
        </w:rPr>
        <w:t xml:space="preserve">Inntektssiden </w:t>
      </w:r>
      <w:r w:rsidR="00EE1875">
        <w:rPr>
          <w:rFonts w:ascii="Times New Roman" w:eastAsia="Times New Roman" w:hAnsi="Times New Roman" w:cs="Times New Roman"/>
          <w:sz w:val="24"/>
          <w:szCs w:val="20"/>
          <w:lang w:eastAsia="nb-NO"/>
        </w:rPr>
        <w:t xml:space="preserve">vil bli </w:t>
      </w:r>
      <w:r w:rsidRPr="006C3439">
        <w:rPr>
          <w:rFonts w:ascii="Times New Roman" w:eastAsia="Times New Roman" w:hAnsi="Times New Roman" w:cs="Times New Roman"/>
          <w:sz w:val="24"/>
          <w:szCs w:val="20"/>
          <w:lang w:eastAsia="nb-NO"/>
        </w:rPr>
        <w:t>budsjettert i henhold til for</w:t>
      </w:r>
      <w:r w:rsidR="002F65EC">
        <w:rPr>
          <w:rFonts w:ascii="Times New Roman" w:eastAsia="Times New Roman" w:hAnsi="Times New Roman" w:cs="Times New Roman"/>
          <w:sz w:val="24"/>
          <w:szCs w:val="20"/>
          <w:lang w:eastAsia="nb-NO"/>
        </w:rPr>
        <w:t>eslått betalingsregulativ</w:t>
      </w:r>
      <w:r w:rsidRPr="006C3439">
        <w:rPr>
          <w:rFonts w:ascii="Times New Roman" w:eastAsia="Times New Roman" w:hAnsi="Times New Roman" w:cs="Times New Roman"/>
          <w:sz w:val="24"/>
          <w:szCs w:val="20"/>
          <w:lang w:eastAsia="nb-NO"/>
        </w:rPr>
        <w:t xml:space="preserve">. </w:t>
      </w:r>
    </w:p>
    <w:p w:rsidR="00CB7B57" w:rsidRPr="006C3439" w:rsidRDefault="00CB7B57" w:rsidP="00F727EA">
      <w:pPr>
        <w:spacing w:after="0" w:line="240" w:lineRule="auto"/>
        <w:rPr>
          <w:rFonts w:ascii="Times New Roman" w:eastAsia="Times New Roman" w:hAnsi="Times New Roman" w:cs="Times New Roman"/>
          <w:sz w:val="24"/>
          <w:szCs w:val="20"/>
          <w:lang w:eastAsia="nb-NO"/>
        </w:rPr>
      </w:pPr>
    </w:p>
    <w:p w:rsidR="00F727EA" w:rsidRPr="006C3439" w:rsidRDefault="00F727EA" w:rsidP="00F727EA">
      <w:pPr>
        <w:spacing w:after="0" w:line="240" w:lineRule="auto"/>
        <w:rPr>
          <w:rFonts w:ascii="Times New Roman" w:eastAsia="Times New Roman" w:hAnsi="Times New Roman" w:cs="Times New Roman"/>
          <w:color w:val="1F497D" w:themeColor="text2"/>
          <w:sz w:val="24"/>
          <w:szCs w:val="20"/>
          <w:lang w:eastAsia="nb-NO"/>
        </w:rPr>
      </w:pPr>
    </w:p>
    <w:p w:rsidR="00446009" w:rsidRDefault="00446009">
      <w:pPr>
        <w:rPr>
          <w:rFonts w:ascii="Times New Roman" w:eastAsia="Times New Roman" w:hAnsi="Times New Roman" w:cs="Times New Roman"/>
          <w:color w:val="1F497D" w:themeColor="text2"/>
          <w:sz w:val="24"/>
          <w:szCs w:val="20"/>
          <w:lang w:eastAsia="nb-NO"/>
        </w:rPr>
      </w:pPr>
      <w:r>
        <w:rPr>
          <w:rFonts w:ascii="Times New Roman" w:eastAsia="Times New Roman" w:hAnsi="Times New Roman" w:cs="Times New Roman"/>
          <w:color w:val="1F497D" w:themeColor="text2"/>
          <w:sz w:val="24"/>
          <w:szCs w:val="20"/>
          <w:lang w:eastAsia="nb-NO"/>
        </w:rPr>
        <w:br w:type="page"/>
      </w:r>
    </w:p>
    <w:p w:rsidR="00FD0F73" w:rsidRPr="00B25DC2" w:rsidRDefault="00FD0F73" w:rsidP="00974518">
      <w:pPr>
        <w:pStyle w:val="Overskrift2"/>
      </w:pPr>
      <w:bookmarkStart w:id="52" w:name="_Toc57239167"/>
      <w:r w:rsidRPr="00B25DC2">
        <w:lastRenderedPageBreak/>
        <w:t>Rammeområde 1 Politisk styring og felles drift</w:t>
      </w:r>
      <w:bookmarkEnd w:id="52"/>
    </w:p>
    <w:p w:rsidR="00B25DC2" w:rsidRDefault="00B25DC2" w:rsidP="00FD0F73">
      <w:pPr>
        <w:spacing w:after="0" w:line="240" w:lineRule="auto"/>
        <w:rPr>
          <w:rFonts w:ascii="Times New Roman" w:eastAsia="Times New Roman" w:hAnsi="Times New Roman" w:cs="Times New Roman"/>
          <w:strike/>
          <w:sz w:val="24"/>
          <w:szCs w:val="20"/>
          <w:lang w:eastAsia="nb-NO"/>
        </w:rPr>
      </w:pPr>
    </w:p>
    <w:p w:rsidR="00FD0F73" w:rsidRPr="00B25DC2" w:rsidRDefault="00FD0F73" w:rsidP="00FD0F73">
      <w:p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Rammeområdet inne</w:t>
      </w:r>
      <w:r w:rsidR="002F65EC">
        <w:rPr>
          <w:rFonts w:ascii="Times New Roman" w:eastAsia="Times New Roman" w:hAnsi="Times New Roman" w:cs="Times New Roman"/>
          <w:sz w:val="24"/>
          <w:szCs w:val="20"/>
          <w:lang w:eastAsia="nb-NO"/>
        </w:rPr>
        <w:t>holder følgende tjenester:</w:t>
      </w:r>
    </w:p>
    <w:p w:rsidR="00FD0F73" w:rsidRPr="00B25DC2" w:rsidRDefault="00FD0F73" w:rsidP="00FD062A">
      <w:pPr>
        <w:numPr>
          <w:ilvl w:val="0"/>
          <w:numId w:val="3"/>
        </w:numPr>
        <w:tabs>
          <w:tab w:val="clear" w:pos="2062"/>
        </w:tabs>
        <w:spacing w:after="0" w:line="240" w:lineRule="auto"/>
        <w:ind w:hanging="361"/>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Kommunestyret og formannskapet</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Eldrerådet, ungdomsrådet, råd for funksjonshemmede</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Revisjon og kontrollutvalg</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Interkommunalt samarbeid (Midt-Troms regionråd)</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Rådmannskontoret</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Økonomienhet</w:t>
      </w:r>
    </w:p>
    <w:p w:rsidR="00FD0F73" w:rsidRDefault="006E6F07" w:rsidP="006F1D8C">
      <w:pPr>
        <w:numPr>
          <w:ilvl w:val="0"/>
          <w:numId w:val="3"/>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IT</w:t>
      </w:r>
      <w:r w:rsidR="00FD0F73" w:rsidRPr="00B25DC2">
        <w:rPr>
          <w:rFonts w:ascii="Times New Roman" w:eastAsia="Times New Roman" w:hAnsi="Times New Roman" w:cs="Times New Roman"/>
          <w:sz w:val="24"/>
          <w:szCs w:val="20"/>
          <w:lang w:eastAsia="nb-NO"/>
        </w:rPr>
        <w:t>-drift (</w:t>
      </w:r>
      <w:proofErr w:type="spellStart"/>
      <w:r w:rsidR="00FD0F73" w:rsidRPr="00B25DC2">
        <w:rPr>
          <w:rFonts w:ascii="Times New Roman" w:eastAsia="Times New Roman" w:hAnsi="Times New Roman" w:cs="Times New Roman"/>
          <w:sz w:val="24"/>
          <w:szCs w:val="20"/>
          <w:lang w:eastAsia="nb-NO"/>
        </w:rPr>
        <w:t>inkl</w:t>
      </w:r>
      <w:proofErr w:type="spellEnd"/>
      <w:r w:rsidR="00FD0F73" w:rsidRPr="00B25DC2">
        <w:rPr>
          <w:rFonts w:ascii="Times New Roman" w:eastAsia="Times New Roman" w:hAnsi="Times New Roman" w:cs="Times New Roman"/>
          <w:sz w:val="24"/>
          <w:szCs w:val="20"/>
          <w:lang w:eastAsia="nb-NO"/>
        </w:rPr>
        <w:t xml:space="preserve"> skolene)</w:t>
      </w:r>
    </w:p>
    <w:p w:rsidR="00B25DC2" w:rsidRPr="00B25DC2" w:rsidRDefault="00B25DC2" w:rsidP="006F1D8C">
      <w:pPr>
        <w:numPr>
          <w:ilvl w:val="0"/>
          <w:numId w:val="3"/>
        </w:numPr>
        <w:spacing w:after="0" w:line="240" w:lineRule="auto"/>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Fiberdrift </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Servicekontor</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Næringsutvikling</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Diverse fellesutgifter (KS-kontingent, årsgebyr bedriftshelsetjeneste, yrkesskadeforsikring mfl)</w:t>
      </w:r>
    </w:p>
    <w:p w:rsidR="00FD0F73" w:rsidRPr="00B25DC2"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B25DC2">
        <w:rPr>
          <w:rFonts w:ascii="Times New Roman" w:eastAsia="Times New Roman" w:hAnsi="Times New Roman" w:cs="Times New Roman"/>
          <w:sz w:val="24"/>
          <w:szCs w:val="20"/>
          <w:lang w:eastAsia="nb-NO"/>
        </w:rPr>
        <w:t>Frikjøp tillitsvalgte</w:t>
      </w:r>
    </w:p>
    <w:p w:rsidR="00FD0F73" w:rsidRPr="001E1C7F" w:rsidRDefault="00FD0F73" w:rsidP="006F1D8C">
      <w:pPr>
        <w:numPr>
          <w:ilvl w:val="0"/>
          <w:numId w:val="3"/>
        </w:numPr>
        <w:spacing w:after="0" w:line="240" w:lineRule="auto"/>
        <w:rPr>
          <w:rFonts w:ascii="Times New Roman" w:eastAsia="Times New Roman" w:hAnsi="Times New Roman" w:cs="Times New Roman"/>
          <w:sz w:val="24"/>
          <w:szCs w:val="20"/>
          <w:lang w:eastAsia="nb-NO"/>
        </w:rPr>
      </w:pPr>
      <w:r w:rsidRPr="001E1C7F">
        <w:rPr>
          <w:rFonts w:ascii="Times New Roman" w:eastAsia="Times New Roman" w:hAnsi="Times New Roman" w:cs="Times New Roman"/>
          <w:sz w:val="24"/>
          <w:szCs w:val="20"/>
          <w:lang w:eastAsia="nb-NO"/>
        </w:rPr>
        <w:t>Kommunehuset</w:t>
      </w:r>
    </w:p>
    <w:p w:rsidR="00FD0F73" w:rsidRPr="00002036" w:rsidRDefault="00FD0F73" w:rsidP="00FD0F73">
      <w:pPr>
        <w:spacing w:after="0" w:line="240" w:lineRule="auto"/>
        <w:rPr>
          <w:rFonts w:ascii="Times New Roman" w:eastAsia="Times New Roman" w:hAnsi="Times New Roman" w:cs="Times New Roman"/>
          <w:bCs/>
          <w:strike/>
          <w:color w:val="1F497D" w:themeColor="text2"/>
          <w:sz w:val="24"/>
          <w:szCs w:val="20"/>
          <w:u w:val="single"/>
          <w:lang w:eastAsia="nb-NO"/>
        </w:rPr>
      </w:pPr>
    </w:p>
    <w:p w:rsidR="00FD0F73" w:rsidRPr="00CF6A93" w:rsidRDefault="00FD0F73" w:rsidP="00FD0F73">
      <w:pPr>
        <w:spacing w:after="0" w:line="240" w:lineRule="auto"/>
        <w:rPr>
          <w:rFonts w:ascii="Times New Roman" w:eastAsia="Times New Roman" w:hAnsi="Times New Roman" w:cs="Times New Roman"/>
          <w:bCs/>
          <w:sz w:val="24"/>
          <w:szCs w:val="20"/>
          <w:lang w:eastAsia="nb-NO"/>
        </w:rPr>
      </w:pPr>
      <w:r w:rsidRPr="00CF6A93">
        <w:rPr>
          <w:rFonts w:ascii="Times New Roman" w:eastAsia="Times New Roman" w:hAnsi="Times New Roman" w:cs="Times New Roman"/>
          <w:bCs/>
          <w:sz w:val="24"/>
          <w:szCs w:val="20"/>
          <w:u w:val="single"/>
          <w:lang w:eastAsia="nb-NO"/>
        </w:rPr>
        <w:t xml:space="preserve">Rammeområde 1 </w:t>
      </w:r>
      <w:r w:rsidR="008D70E0">
        <w:rPr>
          <w:rFonts w:ascii="Times New Roman" w:eastAsia="Times New Roman" w:hAnsi="Times New Roman" w:cs="Times New Roman"/>
          <w:bCs/>
          <w:sz w:val="24"/>
          <w:szCs w:val="20"/>
          <w:u w:val="single"/>
          <w:lang w:eastAsia="nb-NO"/>
        </w:rPr>
        <w:t>–</w:t>
      </w:r>
      <w:r w:rsidR="002F65EC">
        <w:rPr>
          <w:rFonts w:ascii="Times New Roman" w:eastAsia="Times New Roman" w:hAnsi="Times New Roman" w:cs="Times New Roman"/>
          <w:bCs/>
          <w:sz w:val="24"/>
          <w:szCs w:val="20"/>
          <w:u w:val="single"/>
          <w:lang w:eastAsia="nb-NO"/>
        </w:rPr>
        <w:t xml:space="preserve"> </w:t>
      </w:r>
      <w:r w:rsidR="00DB2BF2">
        <w:rPr>
          <w:rFonts w:ascii="Times New Roman" w:eastAsia="Times New Roman" w:hAnsi="Times New Roman" w:cs="Times New Roman"/>
          <w:bCs/>
          <w:sz w:val="24"/>
          <w:szCs w:val="20"/>
          <w:u w:val="single"/>
          <w:lang w:eastAsia="nb-NO"/>
        </w:rPr>
        <w:t>rådmannens forslag</w:t>
      </w:r>
      <w:r w:rsidR="00C80A84">
        <w:rPr>
          <w:rFonts w:ascii="Times New Roman" w:eastAsia="Times New Roman" w:hAnsi="Times New Roman" w:cs="Times New Roman"/>
          <w:bCs/>
          <w:sz w:val="24"/>
          <w:szCs w:val="20"/>
          <w:u w:val="single"/>
          <w:lang w:eastAsia="nb-NO"/>
        </w:rPr>
        <w:t xml:space="preserve"> til</w:t>
      </w:r>
      <w:r w:rsidR="002F65EC">
        <w:rPr>
          <w:rFonts w:ascii="Times New Roman" w:eastAsia="Times New Roman" w:hAnsi="Times New Roman" w:cs="Times New Roman"/>
          <w:bCs/>
          <w:sz w:val="24"/>
          <w:szCs w:val="20"/>
          <w:u w:val="single"/>
          <w:lang w:eastAsia="nb-NO"/>
        </w:rPr>
        <w:t xml:space="preserve"> budsjett 2021</w:t>
      </w:r>
      <w:r w:rsidRPr="00CF6A93">
        <w:rPr>
          <w:rFonts w:ascii="Times New Roman" w:eastAsia="Times New Roman" w:hAnsi="Times New Roman" w:cs="Times New Roman"/>
          <w:bCs/>
          <w:sz w:val="24"/>
          <w:szCs w:val="20"/>
          <w:u w:val="single"/>
          <w:lang w:eastAsia="nb-NO"/>
        </w:rPr>
        <w:t xml:space="preserve"> (1000 kr)</w:t>
      </w:r>
    </w:p>
    <w:p w:rsidR="00073ED8" w:rsidRDefault="00073ED8" w:rsidP="00CC0254">
      <w:pPr>
        <w:spacing w:after="0" w:line="240" w:lineRule="auto"/>
        <w:rPr>
          <w:rFonts w:ascii="Times New Roman" w:hAnsi="Times New Roman" w:cs="Times New Roman"/>
          <w:sz w:val="24"/>
          <w:szCs w:val="24"/>
          <w:u w:val="single"/>
        </w:rPr>
      </w:pPr>
      <w:r>
        <w:rPr>
          <w:noProof/>
          <w:lang w:eastAsia="nb-NO"/>
        </w:rPr>
        <w:drawing>
          <wp:inline distT="0" distB="0" distL="0" distR="0" wp14:anchorId="4D8AF744" wp14:editId="47DC3A4D">
            <wp:extent cx="5760720" cy="1047750"/>
            <wp:effectExtent l="0" t="0" r="0"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047750"/>
                    </a:xfrm>
                    <a:prstGeom prst="rect">
                      <a:avLst/>
                    </a:prstGeom>
                  </pic:spPr>
                </pic:pic>
              </a:graphicData>
            </a:graphic>
          </wp:inline>
        </w:drawing>
      </w:r>
    </w:p>
    <w:p w:rsidR="00446009" w:rsidRDefault="00446009" w:rsidP="00CC0254">
      <w:pPr>
        <w:spacing w:after="0" w:line="240" w:lineRule="auto"/>
        <w:rPr>
          <w:rFonts w:ascii="Times New Roman" w:hAnsi="Times New Roman" w:cs="Times New Roman"/>
          <w:sz w:val="24"/>
          <w:szCs w:val="24"/>
          <w:u w:val="single"/>
        </w:rPr>
      </w:pPr>
    </w:p>
    <w:p w:rsidR="00CC0254" w:rsidRPr="00CC0254" w:rsidRDefault="00DB2BF2" w:rsidP="00CC025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Rådmannens forslag til budsjett b</w:t>
      </w:r>
      <w:r w:rsidR="00CC0254" w:rsidRPr="00CC0254">
        <w:rPr>
          <w:rFonts w:ascii="Times New Roman" w:hAnsi="Times New Roman" w:cs="Times New Roman"/>
          <w:sz w:val="24"/>
          <w:szCs w:val="24"/>
          <w:u w:val="single"/>
        </w:rPr>
        <w:t>ygger på:</w:t>
      </w:r>
    </w:p>
    <w:p w:rsidR="00CC0254" w:rsidRPr="00CC0254" w:rsidRDefault="00CC0254" w:rsidP="00CC0254">
      <w:pPr>
        <w:spacing w:after="0" w:line="240" w:lineRule="auto"/>
        <w:rPr>
          <w:rFonts w:ascii="Times New Roman" w:hAnsi="Times New Roman" w:cs="Times New Roman"/>
          <w:sz w:val="24"/>
          <w:szCs w:val="24"/>
        </w:rPr>
      </w:pPr>
      <w:r w:rsidRPr="00CC0254">
        <w:rPr>
          <w:rFonts w:ascii="Times New Roman" w:hAnsi="Times New Roman" w:cs="Times New Roman"/>
          <w:sz w:val="24"/>
          <w:szCs w:val="24"/>
        </w:rPr>
        <w:t>Kommunestyrets budsjettvedt</w:t>
      </w:r>
      <w:r w:rsidR="002F65EC">
        <w:rPr>
          <w:rFonts w:ascii="Times New Roman" w:hAnsi="Times New Roman" w:cs="Times New Roman"/>
          <w:sz w:val="24"/>
          <w:szCs w:val="24"/>
        </w:rPr>
        <w:t>ak for 2020</w:t>
      </w:r>
      <w:r w:rsidRPr="00CC0254">
        <w:rPr>
          <w:rFonts w:ascii="Times New Roman" w:hAnsi="Times New Roman" w:cs="Times New Roman"/>
          <w:sz w:val="24"/>
          <w:szCs w:val="24"/>
        </w:rPr>
        <w:t xml:space="preserve"> og andre relevante politi</w:t>
      </w:r>
      <w:r w:rsidR="002F65EC">
        <w:rPr>
          <w:rFonts w:ascii="Times New Roman" w:hAnsi="Times New Roman" w:cs="Times New Roman"/>
          <w:sz w:val="24"/>
          <w:szCs w:val="24"/>
        </w:rPr>
        <w:t>ske vedtak gjort i løpet av 2020</w:t>
      </w:r>
      <w:r w:rsidRPr="00CC0254">
        <w:rPr>
          <w:rFonts w:ascii="Times New Roman" w:hAnsi="Times New Roman" w:cs="Times New Roman"/>
          <w:sz w:val="24"/>
          <w:szCs w:val="24"/>
        </w:rPr>
        <w:t>, samt forhold som er belyst gjennom rammeområdets regnskapsrapporteringer.</w:t>
      </w:r>
    </w:p>
    <w:p w:rsidR="00CC0254" w:rsidRPr="00CC0254" w:rsidRDefault="00CC0254" w:rsidP="00CC0254">
      <w:pPr>
        <w:spacing w:after="0" w:line="240" w:lineRule="auto"/>
        <w:rPr>
          <w:rFonts w:ascii="Times New Roman" w:hAnsi="Times New Roman" w:cs="Times New Roman"/>
          <w:sz w:val="24"/>
          <w:szCs w:val="24"/>
        </w:rPr>
      </w:pPr>
    </w:p>
    <w:p w:rsidR="00CC0254" w:rsidRDefault="00CC0254" w:rsidP="00CC0254">
      <w:pPr>
        <w:spacing w:after="0" w:line="240" w:lineRule="auto"/>
        <w:rPr>
          <w:rFonts w:ascii="Times New Roman" w:hAnsi="Times New Roman" w:cs="Times New Roman"/>
          <w:sz w:val="24"/>
          <w:szCs w:val="24"/>
        </w:rPr>
      </w:pPr>
      <w:r w:rsidRPr="00CC0254">
        <w:rPr>
          <w:rFonts w:ascii="Times New Roman" w:hAnsi="Times New Roman" w:cs="Times New Roman"/>
          <w:sz w:val="24"/>
          <w:szCs w:val="24"/>
        </w:rPr>
        <w:t>Følgende er lagt til grunn i konsekvensjustert:</w:t>
      </w:r>
    </w:p>
    <w:p w:rsidR="008D70E0" w:rsidRDefault="008D70E0" w:rsidP="008D70E0">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Tatt bort bruk av disposisjonsfond for saldering </w:t>
      </w:r>
      <w:r>
        <w:rPr>
          <w:rFonts w:ascii="Times New Roman" w:hAnsi="Times New Roman" w:cs="Times New Roman"/>
          <w:sz w:val="24"/>
          <w:szCs w:val="24"/>
        </w:rPr>
        <w:tab/>
      </w:r>
      <w:r>
        <w:rPr>
          <w:rFonts w:ascii="Times New Roman" w:hAnsi="Times New Roman" w:cs="Times New Roman"/>
          <w:sz w:val="24"/>
          <w:szCs w:val="24"/>
        </w:rPr>
        <w:tab/>
        <w:t>kr 2 500’</w:t>
      </w:r>
    </w:p>
    <w:p w:rsidR="008D70E0" w:rsidRDefault="00E62531" w:rsidP="008D70E0">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Skatteoppkrever</w:t>
      </w:r>
      <w:r w:rsidR="008D70E0">
        <w:rPr>
          <w:rFonts w:ascii="Times New Roman" w:hAnsi="Times New Roman" w:cs="Times New Roman"/>
          <w:sz w:val="24"/>
          <w:szCs w:val="24"/>
        </w:rPr>
        <w:t xml:space="preserve"> og </w:t>
      </w:r>
      <w:proofErr w:type="spellStart"/>
      <w:r w:rsidR="008D70E0">
        <w:rPr>
          <w:rFonts w:ascii="Times New Roman" w:hAnsi="Times New Roman" w:cs="Times New Roman"/>
          <w:sz w:val="24"/>
          <w:szCs w:val="24"/>
        </w:rPr>
        <w:t>arb.giverkontroll</w:t>
      </w:r>
      <w:proofErr w:type="spellEnd"/>
      <w:r w:rsidR="008D70E0">
        <w:rPr>
          <w:rFonts w:ascii="Times New Roman" w:hAnsi="Times New Roman" w:cs="Times New Roman"/>
          <w:sz w:val="24"/>
          <w:szCs w:val="24"/>
        </w:rPr>
        <w:t xml:space="preserve"> til overføres</w:t>
      </w:r>
    </w:p>
    <w:p w:rsidR="008D70E0" w:rsidRDefault="00AF19C8" w:rsidP="008D70E0">
      <w:pPr>
        <w:pStyle w:val="Listeavsnitt"/>
        <w:spacing w:after="0" w:line="240" w:lineRule="auto"/>
        <w:rPr>
          <w:rFonts w:ascii="Times New Roman" w:hAnsi="Times New Roman" w:cs="Times New Roman"/>
          <w:sz w:val="24"/>
          <w:szCs w:val="24"/>
        </w:rPr>
      </w:pPr>
      <w:r>
        <w:rPr>
          <w:rFonts w:ascii="Times New Roman" w:hAnsi="Times New Roman" w:cs="Times New Roman"/>
          <w:sz w:val="24"/>
          <w:szCs w:val="24"/>
        </w:rPr>
        <w:t>Staten fra 1/11-2020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70E0">
        <w:rPr>
          <w:rFonts w:ascii="Times New Roman" w:hAnsi="Times New Roman" w:cs="Times New Roman"/>
          <w:sz w:val="24"/>
          <w:szCs w:val="24"/>
        </w:rPr>
        <w:t xml:space="preserve">kr - </w:t>
      </w:r>
      <w:r>
        <w:rPr>
          <w:rFonts w:ascii="Times New Roman" w:hAnsi="Times New Roman" w:cs="Times New Roman"/>
          <w:sz w:val="24"/>
          <w:szCs w:val="24"/>
        </w:rPr>
        <w:t>544</w:t>
      </w:r>
      <w:r w:rsidR="008D70E0">
        <w:rPr>
          <w:rFonts w:ascii="Times New Roman" w:hAnsi="Times New Roman" w:cs="Times New Roman"/>
          <w:sz w:val="24"/>
          <w:szCs w:val="24"/>
        </w:rPr>
        <w:t>’</w:t>
      </w:r>
    </w:p>
    <w:p w:rsidR="008D70E0" w:rsidRDefault="00AF19C8" w:rsidP="00AF19C8">
      <w:pPr>
        <w:pStyle w:val="Listeavsnitt"/>
        <w:numPr>
          <w:ilvl w:val="0"/>
          <w:numId w:val="34"/>
        </w:numPr>
        <w:spacing w:after="0" w:line="240" w:lineRule="auto"/>
        <w:rPr>
          <w:rFonts w:ascii="Times New Roman" w:hAnsi="Times New Roman" w:cs="Times New Roman"/>
          <w:sz w:val="24"/>
          <w:szCs w:val="24"/>
        </w:rPr>
      </w:pPr>
      <w:r w:rsidRPr="00AF19C8">
        <w:rPr>
          <w:rFonts w:ascii="Times New Roman" w:hAnsi="Times New Roman" w:cs="Times New Roman"/>
          <w:sz w:val="24"/>
          <w:szCs w:val="24"/>
        </w:rPr>
        <w:t>Personvernombud Målselv</w:t>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70E0">
        <w:rPr>
          <w:rFonts w:ascii="Times New Roman" w:hAnsi="Times New Roman" w:cs="Times New Roman"/>
          <w:sz w:val="24"/>
          <w:szCs w:val="24"/>
        </w:rPr>
        <w:t>kr 5</w:t>
      </w:r>
      <w:r>
        <w:rPr>
          <w:rFonts w:ascii="Times New Roman" w:hAnsi="Times New Roman" w:cs="Times New Roman"/>
          <w:sz w:val="24"/>
          <w:szCs w:val="24"/>
        </w:rPr>
        <w:t>0</w:t>
      </w:r>
      <w:r w:rsidR="008D70E0">
        <w:rPr>
          <w:rFonts w:ascii="Times New Roman" w:hAnsi="Times New Roman" w:cs="Times New Roman"/>
          <w:sz w:val="24"/>
          <w:szCs w:val="24"/>
        </w:rPr>
        <w:t xml:space="preserve">’ </w:t>
      </w:r>
    </w:p>
    <w:p w:rsidR="00AF19C8" w:rsidRDefault="00AF19C8" w:rsidP="00AF19C8">
      <w:pPr>
        <w:pStyle w:val="Listeavsnitt"/>
        <w:numPr>
          <w:ilvl w:val="0"/>
          <w:numId w:val="34"/>
        </w:numPr>
        <w:spacing w:after="0" w:line="240" w:lineRule="auto"/>
        <w:rPr>
          <w:rFonts w:ascii="Times New Roman" w:hAnsi="Times New Roman" w:cs="Times New Roman"/>
          <w:sz w:val="24"/>
          <w:szCs w:val="24"/>
        </w:rPr>
      </w:pPr>
      <w:r w:rsidRPr="00AF19C8">
        <w:rPr>
          <w:rFonts w:ascii="Times New Roman" w:hAnsi="Times New Roman" w:cs="Times New Roman"/>
          <w:sz w:val="24"/>
          <w:szCs w:val="24"/>
        </w:rPr>
        <w:t xml:space="preserve">Lagt tilbake 60 % ressurs </w:t>
      </w:r>
      <w:r w:rsidR="009B72BA">
        <w:rPr>
          <w:rFonts w:ascii="Times New Roman" w:hAnsi="Times New Roman" w:cs="Times New Roman"/>
          <w:sz w:val="24"/>
          <w:szCs w:val="24"/>
        </w:rPr>
        <w:t xml:space="preserve">i rådmannens stab </w:t>
      </w:r>
      <w:r>
        <w:rPr>
          <w:rFonts w:ascii="Times New Roman" w:hAnsi="Times New Roman" w:cs="Times New Roman"/>
          <w:sz w:val="24"/>
          <w:szCs w:val="24"/>
        </w:rPr>
        <w:tab/>
      </w:r>
      <w:r>
        <w:rPr>
          <w:rFonts w:ascii="Times New Roman" w:hAnsi="Times New Roman" w:cs="Times New Roman"/>
          <w:sz w:val="24"/>
          <w:szCs w:val="24"/>
        </w:rPr>
        <w:tab/>
        <w:t>kr 413’</w:t>
      </w:r>
    </w:p>
    <w:p w:rsidR="008D70E0" w:rsidRDefault="00AF19C8" w:rsidP="008D70E0">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Prisjustering</w:t>
      </w:r>
      <w:r w:rsidR="008D70E0">
        <w:rPr>
          <w:rFonts w:ascii="Times New Roman" w:hAnsi="Times New Roman" w:cs="Times New Roman"/>
          <w:sz w:val="24"/>
          <w:szCs w:val="24"/>
        </w:rPr>
        <w:t xml:space="preserve"> datalisenser </w:t>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t xml:space="preserve">kr </w:t>
      </w:r>
      <w:r>
        <w:rPr>
          <w:rFonts w:ascii="Times New Roman" w:hAnsi="Times New Roman" w:cs="Times New Roman"/>
          <w:sz w:val="24"/>
          <w:szCs w:val="24"/>
        </w:rPr>
        <w:t>109</w:t>
      </w:r>
      <w:r w:rsidR="008D70E0">
        <w:rPr>
          <w:rFonts w:ascii="Times New Roman" w:hAnsi="Times New Roman" w:cs="Times New Roman"/>
          <w:sz w:val="24"/>
          <w:szCs w:val="24"/>
        </w:rPr>
        <w:t>’</w:t>
      </w:r>
    </w:p>
    <w:p w:rsidR="008D70E0" w:rsidRDefault="00AF19C8" w:rsidP="008D70E0">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Driftskostnader fibernett (linjerydding)</w:t>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t xml:space="preserve">kr </w:t>
      </w:r>
      <w:r>
        <w:rPr>
          <w:rFonts w:ascii="Times New Roman" w:hAnsi="Times New Roman" w:cs="Times New Roman"/>
          <w:sz w:val="24"/>
          <w:szCs w:val="24"/>
        </w:rPr>
        <w:t>150</w:t>
      </w:r>
      <w:r w:rsidR="008D70E0">
        <w:rPr>
          <w:rFonts w:ascii="Times New Roman" w:hAnsi="Times New Roman" w:cs="Times New Roman"/>
          <w:sz w:val="24"/>
          <w:szCs w:val="24"/>
        </w:rPr>
        <w:t>’</w:t>
      </w:r>
    </w:p>
    <w:p w:rsidR="00AF19C8" w:rsidRDefault="00AF19C8" w:rsidP="00AF19C8">
      <w:pPr>
        <w:pStyle w:val="Listeavsnitt"/>
        <w:numPr>
          <w:ilvl w:val="0"/>
          <w:numId w:val="34"/>
        </w:numPr>
        <w:spacing w:after="0" w:line="240" w:lineRule="auto"/>
        <w:rPr>
          <w:rFonts w:ascii="Times New Roman" w:hAnsi="Times New Roman" w:cs="Times New Roman"/>
          <w:sz w:val="24"/>
          <w:szCs w:val="24"/>
        </w:rPr>
      </w:pPr>
      <w:r w:rsidRPr="00AF19C8">
        <w:rPr>
          <w:rFonts w:ascii="Times New Roman" w:hAnsi="Times New Roman" w:cs="Times New Roman"/>
          <w:sz w:val="24"/>
          <w:szCs w:val="24"/>
        </w:rPr>
        <w:t>Økt inntekt fiber etter nytt anbud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-506’</w:t>
      </w:r>
    </w:p>
    <w:p w:rsidR="00AF19C8" w:rsidRDefault="00AF19C8" w:rsidP="00AF19C8">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Forsikringer, bedriftshelse etc.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115’</w:t>
      </w:r>
    </w:p>
    <w:p w:rsidR="00AF19C8" w:rsidRDefault="00AF19C8" w:rsidP="00AF19C8">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Midt-Tromsrådet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47’</w:t>
      </w:r>
    </w:p>
    <w:p w:rsidR="00AF19C8" w:rsidRDefault="00AF19C8" w:rsidP="00AF19C8">
      <w:pPr>
        <w:pStyle w:val="Listeavsnitt"/>
        <w:numPr>
          <w:ilvl w:val="0"/>
          <w:numId w:val="34"/>
        </w:numPr>
        <w:spacing w:after="0" w:line="240" w:lineRule="auto"/>
        <w:rPr>
          <w:rFonts w:ascii="Times New Roman" w:hAnsi="Times New Roman" w:cs="Times New Roman"/>
          <w:sz w:val="24"/>
          <w:szCs w:val="24"/>
        </w:rPr>
      </w:pPr>
      <w:r w:rsidRPr="00AF19C8">
        <w:rPr>
          <w:rFonts w:ascii="Times New Roman" w:hAnsi="Times New Roman" w:cs="Times New Roman"/>
          <w:sz w:val="24"/>
          <w:szCs w:val="24"/>
        </w:rPr>
        <w:t>Lærlinger samlet på ansvar 127 (3,82 årsverk)</w:t>
      </w:r>
      <w:r>
        <w:rPr>
          <w:rFonts w:ascii="Times New Roman" w:hAnsi="Times New Roman" w:cs="Times New Roman"/>
          <w:sz w:val="24"/>
          <w:szCs w:val="24"/>
        </w:rPr>
        <w:tab/>
      </w:r>
      <w:r>
        <w:rPr>
          <w:rFonts w:ascii="Times New Roman" w:hAnsi="Times New Roman" w:cs="Times New Roman"/>
          <w:sz w:val="24"/>
          <w:szCs w:val="24"/>
        </w:rPr>
        <w:tab/>
        <w:t>kr 1.456’</w:t>
      </w:r>
    </w:p>
    <w:p w:rsidR="00AF19C8" w:rsidRPr="00AF19C8" w:rsidRDefault="00AF19C8" w:rsidP="00AF19C8">
      <w:pPr>
        <w:pStyle w:val="Listeavsnitt"/>
        <w:numPr>
          <w:ilvl w:val="0"/>
          <w:numId w:val="34"/>
        </w:numPr>
        <w:spacing w:after="0" w:line="240" w:lineRule="auto"/>
        <w:rPr>
          <w:rFonts w:ascii="Times New Roman" w:hAnsi="Times New Roman" w:cs="Times New Roman"/>
          <w:sz w:val="24"/>
          <w:szCs w:val="24"/>
        </w:rPr>
      </w:pPr>
      <w:r w:rsidRPr="00AF19C8">
        <w:rPr>
          <w:rFonts w:ascii="Times New Roman" w:hAnsi="Times New Roman" w:cs="Times New Roman"/>
          <w:sz w:val="24"/>
          <w:szCs w:val="24"/>
        </w:rPr>
        <w:t>Lagt ti</w:t>
      </w:r>
      <w:r>
        <w:rPr>
          <w:rFonts w:ascii="Times New Roman" w:hAnsi="Times New Roman" w:cs="Times New Roman"/>
          <w:sz w:val="24"/>
          <w:szCs w:val="24"/>
        </w:rPr>
        <w:t>lbake 0,3 årsverk næringskonsulen</w:t>
      </w:r>
      <w:r w:rsidRPr="00AF19C8">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201’</w:t>
      </w:r>
    </w:p>
    <w:p w:rsidR="008D70E0" w:rsidRDefault="008D70E0" w:rsidP="008D70E0">
      <w:pPr>
        <w:spacing w:after="0" w:line="240" w:lineRule="auto"/>
        <w:rPr>
          <w:rFonts w:ascii="Times New Roman" w:hAnsi="Times New Roman" w:cs="Times New Roman"/>
          <w:sz w:val="24"/>
          <w:szCs w:val="24"/>
        </w:rPr>
      </w:pPr>
    </w:p>
    <w:p w:rsidR="008D70E0" w:rsidRPr="00112244" w:rsidRDefault="008D70E0" w:rsidP="008D70E0">
      <w:pPr>
        <w:spacing w:after="0" w:line="240" w:lineRule="auto"/>
        <w:rPr>
          <w:rFonts w:ascii="Times New Roman" w:hAnsi="Times New Roman" w:cs="Times New Roman"/>
          <w:i/>
          <w:sz w:val="24"/>
          <w:szCs w:val="24"/>
          <w:u w:val="single"/>
        </w:rPr>
      </w:pPr>
      <w:r w:rsidRPr="00112244">
        <w:rPr>
          <w:rFonts w:ascii="Times New Roman" w:hAnsi="Times New Roman" w:cs="Times New Roman"/>
          <w:i/>
          <w:sz w:val="24"/>
          <w:szCs w:val="24"/>
          <w:u w:val="single"/>
        </w:rPr>
        <w:t xml:space="preserve">Gjennomførte innsparingstiltak: </w:t>
      </w:r>
    </w:p>
    <w:p w:rsidR="008D70E0" w:rsidRDefault="00AF19C8" w:rsidP="008D70E0">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Opphør digitalt senter </w:t>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r>
      <w:r w:rsidR="008D70E0">
        <w:rPr>
          <w:rFonts w:ascii="Times New Roman" w:hAnsi="Times New Roman" w:cs="Times New Roman"/>
          <w:sz w:val="24"/>
          <w:szCs w:val="24"/>
        </w:rPr>
        <w:tab/>
        <w:t>kr  -</w:t>
      </w:r>
      <w:r>
        <w:rPr>
          <w:rFonts w:ascii="Times New Roman" w:hAnsi="Times New Roman" w:cs="Times New Roman"/>
          <w:sz w:val="24"/>
          <w:szCs w:val="24"/>
        </w:rPr>
        <w:t>39</w:t>
      </w:r>
      <w:r w:rsidR="008D70E0">
        <w:rPr>
          <w:rFonts w:ascii="Times New Roman" w:hAnsi="Times New Roman" w:cs="Times New Roman"/>
          <w:sz w:val="24"/>
          <w:szCs w:val="24"/>
        </w:rPr>
        <w:t xml:space="preserve">’ </w:t>
      </w:r>
    </w:p>
    <w:p w:rsidR="008D70E0" w:rsidRDefault="005134AA" w:rsidP="00AF19C8">
      <w:pPr>
        <w:spacing w:after="0" w:line="240" w:lineRule="auto"/>
        <w:ind w:left="360"/>
        <w:rPr>
          <w:rFonts w:ascii="Times New Roman" w:hAnsi="Times New Roman" w:cs="Times New Roman"/>
          <w:sz w:val="24"/>
          <w:szCs w:val="24"/>
        </w:rPr>
      </w:pPr>
      <w:r w:rsidRPr="00AF19C8">
        <w:rPr>
          <w:rFonts w:ascii="Times New Roman" w:hAnsi="Times New Roman" w:cs="Times New Roman"/>
          <w:sz w:val="24"/>
          <w:szCs w:val="24"/>
        </w:rPr>
        <w:tab/>
      </w:r>
      <w:r w:rsidR="008D70E0" w:rsidRPr="00AF19C8">
        <w:rPr>
          <w:rFonts w:ascii="Times New Roman" w:hAnsi="Times New Roman" w:cs="Times New Roman"/>
          <w:sz w:val="24"/>
          <w:szCs w:val="24"/>
        </w:rPr>
        <w:tab/>
      </w:r>
    </w:p>
    <w:p w:rsidR="00FD062A" w:rsidRPr="00FD062A" w:rsidRDefault="00FD062A" w:rsidP="00FD062A">
      <w:pPr>
        <w:spacing w:after="0" w:line="240" w:lineRule="auto"/>
        <w:rPr>
          <w:rFonts w:ascii="Times New Roman" w:hAnsi="Times New Roman" w:cs="Times New Roman"/>
          <w:i/>
          <w:sz w:val="24"/>
          <w:szCs w:val="24"/>
          <w:u w:val="single"/>
        </w:rPr>
      </w:pPr>
      <w:r w:rsidRPr="00FD062A">
        <w:rPr>
          <w:rFonts w:ascii="Times New Roman" w:hAnsi="Times New Roman" w:cs="Times New Roman"/>
          <w:i/>
          <w:sz w:val="24"/>
          <w:szCs w:val="24"/>
          <w:u w:val="single"/>
        </w:rPr>
        <w:t>Nye driftstiltak</w:t>
      </w:r>
      <w:r w:rsidR="0063306F">
        <w:rPr>
          <w:rFonts w:ascii="Times New Roman" w:hAnsi="Times New Roman" w:cs="Times New Roman"/>
          <w:i/>
          <w:sz w:val="24"/>
          <w:szCs w:val="24"/>
          <w:u w:val="single"/>
        </w:rPr>
        <w:t xml:space="preserve"> – ikke innarbeidet</w:t>
      </w:r>
      <w:r w:rsidRPr="00FD062A">
        <w:rPr>
          <w:rFonts w:ascii="Times New Roman" w:hAnsi="Times New Roman" w:cs="Times New Roman"/>
          <w:i/>
          <w:sz w:val="24"/>
          <w:szCs w:val="24"/>
          <w:u w:val="single"/>
        </w:rPr>
        <w:t xml:space="preserve">: </w:t>
      </w:r>
    </w:p>
    <w:p w:rsidR="00FD062A" w:rsidRDefault="00FD062A" w:rsidP="00FD062A">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Innleie konsulent til oppfølging og implementering</w:t>
      </w:r>
    </w:p>
    <w:p w:rsidR="00FD062A" w:rsidRDefault="00FD062A" w:rsidP="00FD062A">
      <w:pPr>
        <w:pStyle w:val="Listeavsnitt"/>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Digitaliseringsstrategi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165’</w:t>
      </w:r>
    </w:p>
    <w:p w:rsidR="0063306F" w:rsidRPr="0063306F" w:rsidRDefault="0063306F" w:rsidP="0063306F">
      <w:pPr>
        <w:pStyle w:val="Listeavsnitt"/>
        <w:spacing w:after="0" w:line="240" w:lineRule="auto"/>
        <w:rPr>
          <w:rFonts w:ascii="Times New Roman" w:hAnsi="Times New Roman" w:cs="Times New Roman"/>
          <w:i/>
          <w:sz w:val="20"/>
          <w:szCs w:val="20"/>
        </w:rPr>
      </w:pPr>
      <w:r w:rsidRPr="0063306F">
        <w:rPr>
          <w:rFonts w:ascii="Times New Roman" w:hAnsi="Times New Roman" w:cs="Times New Roman"/>
          <w:b/>
          <w:i/>
          <w:sz w:val="20"/>
          <w:szCs w:val="20"/>
        </w:rPr>
        <w:t>Beskrivelse:</w:t>
      </w:r>
      <w:r w:rsidRPr="0063306F">
        <w:rPr>
          <w:rFonts w:ascii="Times New Roman" w:hAnsi="Times New Roman" w:cs="Times New Roman"/>
          <w:i/>
          <w:sz w:val="20"/>
          <w:szCs w:val="20"/>
        </w:rPr>
        <w:t xml:space="preserve"> Gjelder innkjøp av konsulenttjeneste til oppfølging og implementering av digitaliseringsstrategien. Beløpet tilsvarer ca. 30 % stilling i et halvt år. </w:t>
      </w:r>
    </w:p>
    <w:p w:rsidR="0063306F" w:rsidRPr="0063306F" w:rsidRDefault="0063306F" w:rsidP="0063306F">
      <w:pPr>
        <w:pStyle w:val="Listeavsnitt"/>
        <w:spacing w:after="0" w:line="240" w:lineRule="auto"/>
        <w:rPr>
          <w:rFonts w:ascii="Times New Roman" w:hAnsi="Times New Roman" w:cs="Times New Roman"/>
          <w:i/>
          <w:sz w:val="20"/>
          <w:szCs w:val="20"/>
        </w:rPr>
      </w:pPr>
      <w:r w:rsidRPr="0063306F">
        <w:rPr>
          <w:rFonts w:ascii="Times New Roman" w:hAnsi="Times New Roman" w:cs="Times New Roman"/>
          <w:i/>
          <w:sz w:val="20"/>
          <w:szCs w:val="20"/>
        </w:rPr>
        <w:t>Sørreisa kommune har jobbet med å lage en digitaliseringsstrategi. Selve strategidokumentet og møtet med de forskjellige arbeidsgruppene, har vært gjennomført i regi av Bedriftskompetanse og en ekstern prosjektleder. For å få effekt av digitaliseringsstrategien er det svært viktig at denne blir implementert i organisasjonen og at tiltak i dokumentet blir realisert</w:t>
      </w:r>
    </w:p>
    <w:p w:rsidR="0063306F" w:rsidRPr="0063306F" w:rsidRDefault="0063306F" w:rsidP="0063306F">
      <w:pPr>
        <w:pStyle w:val="Listeavsnitt"/>
        <w:spacing w:after="0" w:line="240" w:lineRule="auto"/>
        <w:rPr>
          <w:rFonts w:ascii="Times New Roman" w:hAnsi="Times New Roman" w:cs="Times New Roman"/>
          <w:i/>
          <w:sz w:val="20"/>
          <w:szCs w:val="20"/>
        </w:rPr>
      </w:pPr>
      <w:r w:rsidRPr="0063306F">
        <w:rPr>
          <w:rFonts w:ascii="Times New Roman" w:hAnsi="Times New Roman" w:cs="Times New Roman"/>
          <w:i/>
          <w:sz w:val="20"/>
          <w:szCs w:val="20"/>
        </w:rPr>
        <w:t>Ved å ikke gjennomføre implementeringen, kan det være stor sjanse for at dokumentet ikke blir implementert. Det vil kunne føre til at tiltakene som er jobbet frem ikke blir realisert.</w:t>
      </w:r>
    </w:p>
    <w:p w:rsidR="0063306F" w:rsidRPr="0063306F" w:rsidRDefault="0063306F" w:rsidP="0063306F">
      <w:pPr>
        <w:spacing w:after="0" w:line="240" w:lineRule="auto"/>
        <w:rPr>
          <w:rFonts w:ascii="Times New Roman" w:hAnsi="Times New Roman" w:cs="Times New Roman"/>
          <w:sz w:val="24"/>
          <w:szCs w:val="24"/>
        </w:rPr>
      </w:pPr>
    </w:p>
    <w:p w:rsidR="00FD062A" w:rsidRDefault="00FD062A" w:rsidP="00FD062A">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Midler til iverksetting av tiltak i digitaliseringsstrategien </w:t>
      </w:r>
      <w:r>
        <w:rPr>
          <w:rFonts w:ascii="Times New Roman" w:hAnsi="Times New Roman" w:cs="Times New Roman"/>
          <w:sz w:val="24"/>
          <w:szCs w:val="24"/>
        </w:rPr>
        <w:tab/>
        <w:t>kr 300’</w:t>
      </w:r>
    </w:p>
    <w:p w:rsidR="0063306F" w:rsidRPr="0063306F" w:rsidRDefault="0063306F" w:rsidP="0063306F">
      <w:pPr>
        <w:spacing w:after="0" w:line="240" w:lineRule="auto"/>
        <w:ind w:left="708"/>
        <w:rPr>
          <w:rFonts w:ascii="Times New Roman" w:hAnsi="Times New Roman" w:cs="Times New Roman"/>
          <w:i/>
          <w:sz w:val="20"/>
          <w:szCs w:val="20"/>
        </w:rPr>
      </w:pPr>
      <w:r w:rsidRPr="0063306F">
        <w:rPr>
          <w:rFonts w:ascii="Times New Roman" w:hAnsi="Times New Roman" w:cs="Times New Roman"/>
          <w:b/>
          <w:i/>
          <w:sz w:val="20"/>
          <w:szCs w:val="20"/>
        </w:rPr>
        <w:t>Beskrivelse:</w:t>
      </w:r>
      <w:r w:rsidRPr="0063306F">
        <w:rPr>
          <w:rFonts w:ascii="Times New Roman" w:hAnsi="Times New Roman" w:cs="Times New Roman"/>
          <w:i/>
          <w:sz w:val="20"/>
          <w:szCs w:val="20"/>
        </w:rPr>
        <w:t xml:space="preserve"> Gjelder innkjøp av diverse programmer, komponenter og utstyr i tilknytning til oppfølging av digitaliseringsstrategien. Ved implementering av digitaliseringsstrategien og realisering av diverse tiltak, vil det være behov for å kjøpe programmer, komponenter og utstyr. Ved å ikke gå til innkjøp, vil det bli utfordrende å gjennomføre en effektivisering av arbeidsprosesser og tjenester. </w:t>
      </w:r>
    </w:p>
    <w:p w:rsidR="0063306F" w:rsidRDefault="0063306F" w:rsidP="0063306F">
      <w:pPr>
        <w:pStyle w:val="Listeavsnitt"/>
        <w:spacing w:after="0" w:line="240" w:lineRule="auto"/>
        <w:rPr>
          <w:rFonts w:ascii="Times New Roman" w:hAnsi="Times New Roman" w:cs="Times New Roman"/>
          <w:sz w:val="24"/>
          <w:szCs w:val="24"/>
        </w:rPr>
      </w:pPr>
    </w:p>
    <w:p w:rsidR="00FD062A" w:rsidRPr="00FD062A" w:rsidRDefault="00FD062A" w:rsidP="00FD062A">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Styrking av IT-avdelingen med ett årsverk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429’</w:t>
      </w:r>
    </w:p>
    <w:p w:rsidR="0063306F" w:rsidRPr="00DB2BF2" w:rsidRDefault="00DB2BF2" w:rsidP="0063306F">
      <w:pPr>
        <w:pStyle w:val="Listeavsnitt"/>
        <w:spacing w:after="0" w:line="240" w:lineRule="auto"/>
        <w:rPr>
          <w:rFonts w:ascii="Times New Roman" w:hAnsi="Times New Roman" w:cs="Times New Roman"/>
          <w:i/>
          <w:sz w:val="20"/>
          <w:szCs w:val="20"/>
        </w:rPr>
      </w:pPr>
      <w:r w:rsidRPr="00DB2BF2">
        <w:rPr>
          <w:rFonts w:ascii="Times New Roman" w:hAnsi="Times New Roman" w:cs="Times New Roman"/>
          <w:b/>
          <w:i/>
          <w:sz w:val="20"/>
          <w:szCs w:val="20"/>
        </w:rPr>
        <w:t>Beskrivelse:</w:t>
      </w:r>
      <w:r w:rsidRPr="00DB2BF2">
        <w:rPr>
          <w:rFonts w:ascii="Times New Roman" w:hAnsi="Times New Roman" w:cs="Times New Roman"/>
          <w:i/>
          <w:sz w:val="20"/>
          <w:szCs w:val="20"/>
        </w:rPr>
        <w:t xml:space="preserve"> </w:t>
      </w:r>
      <w:r w:rsidR="0063306F" w:rsidRPr="00DB2BF2">
        <w:rPr>
          <w:rFonts w:ascii="Times New Roman" w:hAnsi="Times New Roman" w:cs="Times New Roman"/>
          <w:i/>
          <w:sz w:val="20"/>
          <w:szCs w:val="20"/>
        </w:rPr>
        <w:t xml:space="preserve">IT-avdelingen drifter og vedlikeholder IT-systemene i kommunene Sørreisa og Dyrøy, og står for blant annet brukerstøtte for begge kommunene. IT avdelingen består i dag av to fast ansatte og en læring. Dyrøy har 0,4 årsverk og Sørreisa har 1,6 årsverk og en lærling som bistår i begge kommunene.  </w:t>
      </w:r>
    </w:p>
    <w:p w:rsidR="0063306F" w:rsidRPr="00DB2BF2" w:rsidRDefault="0063306F" w:rsidP="0063306F">
      <w:pPr>
        <w:pStyle w:val="Listeavsnitt"/>
        <w:spacing w:after="0" w:line="240" w:lineRule="auto"/>
        <w:rPr>
          <w:rFonts w:ascii="Times New Roman" w:hAnsi="Times New Roman" w:cs="Times New Roman"/>
          <w:i/>
          <w:sz w:val="20"/>
          <w:szCs w:val="20"/>
        </w:rPr>
      </w:pPr>
      <w:r w:rsidRPr="00DB2BF2">
        <w:rPr>
          <w:rFonts w:ascii="Times New Roman" w:hAnsi="Times New Roman" w:cs="Times New Roman"/>
          <w:i/>
          <w:sz w:val="20"/>
          <w:szCs w:val="20"/>
        </w:rPr>
        <w:t xml:space="preserve">Det er en betydelig større intern pågang på IT avdelingen i forhold til oppfølging og støtte til avdelinger og ansatte. Vi ser i dag spesielt store utfordringer i forhold til støtte til ansatte og utviklingsarbeid innenfor skole og helse. </w:t>
      </w:r>
    </w:p>
    <w:p w:rsidR="0063306F" w:rsidRPr="00DB2BF2" w:rsidRDefault="0063306F" w:rsidP="0063306F">
      <w:pPr>
        <w:pStyle w:val="Listeavsnitt"/>
        <w:spacing w:after="0" w:line="240" w:lineRule="auto"/>
        <w:rPr>
          <w:rFonts w:ascii="Times New Roman" w:hAnsi="Times New Roman" w:cs="Times New Roman"/>
          <w:i/>
          <w:sz w:val="20"/>
          <w:szCs w:val="20"/>
        </w:rPr>
      </w:pPr>
      <w:r w:rsidRPr="00DB2BF2">
        <w:rPr>
          <w:rFonts w:ascii="Times New Roman" w:hAnsi="Times New Roman" w:cs="Times New Roman"/>
          <w:i/>
          <w:sz w:val="20"/>
          <w:szCs w:val="20"/>
        </w:rPr>
        <w:t xml:space="preserve">IT er en marginal oppsatt avdeling, som har fått betydelige utviklingsoppgaver som ligger utenfor det avdelingen er dimensjonert for.  </w:t>
      </w:r>
    </w:p>
    <w:p w:rsidR="0063306F" w:rsidRPr="00DB2BF2" w:rsidRDefault="0063306F" w:rsidP="0063306F">
      <w:pPr>
        <w:pStyle w:val="Listeavsnitt"/>
        <w:spacing w:after="0" w:line="240" w:lineRule="auto"/>
        <w:rPr>
          <w:rFonts w:ascii="Times New Roman" w:hAnsi="Times New Roman" w:cs="Times New Roman"/>
          <w:i/>
          <w:sz w:val="20"/>
          <w:szCs w:val="20"/>
        </w:rPr>
      </w:pPr>
    </w:p>
    <w:p w:rsidR="00DB2BF2" w:rsidRPr="00DB2BF2" w:rsidRDefault="0063306F" w:rsidP="00DB2BF2">
      <w:pPr>
        <w:spacing w:after="0" w:line="240" w:lineRule="auto"/>
        <w:ind w:left="708"/>
        <w:rPr>
          <w:rFonts w:ascii="Times New Roman" w:hAnsi="Times New Roman" w:cs="Times New Roman"/>
          <w:i/>
          <w:sz w:val="20"/>
          <w:szCs w:val="20"/>
        </w:rPr>
      </w:pPr>
      <w:r w:rsidRPr="00DB2BF2">
        <w:rPr>
          <w:rFonts w:ascii="Times New Roman" w:hAnsi="Times New Roman" w:cs="Times New Roman"/>
          <w:i/>
          <w:sz w:val="20"/>
          <w:szCs w:val="20"/>
        </w:rPr>
        <w:t>Gjennomføring av tiltaket vil styrke IT-avdelingens kapasitet til å levere gode IT-tjenester og -systemer til ansatte i kommunen, samt etterleve krav, normer og lovverk. En styrket IT-avdeling vil stå bedre rustet til å møte de utfordringer som blant annet er innenfor velferdsteknologi og helse, men også økt krav i forhold til digitalisering i skolen. IT avdelingen vil være i stand til å bistå ansatte med brukerstøtte samt drive strategisk IT arbeid i forhold til utvikling.</w:t>
      </w:r>
      <w:r w:rsidR="00DB2BF2" w:rsidRPr="00DB2BF2">
        <w:rPr>
          <w:rFonts w:ascii="Times New Roman" w:hAnsi="Times New Roman" w:cs="Times New Roman"/>
          <w:i/>
          <w:sz w:val="20"/>
          <w:szCs w:val="20"/>
        </w:rPr>
        <w:t xml:space="preserve"> Ved å ikke gjøre tiltaket vil IT kun være i stand til å drive brannslukking av brukerstøttehenvendelser, samt svært begrenset tid til drift og vedlikehold av serverpark og nettverk. Det vil ikke være rom til å kunne utvikle IT-tjenestene som benyttes av kommunens ansatte og innbyggere. </w:t>
      </w:r>
    </w:p>
    <w:p w:rsidR="0063306F" w:rsidRPr="0063306F" w:rsidRDefault="0063306F" w:rsidP="0063306F">
      <w:pPr>
        <w:pStyle w:val="Listeavsnitt"/>
        <w:spacing w:after="0" w:line="240" w:lineRule="auto"/>
        <w:rPr>
          <w:sz w:val="24"/>
          <w:szCs w:val="24"/>
        </w:rPr>
      </w:pPr>
    </w:p>
    <w:p w:rsidR="00C36FB3" w:rsidRPr="008D3886" w:rsidRDefault="00DB2BF2" w:rsidP="00073ED8">
      <w:pPr>
        <w:spacing w:after="0" w:line="240" w:lineRule="auto"/>
        <w:rPr>
          <w:rFonts w:ascii="Times New Roman" w:hAnsi="Times New Roman" w:cs="Times New Roman"/>
          <w:b/>
          <w:sz w:val="24"/>
          <w:szCs w:val="24"/>
        </w:rPr>
      </w:pPr>
      <w:r w:rsidRPr="008D3886">
        <w:rPr>
          <w:rFonts w:ascii="Times New Roman" w:hAnsi="Times New Roman" w:cs="Times New Roman"/>
          <w:b/>
          <w:sz w:val="24"/>
          <w:szCs w:val="24"/>
        </w:rPr>
        <w:t>Foreslåtte innsparingstiltak på rammeområdet</w:t>
      </w:r>
      <w:r w:rsidR="008D1133">
        <w:rPr>
          <w:rFonts w:ascii="Times New Roman" w:hAnsi="Times New Roman" w:cs="Times New Roman"/>
          <w:b/>
          <w:sz w:val="24"/>
          <w:szCs w:val="24"/>
        </w:rPr>
        <w:t xml:space="preserve">, </w:t>
      </w:r>
      <w:r w:rsidR="008D1133" w:rsidRPr="008D1133">
        <w:rPr>
          <w:rFonts w:ascii="Times New Roman" w:hAnsi="Times New Roman" w:cs="Times New Roman"/>
          <w:b/>
          <w:sz w:val="20"/>
          <w:szCs w:val="24"/>
        </w:rPr>
        <w:t>jfr. tabell s 46-47</w:t>
      </w:r>
      <w:r w:rsidRPr="008D3886">
        <w:rPr>
          <w:rFonts w:ascii="Times New Roman" w:hAnsi="Times New Roman" w:cs="Times New Roman"/>
          <w:b/>
          <w:sz w:val="24"/>
          <w:szCs w:val="24"/>
        </w:rPr>
        <w:t xml:space="preserve">: </w:t>
      </w:r>
    </w:p>
    <w:p w:rsidR="0063306F" w:rsidRDefault="00073ED8" w:rsidP="00073ED8">
      <w:pPr>
        <w:spacing w:after="0" w:line="240" w:lineRule="auto"/>
        <w:rPr>
          <w:rFonts w:ascii="Times New Roman" w:hAnsi="Times New Roman" w:cs="Times New Roman"/>
          <w:b/>
          <w:sz w:val="24"/>
          <w:szCs w:val="24"/>
          <w:u w:val="single"/>
        </w:rPr>
      </w:pPr>
      <w:r w:rsidRPr="00073ED8">
        <w:rPr>
          <w:rFonts w:ascii="Times New Roman" w:hAnsi="Times New Roman" w:cs="Times New Roman"/>
          <w:i/>
          <w:sz w:val="16"/>
          <w:szCs w:val="16"/>
        </w:rPr>
        <w:t>Tall i hele kr</w:t>
      </w:r>
    </w:p>
    <w:p w:rsidR="0063306F" w:rsidRDefault="00073ED8" w:rsidP="00073ED8">
      <w:pPr>
        <w:spacing w:after="0" w:line="240" w:lineRule="auto"/>
        <w:rPr>
          <w:rFonts w:ascii="Times New Roman" w:hAnsi="Times New Roman" w:cs="Times New Roman"/>
          <w:b/>
          <w:sz w:val="24"/>
          <w:szCs w:val="24"/>
          <w:u w:val="single"/>
        </w:rPr>
      </w:pPr>
      <w:r w:rsidRPr="00073ED8">
        <w:rPr>
          <w:noProof/>
          <w:lang w:eastAsia="nb-NO"/>
        </w:rPr>
        <w:drawing>
          <wp:inline distT="0" distB="0" distL="0" distR="0">
            <wp:extent cx="5760720" cy="1860827"/>
            <wp:effectExtent l="0" t="0" r="0" b="635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1860827"/>
                    </a:xfrm>
                    <a:prstGeom prst="rect">
                      <a:avLst/>
                    </a:prstGeom>
                    <a:noFill/>
                    <a:ln>
                      <a:noFill/>
                    </a:ln>
                  </pic:spPr>
                </pic:pic>
              </a:graphicData>
            </a:graphic>
          </wp:inline>
        </w:drawing>
      </w:r>
    </w:p>
    <w:p w:rsidR="00073ED8" w:rsidRDefault="00073ED8" w:rsidP="00073ED8">
      <w:pPr>
        <w:spacing w:after="0" w:line="240" w:lineRule="auto"/>
        <w:rPr>
          <w:rFonts w:ascii="Times New Roman" w:hAnsi="Times New Roman" w:cs="Times New Roman"/>
          <w:b/>
          <w:sz w:val="24"/>
          <w:szCs w:val="24"/>
        </w:rPr>
      </w:pPr>
    </w:p>
    <w:p w:rsidR="00073ED8" w:rsidRPr="00073ED8" w:rsidRDefault="00073ED8" w:rsidP="00073ED8">
      <w:pPr>
        <w:spacing w:after="0" w:line="240" w:lineRule="auto"/>
        <w:rPr>
          <w:rFonts w:ascii="Times New Roman" w:hAnsi="Times New Roman" w:cs="Times New Roman"/>
          <w:b/>
          <w:sz w:val="24"/>
          <w:szCs w:val="24"/>
        </w:rPr>
      </w:pPr>
      <w:r w:rsidRPr="00073ED8">
        <w:rPr>
          <w:rFonts w:ascii="Times New Roman" w:hAnsi="Times New Roman" w:cs="Times New Roman"/>
          <w:b/>
          <w:sz w:val="24"/>
          <w:szCs w:val="24"/>
        </w:rPr>
        <w:t xml:space="preserve">Kommentarer: </w:t>
      </w:r>
    </w:p>
    <w:p w:rsidR="00073ED8" w:rsidRDefault="00073ED8" w:rsidP="008D1133">
      <w:pPr>
        <w:pStyle w:val="Listeavsnitt"/>
        <w:numPr>
          <w:ilvl w:val="0"/>
          <w:numId w:val="34"/>
        </w:numPr>
        <w:spacing w:after="0" w:line="240" w:lineRule="auto"/>
        <w:rPr>
          <w:rFonts w:ascii="Times New Roman" w:hAnsi="Times New Roman" w:cs="Times New Roman"/>
          <w:sz w:val="24"/>
          <w:szCs w:val="24"/>
        </w:rPr>
      </w:pPr>
      <w:r w:rsidRPr="00073ED8">
        <w:rPr>
          <w:rFonts w:ascii="Times New Roman" w:hAnsi="Times New Roman" w:cs="Times New Roman"/>
          <w:sz w:val="24"/>
          <w:szCs w:val="24"/>
        </w:rPr>
        <w:t xml:space="preserve">Personellressurser i tilknytning til rådmannens stab (90 %) holdes vakant. </w:t>
      </w:r>
    </w:p>
    <w:p w:rsidR="00073ED8" w:rsidRDefault="00073ED8" w:rsidP="008D1133">
      <w:pPr>
        <w:pStyle w:val="Listeavsnitt"/>
        <w:numPr>
          <w:ilvl w:val="0"/>
          <w:numId w:val="34"/>
        </w:numPr>
        <w:spacing w:after="0" w:line="240" w:lineRule="auto"/>
        <w:rPr>
          <w:rFonts w:ascii="Times New Roman" w:hAnsi="Times New Roman" w:cs="Times New Roman"/>
          <w:sz w:val="24"/>
          <w:szCs w:val="24"/>
        </w:rPr>
      </w:pPr>
      <w:r w:rsidRPr="00073ED8">
        <w:rPr>
          <w:rFonts w:ascii="Times New Roman" w:hAnsi="Times New Roman" w:cs="Times New Roman"/>
          <w:sz w:val="24"/>
          <w:szCs w:val="24"/>
        </w:rPr>
        <w:t>Kjøp a</w:t>
      </w:r>
      <w:r>
        <w:rPr>
          <w:rFonts w:ascii="Times New Roman" w:hAnsi="Times New Roman" w:cs="Times New Roman"/>
          <w:sz w:val="24"/>
          <w:szCs w:val="24"/>
        </w:rPr>
        <w:t>v felles kontormateriell via servicekontoret reduseres med kr 45.</w:t>
      </w:r>
    </w:p>
    <w:p w:rsidR="00073ED8" w:rsidRDefault="00073ED8" w:rsidP="008D1133">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Bruk av konsulenttjenester på IT-avdelingen reduseres med kr 50’</w:t>
      </w:r>
    </w:p>
    <w:p w:rsidR="00073ED8" w:rsidRPr="002E29B6" w:rsidRDefault="00073ED8" w:rsidP="008D1133">
      <w:pPr>
        <w:pStyle w:val="Listeavsnitt"/>
        <w:numPr>
          <w:ilvl w:val="0"/>
          <w:numId w:val="34"/>
        </w:numPr>
        <w:spacing w:after="0" w:line="240" w:lineRule="auto"/>
        <w:rPr>
          <w:rFonts w:ascii="Times New Roman" w:hAnsi="Times New Roman" w:cs="Times New Roman"/>
          <w:sz w:val="24"/>
          <w:szCs w:val="24"/>
        </w:rPr>
      </w:pPr>
      <w:r w:rsidRPr="002E29B6">
        <w:rPr>
          <w:rFonts w:ascii="Times New Roman" w:hAnsi="Times New Roman" w:cs="Times New Roman"/>
          <w:sz w:val="24"/>
          <w:szCs w:val="24"/>
        </w:rPr>
        <w:lastRenderedPageBreak/>
        <w:t>Lagt inn tilskudd for lærlinger. Beregnet sats på 2.840 kr/</w:t>
      </w:r>
      <w:proofErr w:type="spellStart"/>
      <w:r w:rsidRPr="002E29B6">
        <w:rPr>
          <w:rFonts w:ascii="Times New Roman" w:hAnsi="Times New Roman" w:cs="Times New Roman"/>
          <w:sz w:val="24"/>
          <w:szCs w:val="24"/>
        </w:rPr>
        <w:t>mnd</w:t>
      </w:r>
      <w:proofErr w:type="spellEnd"/>
      <w:r w:rsidRPr="002E29B6">
        <w:rPr>
          <w:rFonts w:ascii="Times New Roman" w:hAnsi="Times New Roman" w:cs="Times New Roman"/>
          <w:sz w:val="24"/>
          <w:szCs w:val="24"/>
        </w:rPr>
        <w:t xml:space="preserve"> for lærlinger under 22 år, og 1.318 kr/mnd. for lærlinger over 22 år. Tatt bort budsjettert lærlingelønn som lå ute på enhet (alle lærlinger er samlet på nytt ansvar 127)</w:t>
      </w:r>
    </w:p>
    <w:p w:rsidR="00073ED8" w:rsidRDefault="00073ED8" w:rsidP="00073ED8">
      <w:pPr>
        <w:spacing w:after="0" w:line="240" w:lineRule="auto"/>
        <w:rPr>
          <w:rFonts w:ascii="Times New Roman" w:hAnsi="Times New Roman" w:cs="Times New Roman"/>
          <w:sz w:val="24"/>
          <w:szCs w:val="24"/>
        </w:rPr>
      </w:pPr>
    </w:p>
    <w:p w:rsidR="00073ED8" w:rsidRDefault="00073ED8" w:rsidP="00073ED8">
      <w:pPr>
        <w:spacing w:after="0" w:line="240" w:lineRule="auto"/>
        <w:rPr>
          <w:rFonts w:ascii="Times New Roman" w:hAnsi="Times New Roman" w:cs="Times New Roman"/>
          <w:sz w:val="24"/>
          <w:szCs w:val="24"/>
        </w:rPr>
      </w:pPr>
    </w:p>
    <w:p w:rsidR="00073ED8" w:rsidRPr="00073ED8" w:rsidRDefault="00073ED8" w:rsidP="00073ED8">
      <w:pPr>
        <w:spacing w:after="0" w:line="240" w:lineRule="auto"/>
        <w:rPr>
          <w:rFonts w:ascii="Times New Roman" w:hAnsi="Times New Roman" w:cs="Times New Roman"/>
          <w:sz w:val="24"/>
          <w:szCs w:val="24"/>
        </w:rPr>
      </w:pPr>
    </w:p>
    <w:p w:rsidR="000A0E1E" w:rsidRDefault="000A0E1E" w:rsidP="00073ED8">
      <w:pPr>
        <w:spacing w:after="0" w:line="240" w:lineRule="auto"/>
        <w:rPr>
          <w:rFonts w:asciiTheme="majorHAnsi" w:eastAsia="Times New Roman" w:hAnsiTheme="majorHAnsi" w:cs="Times New Roman"/>
          <w:b/>
          <w:bCs/>
          <w:color w:val="365F91" w:themeColor="accent1" w:themeShade="BF"/>
          <w:sz w:val="24"/>
          <w:szCs w:val="24"/>
          <w:lang w:eastAsia="nb-NO"/>
        </w:rPr>
      </w:pPr>
      <w:bookmarkStart w:id="53" w:name="_Toc431201430"/>
      <w:r>
        <w:br w:type="page"/>
      </w:r>
    </w:p>
    <w:p w:rsidR="00BD2A5C" w:rsidRPr="00831AFF" w:rsidRDefault="00BD2A5C" w:rsidP="00974518">
      <w:pPr>
        <w:pStyle w:val="Overskrift2"/>
      </w:pPr>
      <w:bookmarkStart w:id="54" w:name="_Toc57239168"/>
      <w:r w:rsidRPr="00831AFF">
        <w:lastRenderedPageBreak/>
        <w:t>Rammeområde 2 Undervisning og barnehager</w:t>
      </w:r>
      <w:bookmarkEnd w:id="53"/>
      <w:bookmarkEnd w:id="54"/>
    </w:p>
    <w:p w:rsidR="000F4419" w:rsidRDefault="000F4419" w:rsidP="000F4419">
      <w:pPr>
        <w:spacing w:after="0" w:line="240" w:lineRule="auto"/>
        <w:rPr>
          <w:rFonts w:ascii="Times New Roman" w:hAnsi="Times New Roman" w:cs="Times New Roman"/>
        </w:rPr>
      </w:pPr>
    </w:p>
    <w:p w:rsidR="000F4419" w:rsidRPr="00F83E21" w:rsidRDefault="000F4419" w:rsidP="000F4419">
      <w:p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Rammeområdet inneholder følgende tjenester/resultatenheter</w:t>
      </w:r>
    </w:p>
    <w:tbl>
      <w:tblPr>
        <w:tblW w:w="9464" w:type="dxa"/>
        <w:tblLook w:val="01E0" w:firstRow="1" w:lastRow="1" w:firstColumn="1" w:lastColumn="1" w:noHBand="0" w:noVBand="0"/>
      </w:tblPr>
      <w:tblGrid>
        <w:gridCol w:w="3096"/>
        <w:gridCol w:w="3096"/>
        <w:gridCol w:w="3272"/>
      </w:tblGrid>
      <w:tr w:rsidR="000F4419" w:rsidRPr="00F83E21" w:rsidTr="000F4419">
        <w:tc>
          <w:tcPr>
            <w:tcW w:w="3096"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Sørreisa sentralskole</w:t>
            </w:r>
          </w:p>
        </w:tc>
        <w:tc>
          <w:tcPr>
            <w:tcW w:w="3096"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Brekka barnehage</w:t>
            </w:r>
          </w:p>
        </w:tc>
        <w:tc>
          <w:tcPr>
            <w:tcW w:w="3272"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 xml:space="preserve">Fredlund barnehage </w:t>
            </w:r>
          </w:p>
        </w:tc>
      </w:tr>
      <w:tr w:rsidR="000F4419" w:rsidRPr="00F83E21" w:rsidTr="000F4419">
        <w:tc>
          <w:tcPr>
            <w:tcW w:w="3096"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Skøelv skole m/</w:t>
            </w:r>
            <w:proofErr w:type="spellStart"/>
            <w:r w:rsidRPr="00F83E21">
              <w:rPr>
                <w:rFonts w:ascii="Times New Roman" w:hAnsi="Times New Roman" w:cs="Times New Roman"/>
                <w:sz w:val="24"/>
                <w:szCs w:val="24"/>
              </w:rPr>
              <w:t>SFO</w:t>
            </w:r>
            <w:proofErr w:type="spellEnd"/>
          </w:p>
        </w:tc>
        <w:tc>
          <w:tcPr>
            <w:tcW w:w="3096"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Ferdinand barnehage</w:t>
            </w:r>
          </w:p>
        </w:tc>
        <w:tc>
          <w:tcPr>
            <w:tcW w:w="3272"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Voksenopplæring</w:t>
            </w:r>
          </w:p>
        </w:tc>
      </w:tr>
      <w:tr w:rsidR="000F4419" w:rsidRPr="00F83E21" w:rsidTr="000F4419">
        <w:tc>
          <w:tcPr>
            <w:tcW w:w="3096"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proofErr w:type="spellStart"/>
            <w:r w:rsidRPr="00F83E21">
              <w:rPr>
                <w:rFonts w:ascii="Times New Roman" w:hAnsi="Times New Roman" w:cs="Times New Roman"/>
                <w:sz w:val="24"/>
                <w:szCs w:val="24"/>
              </w:rPr>
              <w:t>Gottesjord</w:t>
            </w:r>
            <w:proofErr w:type="spellEnd"/>
            <w:r w:rsidRPr="00F83E21">
              <w:rPr>
                <w:rFonts w:ascii="Times New Roman" w:hAnsi="Times New Roman" w:cs="Times New Roman"/>
                <w:sz w:val="24"/>
                <w:szCs w:val="24"/>
              </w:rPr>
              <w:t xml:space="preserve"> skole m/</w:t>
            </w:r>
            <w:proofErr w:type="spellStart"/>
            <w:r w:rsidRPr="00F83E21">
              <w:rPr>
                <w:rFonts w:ascii="Times New Roman" w:hAnsi="Times New Roman" w:cs="Times New Roman"/>
                <w:sz w:val="24"/>
                <w:szCs w:val="24"/>
              </w:rPr>
              <w:t>SFO</w:t>
            </w:r>
            <w:proofErr w:type="spellEnd"/>
          </w:p>
        </w:tc>
        <w:tc>
          <w:tcPr>
            <w:tcW w:w="3096"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Gjerdsletta barnehage</w:t>
            </w:r>
          </w:p>
        </w:tc>
        <w:tc>
          <w:tcPr>
            <w:tcW w:w="3272" w:type="dxa"/>
            <w:shd w:val="clear" w:color="auto" w:fill="auto"/>
          </w:tcPr>
          <w:p w:rsidR="000F4419" w:rsidRPr="00F83E21" w:rsidRDefault="000F4419" w:rsidP="000F4419">
            <w:pPr>
              <w:numPr>
                <w:ilvl w:val="0"/>
                <w:numId w:val="6"/>
              </w:num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Skolekontor/felles utgifter</w:t>
            </w:r>
          </w:p>
        </w:tc>
      </w:tr>
    </w:tbl>
    <w:p w:rsidR="000F4419" w:rsidRDefault="000F4419" w:rsidP="000F4419">
      <w:pPr>
        <w:spacing w:after="0" w:line="240" w:lineRule="auto"/>
        <w:rPr>
          <w:rFonts w:ascii="Times New Roman" w:hAnsi="Times New Roman" w:cs="Times New Roman"/>
          <w:color w:val="1F497D" w:themeColor="text2"/>
          <w:sz w:val="24"/>
          <w:szCs w:val="24"/>
        </w:rPr>
      </w:pPr>
    </w:p>
    <w:p w:rsidR="00AF19C8" w:rsidRPr="00F83E21" w:rsidRDefault="00AF19C8" w:rsidP="00AF19C8">
      <w:pPr>
        <w:spacing w:after="0" w:line="240" w:lineRule="auto"/>
        <w:rPr>
          <w:rFonts w:ascii="Times New Roman" w:hAnsi="Times New Roman" w:cs="Times New Roman"/>
          <w:bCs/>
          <w:sz w:val="24"/>
          <w:szCs w:val="24"/>
        </w:rPr>
      </w:pPr>
      <w:r w:rsidRPr="00F83E21">
        <w:rPr>
          <w:rFonts w:ascii="Times New Roman" w:hAnsi="Times New Roman" w:cs="Times New Roman"/>
          <w:bCs/>
          <w:sz w:val="24"/>
          <w:szCs w:val="24"/>
          <w:u w:val="single"/>
        </w:rPr>
        <w:t xml:space="preserve">Rammeområde 2 – </w:t>
      </w:r>
      <w:r w:rsidR="00C80A84">
        <w:rPr>
          <w:rFonts w:ascii="Times New Roman" w:hAnsi="Times New Roman" w:cs="Times New Roman"/>
          <w:bCs/>
          <w:sz w:val="24"/>
          <w:szCs w:val="24"/>
          <w:u w:val="single"/>
        </w:rPr>
        <w:t>rådmannens forslag til budsjett 2020</w:t>
      </w:r>
      <w:r w:rsidRPr="00F83E21">
        <w:rPr>
          <w:rFonts w:ascii="Times New Roman" w:hAnsi="Times New Roman" w:cs="Times New Roman"/>
          <w:bCs/>
          <w:sz w:val="24"/>
          <w:szCs w:val="24"/>
          <w:u w:val="single"/>
        </w:rPr>
        <w:t xml:space="preserve"> (1000 kr)</w:t>
      </w:r>
    </w:p>
    <w:p w:rsidR="009B72BA" w:rsidRDefault="009B72BA" w:rsidP="000F4419">
      <w:pPr>
        <w:spacing w:after="0" w:line="240" w:lineRule="auto"/>
        <w:rPr>
          <w:rFonts w:ascii="Times New Roman" w:hAnsi="Times New Roman" w:cs="Times New Roman"/>
          <w:color w:val="1F497D" w:themeColor="text2"/>
          <w:sz w:val="24"/>
          <w:szCs w:val="24"/>
        </w:rPr>
      </w:pPr>
      <w:r>
        <w:rPr>
          <w:noProof/>
          <w:lang w:eastAsia="nb-NO"/>
        </w:rPr>
        <w:drawing>
          <wp:inline distT="0" distB="0" distL="0" distR="0" wp14:anchorId="1DF0C707" wp14:editId="3A83B0A2">
            <wp:extent cx="5760720" cy="970280"/>
            <wp:effectExtent l="0" t="0" r="0" b="1270"/>
            <wp:docPr id="29" name="Bil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970280"/>
                    </a:xfrm>
                    <a:prstGeom prst="rect">
                      <a:avLst/>
                    </a:prstGeom>
                  </pic:spPr>
                </pic:pic>
              </a:graphicData>
            </a:graphic>
          </wp:inline>
        </w:drawing>
      </w:r>
    </w:p>
    <w:p w:rsidR="00AF19C8" w:rsidRPr="00F83E21" w:rsidRDefault="00AF19C8" w:rsidP="000F4419">
      <w:pPr>
        <w:spacing w:after="0" w:line="240" w:lineRule="auto"/>
        <w:rPr>
          <w:rFonts w:ascii="Times New Roman" w:hAnsi="Times New Roman" w:cs="Times New Roman"/>
          <w:color w:val="1F497D" w:themeColor="text2"/>
          <w:sz w:val="24"/>
          <w:szCs w:val="24"/>
        </w:rPr>
      </w:pPr>
    </w:p>
    <w:p w:rsidR="000F4419" w:rsidRPr="00F83E21" w:rsidRDefault="00C80A84" w:rsidP="000F441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Rådmannens forslag til </w:t>
      </w:r>
      <w:r w:rsidR="00AF19C8">
        <w:rPr>
          <w:rFonts w:ascii="Times New Roman" w:hAnsi="Times New Roman" w:cs="Times New Roman"/>
          <w:sz w:val="24"/>
          <w:szCs w:val="24"/>
          <w:u w:val="single"/>
        </w:rPr>
        <w:t>budsjett</w:t>
      </w:r>
      <w:r w:rsidR="000F4419" w:rsidRPr="00F83E21">
        <w:rPr>
          <w:rFonts w:ascii="Times New Roman" w:hAnsi="Times New Roman" w:cs="Times New Roman"/>
          <w:sz w:val="24"/>
          <w:szCs w:val="24"/>
          <w:u w:val="single"/>
        </w:rPr>
        <w:t xml:space="preserve"> bygger på:</w:t>
      </w:r>
    </w:p>
    <w:p w:rsidR="000F4419" w:rsidRPr="00F83E21" w:rsidRDefault="000F4419" w:rsidP="000F4419">
      <w:p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Kommu</w:t>
      </w:r>
      <w:r w:rsidR="00AF19C8">
        <w:rPr>
          <w:rFonts w:ascii="Times New Roman" w:hAnsi="Times New Roman" w:cs="Times New Roman"/>
          <w:sz w:val="24"/>
          <w:szCs w:val="24"/>
        </w:rPr>
        <w:t>nestyrets budsjettvedtak for 2020</w:t>
      </w:r>
      <w:r w:rsidRPr="00F83E21">
        <w:rPr>
          <w:rFonts w:ascii="Times New Roman" w:hAnsi="Times New Roman" w:cs="Times New Roman"/>
          <w:sz w:val="24"/>
          <w:szCs w:val="24"/>
        </w:rPr>
        <w:t xml:space="preserve"> og andre relevante politi</w:t>
      </w:r>
      <w:r w:rsidR="00AF19C8">
        <w:rPr>
          <w:rFonts w:ascii="Times New Roman" w:hAnsi="Times New Roman" w:cs="Times New Roman"/>
          <w:sz w:val="24"/>
          <w:szCs w:val="24"/>
        </w:rPr>
        <w:t>ske vedtak gjort i løpet av 2020</w:t>
      </w:r>
      <w:r w:rsidRPr="00F83E21">
        <w:rPr>
          <w:rFonts w:ascii="Times New Roman" w:hAnsi="Times New Roman" w:cs="Times New Roman"/>
          <w:sz w:val="24"/>
          <w:szCs w:val="24"/>
        </w:rPr>
        <w:t>, samt forhold som er belyst gjennom rammeområdets regnskapsrapporteringer.</w:t>
      </w:r>
    </w:p>
    <w:p w:rsidR="000F4419" w:rsidRDefault="000F4419" w:rsidP="000F4419">
      <w:pPr>
        <w:spacing w:after="0" w:line="240" w:lineRule="auto"/>
        <w:rPr>
          <w:rFonts w:ascii="Times New Roman" w:hAnsi="Times New Roman" w:cs="Times New Roman"/>
          <w:sz w:val="24"/>
          <w:szCs w:val="24"/>
        </w:rPr>
      </w:pPr>
    </w:p>
    <w:p w:rsidR="008C39FC" w:rsidRPr="00F83E21" w:rsidRDefault="008C39FC" w:rsidP="008C39FC">
      <w:pPr>
        <w:spacing w:after="0" w:line="240" w:lineRule="auto"/>
        <w:rPr>
          <w:rFonts w:ascii="Times New Roman" w:hAnsi="Times New Roman" w:cs="Times New Roman"/>
          <w:b/>
          <w:sz w:val="24"/>
          <w:szCs w:val="24"/>
        </w:rPr>
      </w:pPr>
      <w:r>
        <w:rPr>
          <w:rFonts w:ascii="Times New Roman" w:hAnsi="Times New Roman" w:cs="Times New Roman"/>
          <w:b/>
          <w:sz w:val="24"/>
          <w:szCs w:val="24"/>
        </w:rPr>
        <w:t>1. Fellesområdet skole og barnehage</w:t>
      </w:r>
    </w:p>
    <w:p w:rsidR="008C39FC" w:rsidRPr="00F83E21" w:rsidRDefault="008C39FC" w:rsidP="008C39FC">
      <w:p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Følgende er lagt til grunn i konsek</w:t>
      </w:r>
      <w:r>
        <w:rPr>
          <w:rFonts w:ascii="Times New Roman" w:hAnsi="Times New Roman" w:cs="Times New Roman"/>
          <w:sz w:val="24"/>
          <w:szCs w:val="24"/>
        </w:rPr>
        <w:t>vensjustert</w:t>
      </w:r>
      <w:r w:rsidRPr="00F83E21">
        <w:rPr>
          <w:rFonts w:ascii="Times New Roman" w:hAnsi="Times New Roman" w:cs="Times New Roman"/>
          <w:sz w:val="24"/>
          <w:szCs w:val="24"/>
        </w:rPr>
        <w:t>:</w:t>
      </w:r>
    </w:p>
    <w:p w:rsidR="008C39FC" w:rsidRDefault="008C39FC" w:rsidP="008C39FC">
      <w:pPr>
        <w:pStyle w:val="Listeavsnitt"/>
        <w:numPr>
          <w:ilvl w:val="0"/>
          <w:numId w:val="34"/>
        </w:numPr>
        <w:spacing w:after="0" w:line="240" w:lineRule="auto"/>
        <w:rPr>
          <w:rFonts w:ascii="Times New Roman" w:hAnsi="Times New Roman" w:cs="Times New Roman"/>
          <w:sz w:val="24"/>
          <w:szCs w:val="24"/>
        </w:rPr>
      </w:pPr>
      <w:r w:rsidRPr="008C39FC">
        <w:rPr>
          <w:rFonts w:ascii="Times New Roman" w:hAnsi="Times New Roman" w:cs="Times New Roman"/>
          <w:sz w:val="24"/>
          <w:szCs w:val="24"/>
        </w:rPr>
        <w:t xml:space="preserve">Ny organisering, </w:t>
      </w:r>
      <w:r w:rsidR="00AF19C8">
        <w:rPr>
          <w:rFonts w:ascii="Times New Roman" w:hAnsi="Times New Roman" w:cs="Times New Roman"/>
          <w:sz w:val="24"/>
          <w:szCs w:val="24"/>
        </w:rPr>
        <w:t xml:space="preserve">enhetsleder barnehage flyttet hit </w:t>
      </w:r>
      <w:r w:rsidR="00AF19C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 </w:t>
      </w:r>
      <w:r w:rsidR="00AF19C8">
        <w:rPr>
          <w:rFonts w:ascii="Times New Roman" w:hAnsi="Times New Roman" w:cs="Times New Roman"/>
          <w:sz w:val="24"/>
          <w:szCs w:val="24"/>
        </w:rPr>
        <w:t>787’</w:t>
      </w:r>
    </w:p>
    <w:p w:rsidR="00112244" w:rsidRDefault="008C39FC" w:rsidP="008C39FC">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Tilskudd for b</w:t>
      </w:r>
      <w:r w:rsidRPr="008C39FC">
        <w:rPr>
          <w:rFonts w:ascii="Times New Roman" w:hAnsi="Times New Roman" w:cs="Times New Roman"/>
          <w:sz w:val="24"/>
          <w:szCs w:val="24"/>
        </w:rPr>
        <w:t xml:space="preserve">arn i </w:t>
      </w:r>
      <w:proofErr w:type="spellStart"/>
      <w:r w:rsidRPr="008C39FC">
        <w:rPr>
          <w:rFonts w:ascii="Times New Roman" w:hAnsi="Times New Roman" w:cs="Times New Roman"/>
          <w:sz w:val="24"/>
          <w:szCs w:val="24"/>
        </w:rPr>
        <w:t>priv.bhg</w:t>
      </w:r>
      <w:proofErr w:type="spellEnd"/>
      <w:r w:rsidRPr="008C39FC">
        <w:rPr>
          <w:rFonts w:ascii="Times New Roman" w:hAnsi="Times New Roman" w:cs="Times New Roman"/>
          <w:sz w:val="24"/>
          <w:szCs w:val="24"/>
        </w:rPr>
        <w:t xml:space="preserve"> i andre kommuner</w:t>
      </w:r>
      <w:r w:rsidR="00112244">
        <w:rPr>
          <w:rFonts w:ascii="Times New Roman" w:hAnsi="Times New Roman" w:cs="Times New Roman"/>
          <w:sz w:val="24"/>
          <w:szCs w:val="24"/>
        </w:rPr>
        <w:tab/>
      </w:r>
      <w:r w:rsidR="00112244">
        <w:rPr>
          <w:rFonts w:ascii="Times New Roman" w:hAnsi="Times New Roman" w:cs="Times New Roman"/>
          <w:sz w:val="24"/>
          <w:szCs w:val="24"/>
        </w:rPr>
        <w:tab/>
      </w:r>
      <w:r w:rsidR="00112244">
        <w:rPr>
          <w:rFonts w:ascii="Times New Roman" w:hAnsi="Times New Roman" w:cs="Times New Roman"/>
          <w:sz w:val="24"/>
          <w:szCs w:val="24"/>
        </w:rPr>
        <w:tab/>
        <w:t xml:space="preserve">kr </w:t>
      </w:r>
      <w:r w:rsidR="009033CF">
        <w:rPr>
          <w:rFonts w:ascii="Times New Roman" w:hAnsi="Times New Roman" w:cs="Times New Roman"/>
          <w:sz w:val="24"/>
          <w:szCs w:val="24"/>
        </w:rPr>
        <w:t>460’</w:t>
      </w:r>
    </w:p>
    <w:p w:rsidR="008C39FC" w:rsidRPr="008C39FC" w:rsidRDefault="00841554" w:rsidP="00112244">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Økning </w:t>
      </w:r>
      <w:proofErr w:type="spellStart"/>
      <w:r>
        <w:rPr>
          <w:rFonts w:ascii="Times New Roman" w:hAnsi="Times New Roman" w:cs="Times New Roman"/>
          <w:sz w:val="24"/>
          <w:szCs w:val="24"/>
        </w:rPr>
        <w:t>PPT</w:t>
      </w:r>
      <w:proofErr w:type="spellEnd"/>
      <w:r w:rsidR="009033CF">
        <w:rPr>
          <w:rFonts w:ascii="Times New Roman" w:hAnsi="Times New Roman" w:cs="Times New Roman"/>
          <w:sz w:val="24"/>
          <w:szCs w:val="24"/>
        </w:rPr>
        <w:tab/>
      </w:r>
      <w:r w:rsidR="009033CF">
        <w:rPr>
          <w:rFonts w:ascii="Times New Roman" w:hAnsi="Times New Roman" w:cs="Times New Roman"/>
          <w:sz w:val="24"/>
          <w:szCs w:val="24"/>
        </w:rPr>
        <w:tab/>
      </w:r>
      <w:r w:rsidR="009033CF">
        <w:rPr>
          <w:rFonts w:ascii="Times New Roman" w:hAnsi="Times New Roman" w:cs="Times New Roman"/>
          <w:sz w:val="24"/>
          <w:szCs w:val="24"/>
        </w:rPr>
        <w:tab/>
      </w:r>
      <w:r w:rsidR="00112244">
        <w:rPr>
          <w:rFonts w:ascii="Times New Roman" w:hAnsi="Times New Roman" w:cs="Times New Roman"/>
          <w:sz w:val="24"/>
          <w:szCs w:val="24"/>
        </w:rPr>
        <w:tab/>
      </w:r>
      <w:r w:rsidR="00112244">
        <w:rPr>
          <w:rFonts w:ascii="Times New Roman" w:hAnsi="Times New Roman" w:cs="Times New Roman"/>
          <w:sz w:val="24"/>
          <w:szCs w:val="24"/>
        </w:rPr>
        <w:tab/>
      </w:r>
      <w:r w:rsidR="00112244">
        <w:rPr>
          <w:rFonts w:ascii="Times New Roman" w:hAnsi="Times New Roman" w:cs="Times New Roman"/>
          <w:sz w:val="24"/>
          <w:szCs w:val="24"/>
        </w:rPr>
        <w:tab/>
      </w:r>
      <w:r w:rsidR="00112244">
        <w:rPr>
          <w:rFonts w:ascii="Times New Roman" w:hAnsi="Times New Roman" w:cs="Times New Roman"/>
          <w:sz w:val="24"/>
          <w:szCs w:val="24"/>
        </w:rPr>
        <w:tab/>
      </w:r>
      <w:r w:rsidR="00112244">
        <w:rPr>
          <w:rFonts w:ascii="Times New Roman" w:hAnsi="Times New Roman" w:cs="Times New Roman"/>
          <w:sz w:val="24"/>
          <w:szCs w:val="24"/>
        </w:rPr>
        <w:tab/>
        <w:t xml:space="preserve">kr </w:t>
      </w:r>
      <w:r w:rsidR="009033CF">
        <w:rPr>
          <w:rFonts w:ascii="Times New Roman" w:hAnsi="Times New Roman" w:cs="Times New Roman"/>
          <w:sz w:val="24"/>
          <w:szCs w:val="24"/>
        </w:rPr>
        <w:t>35</w:t>
      </w:r>
      <w:r w:rsidR="00112244">
        <w:rPr>
          <w:rFonts w:ascii="Times New Roman" w:hAnsi="Times New Roman" w:cs="Times New Roman"/>
          <w:sz w:val="24"/>
          <w:szCs w:val="24"/>
        </w:rPr>
        <w:t>’</w:t>
      </w:r>
      <w:r w:rsidR="00112244">
        <w:rPr>
          <w:rFonts w:ascii="Times New Roman" w:hAnsi="Times New Roman" w:cs="Times New Roman"/>
          <w:sz w:val="24"/>
          <w:szCs w:val="24"/>
        </w:rPr>
        <w:tab/>
      </w:r>
    </w:p>
    <w:p w:rsidR="00112244" w:rsidRDefault="00112244" w:rsidP="000F4419">
      <w:pPr>
        <w:spacing w:after="0" w:line="240" w:lineRule="auto"/>
        <w:rPr>
          <w:rFonts w:ascii="Times New Roman" w:hAnsi="Times New Roman" w:cs="Times New Roman"/>
          <w:sz w:val="24"/>
          <w:szCs w:val="24"/>
        </w:rPr>
      </w:pPr>
    </w:p>
    <w:p w:rsidR="000F4419" w:rsidRPr="00F83E21" w:rsidRDefault="00842E52" w:rsidP="000F4419">
      <w:pPr>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0F4419" w:rsidRPr="00F83E21">
        <w:rPr>
          <w:rFonts w:ascii="Times New Roman" w:hAnsi="Times New Roman" w:cs="Times New Roman"/>
          <w:b/>
          <w:sz w:val="24"/>
          <w:szCs w:val="24"/>
        </w:rPr>
        <w:t>. Grunnskolene</w:t>
      </w:r>
    </w:p>
    <w:p w:rsidR="009033CF" w:rsidRDefault="000F4419" w:rsidP="00842E52">
      <w:pPr>
        <w:spacing w:after="0" w:line="240" w:lineRule="auto"/>
        <w:rPr>
          <w:rFonts w:ascii="Times New Roman" w:hAnsi="Times New Roman" w:cs="Times New Roman"/>
          <w:sz w:val="24"/>
          <w:szCs w:val="24"/>
        </w:rPr>
      </w:pPr>
      <w:r w:rsidRPr="00F83E21">
        <w:rPr>
          <w:rFonts w:ascii="Times New Roman" w:hAnsi="Times New Roman" w:cs="Times New Roman"/>
          <w:sz w:val="24"/>
          <w:szCs w:val="24"/>
        </w:rPr>
        <w:t>Følgende er lagt til grunn i konsekvensjustert budsjett for skolene:</w:t>
      </w:r>
    </w:p>
    <w:p w:rsidR="009033CF" w:rsidRDefault="009033CF" w:rsidP="009033CF">
      <w:pPr>
        <w:pStyle w:val="Listeavsnitt"/>
        <w:numPr>
          <w:ilvl w:val="0"/>
          <w:numId w:val="34"/>
        </w:numPr>
        <w:spacing w:after="0" w:line="240" w:lineRule="auto"/>
        <w:rPr>
          <w:rFonts w:ascii="Times New Roman" w:hAnsi="Times New Roman" w:cs="Times New Roman"/>
          <w:sz w:val="24"/>
          <w:szCs w:val="24"/>
        </w:rPr>
      </w:pPr>
      <w:r w:rsidRPr="00007985">
        <w:rPr>
          <w:rFonts w:ascii="Times New Roman" w:hAnsi="Times New Roman" w:cs="Times New Roman"/>
          <w:sz w:val="24"/>
          <w:szCs w:val="24"/>
        </w:rPr>
        <w:t>60 % språk assistent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 312’ </w:t>
      </w:r>
    </w:p>
    <w:p w:rsidR="009033CF" w:rsidRPr="009033CF" w:rsidRDefault="009033CF" w:rsidP="009033CF">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Redusert refusjon ordinære gjesteelever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 139’ </w:t>
      </w:r>
    </w:p>
    <w:p w:rsidR="00842E52" w:rsidRDefault="00842E52" w:rsidP="00842E52">
      <w:pPr>
        <w:pStyle w:val="Listeavsnitt"/>
        <w:numPr>
          <w:ilvl w:val="0"/>
          <w:numId w:val="34"/>
        </w:numPr>
        <w:spacing w:after="0" w:line="240" w:lineRule="auto"/>
        <w:rPr>
          <w:rFonts w:ascii="Times New Roman" w:hAnsi="Times New Roman" w:cs="Times New Roman"/>
          <w:sz w:val="24"/>
          <w:szCs w:val="24"/>
        </w:rPr>
      </w:pPr>
      <w:r w:rsidRPr="00842E52">
        <w:rPr>
          <w:rFonts w:ascii="Times New Roman" w:hAnsi="Times New Roman" w:cs="Times New Roman"/>
          <w:sz w:val="24"/>
          <w:szCs w:val="24"/>
        </w:rPr>
        <w:t xml:space="preserve">Lisens </w:t>
      </w:r>
      <w:r w:rsidR="009033CF">
        <w:rPr>
          <w:rFonts w:ascii="Times New Roman" w:hAnsi="Times New Roman" w:cs="Times New Roman"/>
          <w:sz w:val="24"/>
          <w:szCs w:val="24"/>
        </w:rPr>
        <w:t xml:space="preserve">digitalt </w:t>
      </w:r>
      <w:r w:rsidRPr="00842E52">
        <w:rPr>
          <w:rFonts w:ascii="Times New Roman" w:hAnsi="Times New Roman" w:cs="Times New Roman"/>
          <w:sz w:val="24"/>
          <w:szCs w:val="24"/>
        </w:rPr>
        <w:t xml:space="preserve">læreverk </w:t>
      </w:r>
      <w:r>
        <w:rPr>
          <w:rFonts w:ascii="Times New Roman" w:hAnsi="Times New Roman" w:cs="Times New Roman"/>
          <w:sz w:val="24"/>
          <w:szCs w:val="24"/>
        </w:rPr>
        <w:t>Sentralskolen</w:t>
      </w:r>
      <w:r w:rsidR="009033CF">
        <w:rPr>
          <w:rFonts w:ascii="Times New Roman" w:hAnsi="Times New Roman" w:cs="Times New Roman"/>
          <w:sz w:val="24"/>
          <w:szCs w:val="24"/>
        </w:rPr>
        <w:t>, videreført</w:t>
      </w:r>
      <w:r>
        <w:rPr>
          <w:rFonts w:ascii="Times New Roman" w:hAnsi="Times New Roman" w:cs="Times New Roman"/>
          <w:sz w:val="24"/>
          <w:szCs w:val="24"/>
        </w:rPr>
        <w:tab/>
      </w:r>
      <w:r>
        <w:rPr>
          <w:rFonts w:ascii="Times New Roman" w:hAnsi="Times New Roman" w:cs="Times New Roman"/>
          <w:sz w:val="24"/>
          <w:szCs w:val="24"/>
        </w:rPr>
        <w:tab/>
      </w:r>
      <w:r w:rsidR="009033CF">
        <w:rPr>
          <w:rFonts w:ascii="Times New Roman" w:hAnsi="Times New Roman" w:cs="Times New Roman"/>
          <w:sz w:val="24"/>
          <w:szCs w:val="24"/>
        </w:rPr>
        <w:tab/>
      </w:r>
      <w:r>
        <w:rPr>
          <w:rFonts w:ascii="Times New Roman" w:hAnsi="Times New Roman" w:cs="Times New Roman"/>
          <w:sz w:val="24"/>
          <w:szCs w:val="24"/>
        </w:rPr>
        <w:t>kr 150’</w:t>
      </w:r>
    </w:p>
    <w:p w:rsidR="00842E52" w:rsidRDefault="00842E52" w:rsidP="00842E52">
      <w:pPr>
        <w:spacing w:after="0" w:line="240" w:lineRule="auto"/>
        <w:rPr>
          <w:rFonts w:ascii="Times New Roman" w:hAnsi="Times New Roman" w:cs="Times New Roman"/>
          <w:sz w:val="24"/>
          <w:szCs w:val="24"/>
        </w:rPr>
      </w:pPr>
    </w:p>
    <w:p w:rsidR="00FD062A" w:rsidRPr="00FD062A" w:rsidRDefault="00FD062A" w:rsidP="00FD062A">
      <w:pPr>
        <w:pStyle w:val="Listeavsnitt"/>
        <w:spacing w:after="0" w:line="240" w:lineRule="auto"/>
        <w:ind w:left="0"/>
        <w:rPr>
          <w:rFonts w:ascii="Times New Roman" w:hAnsi="Times New Roman" w:cs="Times New Roman"/>
          <w:i/>
          <w:sz w:val="24"/>
          <w:szCs w:val="24"/>
          <w:u w:val="single"/>
        </w:rPr>
      </w:pPr>
      <w:r w:rsidRPr="00FD062A">
        <w:rPr>
          <w:rFonts w:ascii="Times New Roman" w:hAnsi="Times New Roman" w:cs="Times New Roman"/>
          <w:i/>
          <w:sz w:val="24"/>
          <w:szCs w:val="24"/>
          <w:u w:val="single"/>
        </w:rPr>
        <w:t>Nye driftstiltak</w:t>
      </w:r>
      <w:r w:rsidR="00804970">
        <w:rPr>
          <w:rFonts w:ascii="Times New Roman" w:hAnsi="Times New Roman" w:cs="Times New Roman"/>
          <w:i/>
          <w:sz w:val="24"/>
          <w:szCs w:val="24"/>
          <w:u w:val="single"/>
        </w:rPr>
        <w:t xml:space="preserve"> – innarbeidet</w:t>
      </w:r>
      <w:r w:rsidRPr="00FD062A">
        <w:rPr>
          <w:rFonts w:ascii="Times New Roman" w:hAnsi="Times New Roman" w:cs="Times New Roman"/>
          <w:i/>
          <w:sz w:val="24"/>
          <w:szCs w:val="24"/>
          <w:u w:val="single"/>
        </w:rPr>
        <w:t xml:space="preserve">: </w:t>
      </w:r>
    </w:p>
    <w:p w:rsidR="00FD062A" w:rsidRDefault="00FD062A" w:rsidP="00FD062A">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Fagfornyelse – nye læremidler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 </w:t>
      </w:r>
      <w:r w:rsidR="008D1133">
        <w:rPr>
          <w:rFonts w:ascii="Times New Roman" w:hAnsi="Times New Roman" w:cs="Times New Roman"/>
          <w:sz w:val="24"/>
          <w:szCs w:val="24"/>
        </w:rPr>
        <w:t>150</w:t>
      </w:r>
      <w:r>
        <w:rPr>
          <w:rFonts w:ascii="Times New Roman" w:hAnsi="Times New Roman" w:cs="Times New Roman"/>
          <w:sz w:val="24"/>
          <w:szCs w:val="24"/>
        </w:rPr>
        <w:t>’</w:t>
      </w:r>
    </w:p>
    <w:p w:rsidR="00804970" w:rsidRDefault="00804970" w:rsidP="00804970">
      <w:pPr>
        <w:spacing w:after="0" w:line="240" w:lineRule="auto"/>
        <w:rPr>
          <w:rFonts w:ascii="Times New Roman" w:hAnsi="Times New Roman" w:cs="Times New Roman"/>
          <w:sz w:val="24"/>
          <w:szCs w:val="24"/>
        </w:rPr>
      </w:pPr>
    </w:p>
    <w:p w:rsidR="00804970" w:rsidRPr="00804970" w:rsidRDefault="00804970" w:rsidP="00804970">
      <w:pPr>
        <w:pStyle w:val="Listeavsnitt"/>
        <w:spacing w:after="0" w:line="240" w:lineRule="auto"/>
        <w:ind w:left="0"/>
        <w:rPr>
          <w:rFonts w:ascii="Times New Roman" w:hAnsi="Times New Roman" w:cs="Times New Roman"/>
          <w:sz w:val="24"/>
          <w:szCs w:val="24"/>
        </w:rPr>
      </w:pPr>
      <w:r w:rsidRPr="00FD062A">
        <w:rPr>
          <w:rFonts w:ascii="Times New Roman" w:hAnsi="Times New Roman" w:cs="Times New Roman"/>
          <w:i/>
          <w:sz w:val="24"/>
          <w:szCs w:val="24"/>
          <w:u w:val="single"/>
        </w:rPr>
        <w:t>Nye driftstiltak</w:t>
      </w:r>
      <w:r>
        <w:rPr>
          <w:rFonts w:ascii="Times New Roman" w:hAnsi="Times New Roman" w:cs="Times New Roman"/>
          <w:i/>
          <w:sz w:val="24"/>
          <w:szCs w:val="24"/>
          <w:u w:val="single"/>
        </w:rPr>
        <w:t xml:space="preserve"> – ikke innarbeidet</w:t>
      </w:r>
      <w:r w:rsidRPr="00FD062A">
        <w:rPr>
          <w:rFonts w:ascii="Times New Roman" w:hAnsi="Times New Roman" w:cs="Times New Roman"/>
          <w:i/>
          <w:sz w:val="24"/>
          <w:szCs w:val="24"/>
          <w:u w:val="single"/>
        </w:rPr>
        <w:t xml:space="preserve">: </w:t>
      </w:r>
    </w:p>
    <w:p w:rsidR="00FD062A" w:rsidRDefault="00FD062A" w:rsidP="00FD062A">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Leie av basseng og buss for svømmeundervisning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240’</w:t>
      </w:r>
    </w:p>
    <w:p w:rsidR="00FD062A" w:rsidRDefault="00FD062A" w:rsidP="00842E52">
      <w:pPr>
        <w:spacing w:after="0" w:line="240" w:lineRule="auto"/>
        <w:rPr>
          <w:rFonts w:ascii="Times New Roman" w:hAnsi="Times New Roman" w:cs="Times New Roman"/>
          <w:sz w:val="24"/>
          <w:szCs w:val="24"/>
        </w:rPr>
      </w:pPr>
    </w:p>
    <w:p w:rsidR="000F4419" w:rsidRPr="00F83E21" w:rsidRDefault="000F4419" w:rsidP="000F4419">
      <w:pPr>
        <w:pStyle w:val="Listeavsnitt"/>
        <w:numPr>
          <w:ilvl w:val="0"/>
          <w:numId w:val="13"/>
        </w:numPr>
        <w:spacing w:after="0" w:line="240" w:lineRule="auto"/>
        <w:rPr>
          <w:rFonts w:ascii="Times New Roman" w:hAnsi="Times New Roman" w:cs="Times New Roman"/>
          <w:b/>
          <w:sz w:val="24"/>
          <w:szCs w:val="24"/>
        </w:rPr>
      </w:pPr>
      <w:proofErr w:type="spellStart"/>
      <w:r w:rsidRPr="00F83E21">
        <w:rPr>
          <w:rFonts w:ascii="Times New Roman" w:hAnsi="Times New Roman" w:cs="Times New Roman"/>
          <w:b/>
          <w:sz w:val="24"/>
          <w:szCs w:val="24"/>
        </w:rPr>
        <w:t>SFO</w:t>
      </w:r>
      <w:proofErr w:type="spellEnd"/>
    </w:p>
    <w:p w:rsidR="000F4419" w:rsidRDefault="000F4419" w:rsidP="000F4419">
      <w:pPr>
        <w:pStyle w:val="Listeavsnitt"/>
        <w:spacing w:after="0" w:line="240" w:lineRule="auto"/>
        <w:ind w:left="0"/>
        <w:rPr>
          <w:rFonts w:ascii="Times New Roman" w:hAnsi="Times New Roman" w:cs="Times New Roman"/>
          <w:sz w:val="24"/>
          <w:szCs w:val="24"/>
        </w:rPr>
      </w:pPr>
      <w:r w:rsidRPr="00F83E21">
        <w:rPr>
          <w:rFonts w:ascii="Times New Roman" w:hAnsi="Times New Roman" w:cs="Times New Roman"/>
          <w:sz w:val="24"/>
          <w:szCs w:val="24"/>
        </w:rPr>
        <w:t xml:space="preserve">Følgende er lagt til grunn i konsekvensjustert budsjett for </w:t>
      </w:r>
      <w:proofErr w:type="spellStart"/>
      <w:r w:rsidRPr="00F83E21">
        <w:rPr>
          <w:rFonts w:ascii="Times New Roman" w:hAnsi="Times New Roman" w:cs="Times New Roman"/>
          <w:sz w:val="24"/>
          <w:szCs w:val="24"/>
        </w:rPr>
        <w:t>SFO</w:t>
      </w:r>
      <w:proofErr w:type="spellEnd"/>
      <w:r w:rsidRPr="00F83E21">
        <w:rPr>
          <w:rFonts w:ascii="Times New Roman" w:hAnsi="Times New Roman" w:cs="Times New Roman"/>
          <w:sz w:val="24"/>
          <w:szCs w:val="24"/>
        </w:rPr>
        <w:t>:</w:t>
      </w:r>
    </w:p>
    <w:p w:rsidR="009033CF" w:rsidRDefault="009033CF" w:rsidP="009033CF">
      <w:pPr>
        <w:pStyle w:val="Listeavsnitt"/>
        <w:numPr>
          <w:ilvl w:val="0"/>
          <w:numId w:val="3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SFO</w:t>
      </w:r>
      <w:proofErr w:type="spellEnd"/>
      <w:r>
        <w:rPr>
          <w:rFonts w:ascii="Times New Roman" w:hAnsi="Times New Roman" w:cs="Times New Roman"/>
          <w:sz w:val="24"/>
          <w:szCs w:val="24"/>
        </w:rPr>
        <w:t xml:space="preserve"> tilbud Sentralskolen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135’</w:t>
      </w:r>
    </w:p>
    <w:p w:rsidR="009033CF" w:rsidRDefault="009033CF" w:rsidP="009033CF">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Korreksjon foreldrebetaling </w:t>
      </w:r>
      <w:proofErr w:type="spellStart"/>
      <w:r>
        <w:rPr>
          <w:rFonts w:ascii="Times New Roman" w:hAnsi="Times New Roman" w:cs="Times New Roman"/>
          <w:sz w:val="24"/>
          <w:szCs w:val="24"/>
        </w:rPr>
        <w:t>SFO</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125’</w:t>
      </w:r>
    </w:p>
    <w:p w:rsidR="00544DA7" w:rsidRPr="00F83E21" w:rsidRDefault="00544DA7" w:rsidP="00544DA7">
      <w:pPr>
        <w:pStyle w:val="Listeavsnitt"/>
        <w:spacing w:after="0" w:line="240" w:lineRule="auto"/>
        <w:rPr>
          <w:rFonts w:ascii="Times New Roman" w:hAnsi="Times New Roman" w:cs="Times New Roman"/>
          <w:sz w:val="24"/>
          <w:szCs w:val="24"/>
        </w:rPr>
      </w:pPr>
    </w:p>
    <w:p w:rsidR="000F4419" w:rsidRPr="00F83E21" w:rsidRDefault="000F4419" w:rsidP="000F4419">
      <w:pPr>
        <w:pStyle w:val="Listeavsnitt"/>
        <w:numPr>
          <w:ilvl w:val="0"/>
          <w:numId w:val="13"/>
        </w:numPr>
        <w:spacing w:after="0" w:line="240" w:lineRule="auto"/>
        <w:rPr>
          <w:rFonts w:ascii="Times New Roman" w:hAnsi="Times New Roman" w:cs="Times New Roman"/>
          <w:sz w:val="24"/>
          <w:szCs w:val="24"/>
        </w:rPr>
      </w:pPr>
      <w:r w:rsidRPr="00F83E21">
        <w:rPr>
          <w:rFonts w:ascii="Times New Roman" w:hAnsi="Times New Roman" w:cs="Times New Roman"/>
          <w:b/>
          <w:sz w:val="24"/>
          <w:szCs w:val="24"/>
        </w:rPr>
        <w:t>Barnehagene</w:t>
      </w:r>
    </w:p>
    <w:p w:rsidR="000F4419" w:rsidRDefault="000F4419" w:rsidP="000F4419">
      <w:pPr>
        <w:pStyle w:val="Listeavsnitt"/>
        <w:spacing w:after="0" w:line="240" w:lineRule="auto"/>
        <w:ind w:left="0"/>
        <w:rPr>
          <w:rFonts w:ascii="Times New Roman" w:hAnsi="Times New Roman" w:cs="Times New Roman"/>
          <w:sz w:val="24"/>
          <w:szCs w:val="24"/>
        </w:rPr>
      </w:pPr>
      <w:r w:rsidRPr="00F83E21">
        <w:rPr>
          <w:rFonts w:ascii="Times New Roman" w:hAnsi="Times New Roman" w:cs="Times New Roman"/>
          <w:sz w:val="24"/>
          <w:szCs w:val="24"/>
        </w:rPr>
        <w:t>Følgende er lagt til grunn for konsekvensjustert budsjett for barnehagene:</w:t>
      </w:r>
    </w:p>
    <w:p w:rsidR="009033CF" w:rsidRDefault="009033CF" w:rsidP="00A93157">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Mister ass. Styrer ved ny organisering av barnehagene</w:t>
      </w:r>
      <w:r>
        <w:rPr>
          <w:rFonts w:ascii="Times New Roman" w:hAnsi="Times New Roman" w:cs="Times New Roman"/>
          <w:sz w:val="24"/>
          <w:szCs w:val="24"/>
        </w:rPr>
        <w:tab/>
      </w:r>
      <w:r>
        <w:rPr>
          <w:rFonts w:ascii="Times New Roman" w:hAnsi="Times New Roman" w:cs="Times New Roman"/>
          <w:sz w:val="24"/>
          <w:szCs w:val="24"/>
        </w:rPr>
        <w:tab/>
        <w:t>kr  -538’</w:t>
      </w:r>
    </w:p>
    <w:p w:rsidR="009033CF" w:rsidRDefault="009033CF" w:rsidP="00A93157">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Korreksjon foreldrebetaling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 75’</w:t>
      </w:r>
    </w:p>
    <w:p w:rsidR="009033CF" w:rsidRDefault="009033CF" w:rsidP="00A93157">
      <w:pPr>
        <w:pStyle w:val="Listeavsnitt"/>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Økte driftskostnader Ferdinand etter utbygging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kr </w:t>
      </w:r>
      <w:r w:rsidR="0051436D">
        <w:rPr>
          <w:rFonts w:ascii="Times New Roman" w:hAnsi="Times New Roman" w:cs="Times New Roman"/>
          <w:sz w:val="24"/>
          <w:szCs w:val="24"/>
        </w:rPr>
        <w:t>31’</w:t>
      </w:r>
    </w:p>
    <w:p w:rsidR="00804970" w:rsidRDefault="00804970">
      <w:pPr>
        <w:rPr>
          <w:rFonts w:ascii="Times New Roman" w:hAnsi="Times New Roman" w:cs="Times New Roman"/>
          <w:sz w:val="24"/>
          <w:szCs w:val="24"/>
        </w:rPr>
      </w:pPr>
      <w:r>
        <w:rPr>
          <w:rFonts w:ascii="Times New Roman" w:hAnsi="Times New Roman" w:cs="Times New Roman"/>
          <w:sz w:val="24"/>
          <w:szCs w:val="24"/>
        </w:rPr>
        <w:br w:type="page"/>
      </w:r>
    </w:p>
    <w:p w:rsidR="000F4419" w:rsidRPr="00F83E21" w:rsidRDefault="000F4419" w:rsidP="000F4419">
      <w:pPr>
        <w:pStyle w:val="Listeavsnitt"/>
        <w:numPr>
          <w:ilvl w:val="0"/>
          <w:numId w:val="13"/>
        </w:numPr>
        <w:spacing w:after="0" w:line="240" w:lineRule="auto"/>
        <w:rPr>
          <w:rFonts w:ascii="Times New Roman" w:hAnsi="Times New Roman" w:cs="Times New Roman"/>
          <w:b/>
          <w:sz w:val="24"/>
          <w:szCs w:val="24"/>
        </w:rPr>
      </w:pPr>
      <w:r w:rsidRPr="00F83E21">
        <w:rPr>
          <w:rFonts w:ascii="Times New Roman" w:hAnsi="Times New Roman" w:cs="Times New Roman"/>
          <w:b/>
          <w:sz w:val="24"/>
          <w:szCs w:val="24"/>
        </w:rPr>
        <w:lastRenderedPageBreak/>
        <w:t>Voksenopplæringa</w:t>
      </w:r>
    </w:p>
    <w:p w:rsidR="000F4419" w:rsidRDefault="000F4419" w:rsidP="000F4419">
      <w:pPr>
        <w:pStyle w:val="Listeavsnitt"/>
        <w:spacing w:after="0" w:line="240" w:lineRule="auto"/>
        <w:ind w:left="0"/>
        <w:rPr>
          <w:rFonts w:ascii="Times New Roman" w:hAnsi="Times New Roman" w:cs="Times New Roman"/>
          <w:sz w:val="24"/>
          <w:szCs w:val="24"/>
        </w:rPr>
      </w:pPr>
      <w:r w:rsidRPr="00F83E21">
        <w:rPr>
          <w:rFonts w:ascii="Times New Roman" w:hAnsi="Times New Roman" w:cs="Times New Roman"/>
          <w:sz w:val="24"/>
          <w:szCs w:val="24"/>
        </w:rPr>
        <w:t xml:space="preserve">Kommunen kjøper grunnskoleopplæring for voksne og norskopplæring til innvandrere fra Lenvik kommune. Ordningen fungerer meget godt og gir uttelling både i forhold til kvalitet på tjenesten og økonomi. </w:t>
      </w:r>
    </w:p>
    <w:p w:rsidR="00544DA7" w:rsidRDefault="00544DA7" w:rsidP="000F4419">
      <w:pPr>
        <w:pStyle w:val="Listeavsnitt"/>
        <w:spacing w:after="0" w:line="240" w:lineRule="auto"/>
        <w:ind w:left="0"/>
        <w:rPr>
          <w:rFonts w:ascii="Times New Roman" w:hAnsi="Times New Roman" w:cs="Times New Roman"/>
          <w:sz w:val="24"/>
          <w:szCs w:val="24"/>
        </w:rPr>
      </w:pPr>
    </w:p>
    <w:p w:rsidR="00124E5E" w:rsidRDefault="0051436D" w:rsidP="000F4419">
      <w:pPr>
        <w:pStyle w:val="Listeavsnitt"/>
        <w:spacing w:after="0" w:line="240" w:lineRule="auto"/>
        <w:ind w:left="0"/>
        <w:rPr>
          <w:rFonts w:ascii="Times New Roman" w:hAnsi="Times New Roman" w:cs="Times New Roman"/>
          <w:sz w:val="24"/>
          <w:szCs w:val="24"/>
        </w:rPr>
      </w:pPr>
      <w:r>
        <w:rPr>
          <w:rFonts w:ascii="Times New Roman" w:hAnsi="Times New Roman" w:cs="Times New Roman"/>
          <w:sz w:val="24"/>
          <w:szCs w:val="24"/>
        </w:rPr>
        <w:t>Budsjett 2021 er på samme nivå som i 2020</w:t>
      </w:r>
      <w:r w:rsidR="00124E5E">
        <w:rPr>
          <w:rFonts w:ascii="Times New Roman" w:hAnsi="Times New Roman" w:cs="Times New Roman"/>
          <w:sz w:val="24"/>
          <w:szCs w:val="24"/>
        </w:rPr>
        <w:t xml:space="preserve">.  </w:t>
      </w:r>
    </w:p>
    <w:p w:rsidR="00FD062A" w:rsidRDefault="00FD062A" w:rsidP="000F4419">
      <w:pPr>
        <w:pStyle w:val="Listeavsnitt"/>
        <w:spacing w:after="0" w:line="240" w:lineRule="auto"/>
        <w:ind w:left="0"/>
        <w:rPr>
          <w:rFonts w:ascii="Times New Roman" w:hAnsi="Times New Roman" w:cs="Times New Roman"/>
          <w:sz w:val="24"/>
          <w:szCs w:val="24"/>
        </w:rPr>
      </w:pPr>
    </w:p>
    <w:p w:rsidR="00804970" w:rsidRPr="008D3886" w:rsidRDefault="00804970" w:rsidP="00804970">
      <w:pPr>
        <w:spacing w:after="0" w:line="240" w:lineRule="auto"/>
        <w:rPr>
          <w:rFonts w:ascii="Times New Roman" w:hAnsi="Times New Roman" w:cs="Times New Roman"/>
          <w:b/>
          <w:sz w:val="24"/>
          <w:szCs w:val="24"/>
        </w:rPr>
      </w:pPr>
      <w:r w:rsidRPr="008D3886">
        <w:rPr>
          <w:rFonts w:ascii="Times New Roman" w:hAnsi="Times New Roman" w:cs="Times New Roman"/>
          <w:b/>
          <w:sz w:val="24"/>
          <w:szCs w:val="24"/>
        </w:rPr>
        <w:t>Foreslåtte innsparingstiltak på rammeområdet</w:t>
      </w:r>
      <w:r w:rsidR="00756BE0" w:rsidRPr="00756BE0">
        <w:rPr>
          <w:rFonts w:ascii="Times New Roman" w:hAnsi="Times New Roman" w:cs="Times New Roman"/>
          <w:b/>
          <w:sz w:val="20"/>
          <w:szCs w:val="24"/>
        </w:rPr>
        <w:t xml:space="preserve"> </w:t>
      </w:r>
      <w:r w:rsidR="00756BE0" w:rsidRPr="008D1133">
        <w:rPr>
          <w:rFonts w:ascii="Times New Roman" w:hAnsi="Times New Roman" w:cs="Times New Roman"/>
          <w:b/>
          <w:sz w:val="20"/>
          <w:szCs w:val="24"/>
        </w:rPr>
        <w:t>jfr. tabell s 46-47</w:t>
      </w:r>
      <w:r w:rsidR="00756BE0" w:rsidRPr="008D3886">
        <w:rPr>
          <w:rFonts w:ascii="Times New Roman" w:hAnsi="Times New Roman" w:cs="Times New Roman"/>
          <w:b/>
          <w:sz w:val="24"/>
          <w:szCs w:val="24"/>
        </w:rPr>
        <w:t>:</w:t>
      </w:r>
      <w:r w:rsidRPr="008D3886">
        <w:rPr>
          <w:rFonts w:ascii="Times New Roman" w:hAnsi="Times New Roman" w:cs="Times New Roman"/>
          <w:b/>
          <w:sz w:val="24"/>
          <w:szCs w:val="24"/>
        </w:rPr>
        <w:t xml:space="preserve"> </w:t>
      </w:r>
    </w:p>
    <w:p w:rsidR="00804970" w:rsidRDefault="00804970" w:rsidP="00804970">
      <w:pPr>
        <w:spacing w:after="0" w:line="240" w:lineRule="auto"/>
        <w:rPr>
          <w:rFonts w:ascii="Times New Roman" w:hAnsi="Times New Roman" w:cs="Times New Roman"/>
          <w:b/>
          <w:sz w:val="24"/>
          <w:szCs w:val="24"/>
          <w:u w:val="single"/>
        </w:rPr>
      </w:pPr>
      <w:r w:rsidRPr="00073ED8">
        <w:rPr>
          <w:rFonts w:ascii="Times New Roman" w:hAnsi="Times New Roman" w:cs="Times New Roman"/>
          <w:i/>
          <w:sz w:val="16"/>
          <w:szCs w:val="16"/>
        </w:rPr>
        <w:t>Tall i hele kr</w:t>
      </w:r>
    </w:p>
    <w:p w:rsidR="00804970" w:rsidRDefault="00804970" w:rsidP="000F4419">
      <w:pPr>
        <w:pStyle w:val="Listeavsnitt"/>
        <w:spacing w:after="0" w:line="240" w:lineRule="auto"/>
        <w:ind w:left="0"/>
        <w:rPr>
          <w:rFonts w:ascii="Times New Roman" w:hAnsi="Times New Roman" w:cs="Times New Roman"/>
          <w:sz w:val="24"/>
          <w:szCs w:val="24"/>
        </w:rPr>
      </w:pPr>
      <w:r w:rsidRPr="00804970">
        <w:rPr>
          <w:noProof/>
          <w:lang w:eastAsia="nb-NO"/>
        </w:rPr>
        <w:drawing>
          <wp:inline distT="0" distB="0" distL="0" distR="0">
            <wp:extent cx="5760720" cy="862682"/>
            <wp:effectExtent l="0" t="0" r="0" b="0"/>
            <wp:docPr id="30" name="Bil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862682"/>
                    </a:xfrm>
                    <a:prstGeom prst="rect">
                      <a:avLst/>
                    </a:prstGeom>
                    <a:noFill/>
                    <a:ln>
                      <a:noFill/>
                    </a:ln>
                  </pic:spPr>
                </pic:pic>
              </a:graphicData>
            </a:graphic>
          </wp:inline>
        </w:drawing>
      </w:r>
    </w:p>
    <w:p w:rsidR="00804970" w:rsidRDefault="00804970" w:rsidP="000F4419">
      <w:pPr>
        <w:pStyle w:val="Listeavsnitt"/>
        <w:spacing w:after="0" w:line="240" w:lineRule="auto"/>
        <w:ind w:left="0"/>
        <w:rPr>
          <w:rFonts w:ascii="Times New Roman" w:hAnsi="Times New Roman" w:cs="Times New Roman"/>
          <w:sz w:val="24"/>
          <w:szCs w:val="24"/>
        </w:rPr>
      </w:pPr>
    </w:p>
    <w:p w:rsidR="00804970" w:rsidRDefault="00804970" w:rsidP="000F4419">
      <w:pPr>
        <w:pStyle w:val="Listeavsnit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Kommentarer: </w:t>
      </w:r>
    </w:p>
    <w:p w:rsidR="00804970" w:rsidRDefault="00804970" w:rsidP="000F4419">
      <w:pPr>
        <w:pStyle w:val="Listeavsnitt"/>
        <w:spacing w:after="0" w:line="240" w:lineRule="auto"/>
        <w:ind w:left="0"/>
        <w:rPr>
          <w:rFonts w:ascii="Times New Roman" w:hAnsi="Times New Roman" w:cs="Times New Roman"/>
          <w:i/>
          <w:sz w:val="24"/>
          <w:szCs w:val="24"/>
          <w:u w:val="single"/>
        </w:rPr>
      </w:pPr>
      <w:r>
        <w:rPr>
          <w:rFonts w:ascii="Times New Roman" w:hAnsi="Times New Roman" w:cs="Times New Roman"/>
          <w:i/>
          <w:sz w:val="24"/>
          <w:szCs w:val="24"/>
          <w:u w:val="single"/>
        </w:rPr>
        <w:t xml:space="preserve">Besparelse skoleskyss: </w:t>
      </w:r>
    </w:p>
    <w:p w:rsidR="00804970" w:rsidRPr="00804970" w:rsidRDefault="00804970" w:rsidP="00804970">
      <w:pPr>
        <w:spacing w:after="0" w:line="240" w:lineRule="auto"/>
        <w:rPr>
          <w:rFonts w:ascii="Times New Roman" w:hAnsi="Times New Roman" w:cs="Times New Roman"/>
          <w:color w:val="000000" w:themeColor="text1"/>
          <w:sz w:val="24"/>
          <w:szCs w:val="24"/>
        </w:rPr>
      </w:pPr>
      <w:r w:rsidRPr="00804970">
        <w:rPr>
          <w:rFonts w:ascii="Times New Roman" w:hAnsi="Times New Roman" w:cs="Times New Roman"/>
          <w:color w:val="000000" w:themeColor="text1"/>
          <w:sz w:val="24"/>
          <w:szCs w:val="24"/>
        </w:rPr>
        <w:t>Det er gjort en foreløpig beregning av kostnader til skoleskyss dersom alle elevene samles på en skole i sentrum. I regnestykket er det brukt dagens elevsammensetting, og tatt utgangspunkt i slik de bor i dag. Dette vil selvfølgelig endre seg fra år til år, men er det beste grunnlaget vi har.</w:t>
      </w:r>
    </w:p>
    <w:p w:rsidR="00804970" w:rsidRPr="00804970" w:rsidRDefault="00804970" w:rsidP="00804970">
      <w:pPr>
        <w:spacing w:after="0" w:line="240" w:lineRule="auto"/>
        <w:rPr>
          <w:rFonts w:ascii="Times New Roman" w:hAnsi="Times New Roman" w:cs="Times New Roman"/>
          <w:color w:val="000000" w:themeColor="text1"/>
          <w:sz w:val="24"/>
          <w:szCs w:val="24"/>
        </w:rPr>
      </w:pPr>
      <w:r w:rsidRPr="00804970">
        <w:rPr>
          <w:rFonts w:ascii="Times New Roman" w:hAnsi="Times New Roman" w:cs="Times New Roman"/>
          <w:color w:val="000000" w:themeColor="text1"/>
          <w:sz w:val="24"/>
          <w:szCs w:val="24"/>
        </w:rPr>
        <w:t>På ordinær skoleskyss vil vi få en besparelse på ca. 530.000 kr per år.</w:t>
      </w:r>
    </w:p>
    <w:p w:rsidR="00804970" w:rsidRDefault="00804970" w:rsidP="00804970">
      <w:pPr>
        <w:spacing w:after="0" w:line="240" w:lineRule="auto"/>
        <w:rPr>
          <w:rFonts w:ascii="Times New Roman" w:hAnsi="Times New Roman" w:cs="Times New Roman"/>
          <w:color w:val="000000" w:themeColor="text1"/>
          <w:sz w:val="24"/>
          <w:szCs w:val="24"/>
        </w:rPr>
      </w:pPr>
      <w:r w:rsidRPr="00804970">
        <w:rPr>
          <w:rFonts w:ascii="Times New Roman" w:hAnsi="Times New Roman" w:cs="Times New Roman"/>
          <w:color w:val="000000" w:themeColor="text1"/>
          <w:sz w:val="24"/>
          <w:szCs w:val="24"/>
        </w:rPr>
        <w:t xml:space="preserve">I tillegg bruker vi ca. 230.000 per år i skyss til svømmekjøring (fra </w:t>
      </w:r>
      <w:proofErr w:type="spellStart"/>
      <w:r w:rsidRPr="00804970">
        <w:rPr>
          <w:rFonts w:ascii="Times New Roman" w:hAnsi="Times New Roman" w:cs="Times New Roman"/>
          <w:color w:val="000000" w:themeColor="text1"/>
          <w:sz w:val="24"/>
          <w:szCs w:val="24"/>
        </w:rPr>
        <w:t>Gottesjord</w:t>
      </w:r>
      <w:proofErr w:type="spellEnd"/>
      <w:r w:rsidRPr="00804970">
        <w:rPr>
          <w:rFonts w:ascii="Times New Roman" w:hAnsi="Times New Roman" w:cs="Times New Roman"/>
          <w:color w:val="000000" w:themeColor="text1"/>
          <w:sz w:val="24"/>
          <w:szCs w:val="24"/>
        </w:rPr>
        <w:t xml:space="preserve"> og Skøelv til Sentralskolen) dette vil det ikke lengre være behov for.  </w:t>
      </w:r>
    </w:p>
    <w:p w:rsidR="00804970" w:rsidRPr="00804970" w:rsidRDefault="00804970" w:rsidP="00804970">
      <w:pPr>
        <w:spacing w:after="0" w:line="240" w:lineRule="auto"/>
        <w:rPr>
          <w:rFonts w:ascii="Times New Roman" w:hAnsi="Times New Roman" w:cs="Times New Roman"/>
          <w:color w:val="000000" w:themeColor="text1"/>
          <w:sz w:val="24"/>
          <w:szCs w:val="24"/>
        </w:rPr>
      </w:pPr>
    </w:p>
    <w:p w:rsidR="00804970" w:rsidRPr="00804970" w:rsidRDefault="00804970" w:rsidP="00804970">
      <w:pPr>
        <w:spacing w:after="0" w:line="240" w:lineRule="auto"/>
        <w:rPr>
          <w:rFonts w:ascii="Times New Roman" w:hAnsi="Times New Roman" w:cs="Times New Roman"/>
          <w:bCs/>
          <w:color w:val="000000" w:themeColor="text1"/>
          <w:sz w:val="24"/>
          <w:szCs w:val="24"/>
        </w:rPr>
      </w:pPr>
      <w:r w:rsidRPr="00804970">
        <w:rPr>
          <w:rFonts w:ascii="Times New Roman" w:hAnsi="Times New Roman" w:cs="Times New Roman"/>
          <w:bCs/>
          <w:color w:val="000000" w:themeColor="text1"/>
          <w:sz w:val="24"/>
          <w:szCs w:val="24"/>
        </w:rPr>
        <w:t xml:space="preserve">Samlet besparelse på skyss (inkl. svømmekjøring) vil da være på </w:t>
      </w:r>
      <w:proofErr w:type="spellStart"/>
      <w:r w:rsidRPr="00804970">
        <w:rPr>
          <w:rFonts w:ascii="Times New Roman" w:hAnsi="Times New Roman" w:cs="Times New Roman"/>
          <w:bCs/>
          <w:color w:val="000000" w:themeColor="text1"/>
          <w:sz w:val="24"/>
          <w:szCs w:val="24"/>
        </w:rPr>
        <w:t>ca</w:t>
      </w:r>
      <w:proofErr w:type="spellEnd"/>
      <w:r w:rsidRPr="00804970">
        <w:rPr>
          <w:rFonts w:ascii="Times New Roman" w:hAnsi="Times New Roman" w:cs="Times New Roman"/>
          <w:bCs/>
          <w:color w:val="000000" w:themeColor="text1"/>
          <w:sz w:val="24"/>
          <w:szCs w:val="24"/>
        </w:rPr>
        <w:t xml:space="preserve"> 760.000 kr per år.</w:t>
      </w:r>
    </w:p>
    <w:p w:rsidR="00804970" w:rsidRPr="00804970" w:rsidRDefault="00804970" w:rsidP="00804970">
      <w:pPr>
        <w:pStyle w:val="Listeavsnitt"/>
        <w:spacing w:after="0" w:line="240" w:lineRule="auto"/>
        <w:ind w:left="0"/>
        <w:rPr>
          <w:rFonts w:ascii="Times New Roman" w:hAnsi="Times New Roman" w:cs="Times New Roman"/>
          <w:i/>
          <w:sz w:val="24"/>
          <w:szCs w:val="24"/>
          <w:u w:val="single"/>
        </w:rPr>
      </w:pPr>
    </w:p>
    <w:p w:rsidR="00804970" w:rsidRPr="00804970" w:rsidRDefault="00804970" w:rsidP="00804970">
      <w:pPr>
        <w:pStyle w:val="Listeavsnitt"/>
        <w:spacing w:after="0" w:line="240" w:lineRule="auto"/>
        <w:ind w:left="0"/>
        <w:rPr>
          <w:rFonts w:ascii="Times New Roman" w:hAnsi="Times New Roman" w:cs="Times New Roman"/>
          <w:i/>
          <w:sz w:val="24"/>
          <w:szCs w:val="24"/>
          <w:u w:val="single"/>
        </w:rPr>
      </w:pPr>
      <w:r w:rsidRPr="00804970">
        <w:rPr>
          <w:rFonts w:ascii="Times New Roman" w:hAnsi="Times New Roman" w:cs="Times New Roman"/>
          <w:bCs/>
          <w:i/>
          <w:sz w:val="24"/>
          <w:szCs w:val="24"/>
          <w:u w:val="single"/>
        </w:rPr>
        <w:t xml:space="preserve">Anslag reduserte vedlikehold med å avhende ned </w:t>
      </w:r>
      <w:proofErr w:type="spellStart"/>
      <w:r w:rsidRPr="00804970">
        <w:rPr>
          <w:rFonts w:ascii="Times New Roman" w:hAnsi="Times New Roman" w:cs="Times New Roman"/>
          <w:bCs/>
          <w:i/>
          <w:sz w:val="24"/>
          <w:szCs w:val="24"/>
          <w:u w:val="single"/>
        </w:rPr>
        <w:t>Gottesjord</w:t>
      </w:r>
      <w:proofErr w:type="spellEnd"/>
      <w:r w:rsidRPr="00804970">
        <w:rPr>
          <w:rFonts w:ascii="Times New Roman" w:hAnsi="Times New Roman" w:cs="Times New Roman"/>
          <w:bCs/>
          <w:i/>
          <w:sz w:val="24"/>
          <w:szCs w:val="24"/>
          <w:u w:val="single"/>
        </w:rPr>
        <w:t xml:space="preserve"> og Skøelv skole</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I påvente av ny skolestruktur her det de siste årene vært gjort veldig lite vedlikehold på grendeskolene. Kun høyst nødvendig vedlikehold har vært gjennomført. På ordinære vedlikeholdskostnader er det derfor budsjettmessig lite å spare. </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Faste driftskostnader kan imidlertid kuttes dersom skolene legges ned og selges. Dersom byggene ikke selges, men blir stående tomme, må det forventes litt kostnader til strøm, forsikring </w:t>
      </w:r>
      <w:proofErr w:type="spellStart"/>
      <w:r w:rsidRPr="00804970">
        <w:rPr>
          <w:rFonts w:ascii="Times New Roman" w:hAnsi="Times New Roman" w:cs="Times New Roman"/>
          <w:sz w:val="24"/>
          <w:szCs w:val="24"/>
        </w:rPr>
        <w:t>ect</w:t>
      </w:r>
      <w:proofErr w:type="spellEnd"/>
      <w:r w:rsidRPr="00804970">
        <w:rPr>
          <w:rFonts w:ascii="Times New Roman" w:hAnsi="Times New Roman" w:cs="Times New Roman"/>
          <w:sz w:val="24"/>
          <w:szCs w:val="24"/>
        </w:rPr>
        <w:t xml:space="preserve">. for å hindre skade på byggene. </w:t>
      </w:r>
    </w:p>
    <w:p w:rsidR="00804970" w:rsidRPr="00804970" w:rsidRDefault="00804970" w:rsidP="00804970">
      <w:pPr>
        <w:spacing w:after="0" w:line="240" w:lineRule="auto"/>
        <w:rPr>
          <w:rFonts w:ascii="Times New Roman" w:hAnsi="Times New Roman" w:cs="Times New Roman"/>
          <w:sz w:val="24"/>
          <w:szCs w:val="24"/>
        </w:rPr>
      </w:pPr>
    </w:p>
    <w:p w:rsid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Budsjetterte driftskostnader relatert til skolebyggene i Skøelv og </w:t>
      </w:r>
      <w:proofErr w:type="spellStart"/>
      <w:r w:rsidRPr="00804970">
        <w:rPr>
          <w:rFonts w:ascii="Times New Roman" w:hAnsi="Times New Roman" w:cs="Times New Roman"/>
          <w:sz w:val="24"/>
          <w:szCs w:val="24"/>
        </w:rPr>
        <w:t>Gottesjord</w:t>
      </w:r>
      <w:proofErr w:type="spellEnd"/>
      <w:r w:rsidRPr="00804970">
        <w:rPr>
          <w:rFonts w:ascii="Times New Roman" w:hAnsi="Times New Roman" w:cs="Times New Roman"/>
          <w:sz w:val="24"/>
          <w:szCs w:val="24"/>
        </w:rPr>
        <w:t xml:space="preserve">: </w:t>
      </w:r>
    </w:p>
    <w:p w:rsidR="00E8677F" w:rsidRPr="00804970" w:rsidRDefault="00E8677F" w:rsidP="00804970">
      <w:pPr>
        <w:spacing w:after="0" w:line="240" w:lineRule="auto"/>
        <w:rPr>
          <w:rFonts w:ascii="Times New Roman" w:hAnsi="Times New Roman" w:cs="Times New Roman"/>
          <w:sz w:val="24"/>
          <w:szCs w:val="24"/>
        </w:rPr>
      </w:pPr>
    </w:p>
    <w:p w:rsidR="00804970" w:rsidRPr="00804970" w:rsidRDefault="00804970" w:rsidP="00804970">
      <w:pPr>
        <w:spacing w:after="0" w:line="240" w:lineRule="auto"/>
        <w:rPr>
          <w:rFonts w:ascii="Times New Roman" w:hAnsi="Times New Roman" w:cs="Times New Roman"/>
          <w:iCs/>
          <w:sz w:val="24"/>
          <w:szCs w:val="24"/>
        </w:rPr>
      </w:pPr>
      <w:r w:rsidRPr="00804970">
        <w:rPr>
          <w:rFonts w:ascii="Times New Roman" w:hAnsi="Times New Roman" w:cs="Times New Roman"/>
          <w:i/>
          <w:iCs/>
          <w:sz w:val="24"/>
          <w:szCs w:val="24"/>
          <w:u w:val="single"/>
        </w:rPr>
        <w:t xml:space="preserve">Skøelv skole: </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proofErr w:type="spellStart"/>
      <w:r w:rsidRPr="00804970">
        <w:rPr>
          <w:rFonts w:ascii="Times New Roman" w:hAnsi="Times New Roman" w:cs="Times New Roman"/>
          <w:i/>
          <w:iCs/>
          <w:sz w:val="24"/>
          <w:szCs w:val="24"/>
          <w:u w:val="single"/>
        </w:rPr>
        <w:t>Gottesjord</w:t>
      </w:r>
      <w:proofErr w:type="spellEnd"/>
      <w:r w:rsidRPr="00804970">
        <w:rPr>
          <w:rFonts w:ascii="Times New Roman" w:hAnsi="Times New Roman" w:cs="Times New Roman"/>
          <w:i/>
          <w:iCs/>
          <w:sz w:val="24"/>
          <w:szCs w:val="24"/>
          <w:u w:val="single"/>
        </w:rPr>
        <w:t xml:space="preserve"> skole: </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Oppvarming, kr 176’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4970">
        <w:rPr>
          <w:rFonts w:ascii="Times New Roman" w:hAnsi="Times New Roman" w:cs="Times New Roman"/>
          <w:sz w:val="24"/>
          <w:szCs w:val="24"/>
        </w:rPr>
        <w:t xml:space="preserve">Oppvarming, kr 174’ </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Forsikring, kr 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4970">
        <w:rPr>
          <w:rFonts w:ascii="Times New Roman" w:hAnsi="Times New Roman" w:cs="Times New Roman"/>
          <w:sz w:val="24"/>
          <w:szCs w:val="24"/>
        </w:rPr>
        <w:t>Forsikring, kr 31’</w:t>
      </w:r>
    </w:p>
    <w:p w:rsidR="00804970" w:rsidRPr="00804970" w:rsidRDefault="00804970" w:rsidP="00804970">
      <w:pPr>
        <w:spacing w:after="0" w:line="240" w:lineRule="auto"/>
        <w:rPr>
          <w:rFonts w:ascii="Times New Roman" w:hAnsi="Times New Roman" w:cs="Times New Roman"/>
          <w:sz w:val="24"/>
          <w:szCs w:val="24"/>
        </w:rPr>
      </w:pPr>
      <w:proofErr w:type="spellStart"/>
      <w:r w:rsidRPr="00804970">
        <w:rPr>
          <w:rFonts w:ascii="Times New Roman" w:hAnsi="Times New Roman" w:cs="Times New Roman"/>
          <w:sz w:val="24"/>
          <w:szCs w:val="24"/>
        </w:rPr>
        <w:t>Kom.avg</w:t>
      </w:r>
      <w:proofErr w:type="spellEnd"/>
      <w:r w:rsidRPr="00804970">
        <w:rPr>
          <w:rFonts w:ascii="Times New Roman" w:hAnsi="Times New Roman" w:cs="Times New Roman"/>
          <w:sz w:val="24"/>
          <w:szCs w:val="24"/>
        </w:rPr>
        <w:t>., kr 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04970">
        <w:rPr>
          <w:rFonts w:ascii="Times New Roman" w:hAnsi="Times New Roman" w:cs="Times New Roman"/>
          <w:sz w:val="24"/>
          <w:szCs w:val="24"/>
        </w:rPr>
        <w:t>Kom.avg</w:t>
      </w:r>
      <w:proofErr w:type="spellEnd"/>
      <w:r w:rsidRPr="00804970">
        <w:rPr>
          <w:rFonts w:ascii="Times New Roman" w:hAnsi="Times New Roman" w:cs="Times New Roman"/>
          <w:sz w:val="24"/>
          <w:szCs w:val="24"/>
        </w:rPr>
        <w:t>., kr 27’</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Containerrenovasjon, kr 25’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4970">
        <w:rPr>
          <w:rFonts w:ascii="Times New Roman" w:hAnsi="Times New Roman" w:cs="Times New Roman"/>
          <w:sz w:val="24"/>
          <w:szCs w:val="24"/>
        </w:rPr>
        <w:t>Containerrenovasjon, kr 24’</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Vedlikehold utstyr og anlegg, kr 18’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04970">
        <w:rPr>
          <w:rFonts w:ascii="Times New Roman" w:hAnsi="Times New Roman" w:cs="Times New Roman"/>
          <w:sz w:val="24"/>
          <w:szCs w:val="24"/>
        </w:rPr>
        <w:t xml:space="preserve">Vedlikehold utstyr og anlegg, kr 4’ </w:t>
      </w:r>
    </w:p>
    <w:p w:rsidR="00804970" w:rsidRPr="00804970" w:rsidRDefault="00804970" w:rsidP="00804970">
      <w:pPr>
        <w:spacing w:after="0" w:line="240" w:lineRule="auto"/>
        <w:rPr>
          <w:rFonts w:ascii="Times New Roman" w:hAnsi="Times New Roman" w:cs="Times New Roman"/>
          <w:b/>
          <w:bCs/>
          <w:sz w:val="24"/>
          <w:szCs w:val="24"/>
        </w:rPr>
      </w:pPr>
      <w:r w:rsidRPr="00804970">
        <w:rPr>
          <w:rFonts w:ascii="Times New Roman" w:hAnsi="Times New Roman" w:cs="Times New Roman"/>
          <w:b/>
          <w:bCs/>
          <w:sz w:val="24"/>
          <w:szCs w:val="24"/>
        </w:rPr>
        <w:t>I sum 276’</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04970">
        <w:rPr>
          <w:rFonts w:ascii="Times New Roman" w:hAnsi="Times New Roman" w:cs="Times New Roman"/>
          <w:b/>
          <w:bCs/>
          <w:sz w:val="24"/>
          <w:szCs w:val="24"/>
        </w:rPr>
        <w:t>I sum 260’</w:t>
      </w:r>
    </w:p>
    <w:p w:rsidR="00804970" w:rsidRDefault="00804970" w:rsidP="00804970">
      <w:pPr>
        <w:spacing w:after="0" w:line="240" w:lineRule="auto"/>
        <w:rPr>
          <w:rFonts w:ascii="Times New Roman" w:hAnsi="Times New Roman" w:cs="Times New Roman"/>
          <w:sz w:val="24"/>
          <w:szCs w:val="24"/>
        </w:rPr>
      </w:pP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Utbygging av sentralskolen med en ekstra fløy vil imidlertid ta bort noe av besparelsen ettersom nytt areal på nybygget vil kreve noen driftskostnader. </w:t>
      </w:r>
    </w:p>
    <w:p w:rsidR="00804970" w:rsidRPr="00804970" w:rsidRDefault="00804970" w:rsidP="00804970">
      <w:pPr>
        <w:spacing w:after="0" w:line="240" w:lineRule="auto"/>
        <w:rPr>
          <w:rFonts w:ascii="Times New Roman" w:hAnsi="Times New Roman" w:cs="Times New Roman"/>
          <w:sz w:val="24"/>
          <w:szCs w:val="24"/>
        </w:rPr>
      </w:pP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 xml:space="preserve">Strøm/oppvarming: I nybygget blir varmet opp ved hjelp av jordvarme. Jordvarmesentralen vil være plassert i kjelleren på skolebygget, og vil ha kapasitet til også å kunne forsyne den </w:t>
      </w:r>
      <w:r w:rsidRPr="00804970">
        <w:rPr>
          <w:rFonts w:ascii="Times New Roman" w:hAnsi="Times New Roman" w:cs="Times New Roman"/>
          <w:sz w:val="24"/>
          <w:szCs w:val="24"/>
        </w:rPr>
        <w:lastRenderedPageBreak/>
        <w:t xml:space="preserve">gamle delen/klasserommene på sentralskolen med varme. Dette fordrer imidlertid at eksisterende rør og radiatorer i gammelbygget kan benyttes. </w:t>
      </w: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Totalt sett forventes oppvarmingen av nybygget å gi en gevinst målt forhold til kostnaden av å varme opp de to grendeskolene i dag. Størrelsen på denne besparelsen vet vi imidlertid ikke per i dag.</w:t>
      </w:r>
    </w:p>
    <w:p w:rsidR="00804970" w:rsidRPr="00804970" w:rsidRDefault="00804970" w:rsidP="00804970">
      <w:pPr>
        <w:spacing w:after="0" w:line="240" w:lineRule="auto"/>
        <w:rPr>
          <w:rFonts w:ascii="Times New Roman" w:hAnsi="Times New Roman" w:cs="Times New Roman"/>
          <w:sz w:val="24"/>
          <w:szCs w:val="24"/>
        </w:rPr>
      </w:pPr>
    </w:p>
    <w:p w:rsidR="00804970" w:rsidRPr="00804970" w:rsidRDefault="00804970" w:rsidP="00804970">
      <w:pPr>
        <w:spacing w:after="0" w:line="240" w:lineRule="auto"/>
        <w:rPr>
          <w:rFonts w:ascii="Times New Roman" w:hAnsi="Times New Roman" w:cs="Times New Roman"/>
          <w:sz w:val="24"/>
          <w:szCs w:val="24"/>
        </w:rPr>
      </w:pPr>
      <w:r w:rsidRPr="00804970">
        <w:rPr>
          <w:rFonts w:ascii="Times New Roman" w:hAnsi="Times New Roman" w:cs="Times New Roman"/>
          <w:sz w:val="24"/>
          <w:szCs w:val="24"/>
        </w:rPr>
        <w:t>Det gjøres samtidig oppmerksom på at dersom det ikke bygges ny skole i sentrum må det tas høyde for en betydelig oppgraderingsbehov på grendeskolene. Dette for å få skolene opp på et akseptabelt nivå i henhold til luftkvalitet og forskrift om miljørettet helsevern.</w:t>
      </w:r>
    </w:p>
    <w:p w:rsidR="00E8677F" w:rsidRPr="00804970" w:rsidRDefault="00E8677F" w:rsidP="000F4419">
      <w:pPr>
        <w:pStyle w:val="Listeavsnitt"/>
        <w:spacing w:after="0" w:line="240" w:lineRule="auto"/>
        <w:ind w:left="0"/>
        <w:rPr>
          <w:rFonts w:ascii="Times New Roman" w:hAnsi="Times New Roman" w:cs="Times New Roman"/>
          <w:i/>
          <w:sz w:val="24"/>
          <w:szCs w:val="24"/>
          <w:u w:val="single"/>
        </w:rPr>
      </w:pPr>
    </w:p>
    <w:p w:rsidR="00804970" w:rsidRDefault="00804970">
      <w:pPr>
        <w:rPr>
          <w:rFonts w:asciiTheme="majorHAnsi" w:eastAsia="Times New Roman" w:hAnsiTheme="majorHAnsi" w:cs="Times New Roman"/>
          <w:b/>
          <w:bCs/>
          <w:color w:val="365F91" w:themeColor="accent1" w:themeShade="BF"/>
          <w:sz w:val="24"/>
          <w:szCs w:val="24"/>
          <w:lang w:eastAsia="nb-NO"/>
        </w:rPr>
      </w:pPr>
      <w:r>
        <w:rPr>
          <w:rFonts w:asciiTheme="majorHAnsi" w:eastAsia="Times New Roman" w:hAnsiTheme="majorHAnsi" w:cs="Times New Roman"/>
          <w:b/>
          <w:bCs/>
          <w:color w:val="365F91" w:themeColor="accent1" w:themeShade="BF"/>
          <w:sz w:val="24"/>
          <w:szCs w:val="24"/>
          <w:lang w:eastAsia="nb-NO"/>
        </w:rPr>
        <w:br w:type="page"/>
      </w:r>
    </w:p>
    <w:p w:rsidR="00BD2A5C" w:rsidRPr="00CA7F7F" w:rsidRDefault="00BD2A5C" w:rsidP="00974518">
      <w:pPr>
        <w:pStyle w:val="Overskrift2"/>
      </w:pPr>
      <w:bookmarkStart w:id="55" w:name="_Toc57239169"/>
      <w:r w:rsidRPr="00CA7F7F">
        <w:lastRenderedPageBreak/>
        <w:t xml:space="preserve">Rammeområde </w:t>
      </w:r>
      <w:r w:rsidR="00CA7F7F" w:rsidRPr="00CA7F7F">
        <w:t>3 Helse, sosial og omsorg</w:t>
      </w:r>
      <w:bookmarkEnd w:id="55"/>
    </w:p>
    <w:p w:rsidR="005F4526" w:rsidRDefault="005F4526" w:rsidP="00CA7F7F">
      <w:pPr>
        <w:spacing w:after="0" w:line="240" w:lineRule="auto"/>
        <w:rPr>
          <w:rFonts w:ascii="Times New Roman" w:eastAsia="Times New Roman" w:hAnsi="Times New Roman" w:cs="Times New Roman"/>
          <w:sz w:val="24"/>
          <w:szCs w:val="20"/>
          <w:lang w:eastAsia="nb-NO"/>
        </w:rPr>
      </w:pPr>
    </w:p>
    <w:p w:rsidR="000F4419" w:rsidRPr="00597395"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Rammeområde 3 inneholder 2 resultatenheter, med følgende deltjenester:</w:t>
      </w:r>
    </w:p>
    <w:p w:rsidR="000F4419" w:rsidRPr="00597395" w:rsidRDefault="000F4419" w:rsidP="000F4419">
      <w:pPr>
        <w:spacing w:after="0" w:line="240" w:lineRule="auto"/>
        <w:rPr>
          <w:rFonts w:ascii="Times New Roman" w:eastAsia="Times New Roman" w:hAnsi="Times New Roman" w:cs="Times New Roman"/>
          <w:strike/>
          <w:sz w:val="24"/>
          <w:szCs w:val="24"/>
          <w:lang w:eastAsia="nb-NO"/>
        </w:rPr>
      </w:pPr>
    </w:p>
    <w:p w:rsidR="000F4419" w:rsidRPr="00597395"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i/>
          <w:sz w:val="24"/>
          <w:szCs w:val="24"/>
          <w:lang w:eastAsia="nb-NO"/>
        </w:rPr>
        <w:t>Enhet Helse og omsorg,</w:t>
      </w:r>
      <w:r w:rsidRPr="00597395">
        <w:rPr>
          <w:rFonts w:ascii="Times New Roman" w:eastAsia="Times New Roman" w:hAnsi="Times New Roman" w:cs="Times New Roman"/>
          <w:sz w:val="24"/>
          <w:szCs w:val="24"/>
          <w:lang w:eastAsia="nb-NO"/>
        </w:rPr>
        <w:t xml:space="preserve"> som innbefatter følgende deltjenester:</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Felles legetjeneste med Dyrøy</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Fysioterapitjeneste</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Hjemmetjenester</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Sykehjem m/kjøkken</w:t>
      </w:r>
    </w:p>
    <w:p w:rsidR="00D2305D" w:rsidRDefault="000F4419" w:rsidP="00D2305D">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Dagaktivitetstilbud for hjemmeboende personer med demens</w:t>
      </w:r>
    </w:p>
    <w:p w:rsidR="000F4419" w:rsidRPr="00D2305D" w:rsidRDefault="000F4419" w:rsidP="00D2305D">
      <w:pPr>
        <w:numPr>
          <w:ilvl w:val="0"/>
          <w:numId w:val="3"/>
        </w:numPr>
        <w:spacing w:after="0" w:line="240" w:lineRule="auto"/>
        <w:ind w:left="720"/>
        <w:rPr>
          <w:rFonts w:ascii="Times New Roman" w:eastAsia="Times New Roman" w:hAnsi="Times New Roman" w:cs="Times New Roman"/>
          <w:sz w:val="24"/>
          <w:szCs w:val="24"/>
          <w:lang w:eastAsia="nb-NO"/>
        </w:rPr>
      </w:pPr>
      <w:r w:rsidRPr="00D2305D">
        <w:rPr>
          <w:rFonts w:ascii="Times New Roman" w:eastAsia="Times New Roman" w:hAnsi="Times New Roman" w:cs="Times New Roman"/>
          <w:color w:val="000000" w:themeColor="text1"/>
          <w:sz w:val="24"/>
          <w:szCs w:val="24"/>
          <w:lang w:eastAsia="nb-NO"/>
        </w:rPr>
        <w:t xml:space="preserve">Drift av bygg </w:t>
      </w:r>
    </w:p>
    <w:p w:rsidR="00D2305D" w:rsidRPr="00597395" w:rsidRDefault="00D2305D" w:rsidP="00D2305D">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Boligtjeneste (forsterket hjemmebasert miljøarbeidertjeneste)</w:t>
      </w:r>
    </w:p>
    <w:p w:rsidR="00D2305D" w:rsidRPr="00597395" w:rsidRDefault="00D2305D" w:rsidP="00D2305D">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Avlastningsbolig</w:t>
      </w:r>
    </w:p>
    <w:p w:rsidR="00D2305D" w:rsidRPr="00D2305D" w:rsidRDefault="00D2305D" w:rsidP="00D2305D">
      <w:pPr>
        <w:numPr>
          <w:ilvl w:val="0"/>
          <w:numId w:val="3"/>
        </w:numPr>
        <w:spacing w:after="0" w:line="240" w:lineRule="auto"/>
        <w:ind w:left="720"/>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Dagsenter</w:t>
      </w:r>
    </w:p>
    <w:p w:rsidR="00D2305D" w:rsidRPr="00D2305D" w:rsidRDefault="00D2305D" w:rsidP="00D2305D">
      <w:pPr>
        <w:spacing w:after="0" w:line="240" w:lineRule="auto"/>
        <w:ind w:left="720"/>
        <w:rPr>
          <w:rFonts w:ascii="Times New Roman" w:eastAsia="Times New Roman" w:hAnsi="Times New Roman" w:cs="Times New Roman"/>
          <w:sz w:val="24"/>
          <w:szCs w:val="24"/>
          <w:lang w:eastAsia="nb-NO"/>
        </w:rPr>
      </w:pPr>
    </w:p>
    <w:p w:rsidR="000F4419" w:rsidRPr="00597395"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i/>
          <w:sz w:val="24"/>
          <w:szCs w:val="24"/>
          <w:lang w:eastAsia="nb-NO"/>
        </w:rPr>
        <w:t>Enhet Forebygging, oppfølging og mestring</w:t>
      </w:r>
      <w:r w:rsidRPr="00597395">
        <w:rPr>
          <w:rFonts w:ascii="Times New Roman" w:eastAsia="Times New Roman" w:hAnsi="Times New Roman" w:cs="Times New Roman"/>
          <w:sz w:val="24"/>
          <w:szCs w:val="24"/>
          <w:lang w:eastAsia="nb-NO"/>
        </w:rPr>
        <w:t>, som innbefatter følgende deltjenester:</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Ergoterapi koordinerende enhet for </w:t>
      </w:r>
      <w:proofErr w:type="spellStart"/>
      <w:r w:rsidRPr="00597395">
        <w:rPr>
          <w:rFonts w:ascii="Times New Roman" w:eastAsia="Times New Roman" w:hAnsi="Times New Roman" w:cs="Times New Roman"/>
          <w:sz w:val="24"/>
          <w:szCs w:val="24"/>
          <w:lang w:eastAsia="nb-NO"/>
        </w:rPr>
        <w:t>habilitering</w:t>
      </w:r>
      <w:proofErr w:type="spellEnd"/>
      <w:r w:rsidRPr="00597395">
        <w:rPr>
          <w:rFonts w:ascii="Times New Roman" w:eastAsia="Times New Roman" w:hAnsi="Times New Roman" w:cs="Times New Roman"/>
          <w:sz w:val="24"/>
          <w:szCs w:val="24"/>
          <w:lang w:eastAsia="nb-NO"/>
        </w:rPr>
        <w:t xml:space="preserve"> og rehabilitering, samt hjelpemiddel, syn- og hørselskontakt </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Frisklivssentral</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Psykisk helse og rus</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Helsestasjon</w:t>
      </w:r>
    </w:p>
    <w:p w:rsidR="000F4419" w:rsidRPr="00597395" w:rsidRDefault="000F4419" w:rsidP="000F4419">
      <w:pPr>
        <w:numPr>
          <w:ilvl w:val="0"/>
          <w:numId w:val="3"/>
        </w:numPr>
        <w:spacing w:after="0" w:line="240" w:lineRule="auto"/>
        <w:ind w:left="720"/>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Felles barneverntjeneste med Dyrøy - m/tiltak i og utenfor familien</w:t>
      </w:r>
    </w:p>
    <w:p w:rsidR="000F4419" w:rsidRPr="00597395" w:rsidRDefault="000F4419" w:rsidP="000F4419">
      <w:pPr>
        <w:spacing w:after="0" w:line="240" w:lineRule="auto"/>
        <w:rPr>
          <w:rFonts w:ascii="Times New Roman" w:eastAsia="Times New Roman" w:hAnsi="Times New Roman" w:cs="Times New Roman"/>
          <w:sz w:val="24"/>
          <w:szCs w:val="24"/>
          <w:lang w:eastAsia="nb-NO"/>
        </w:rPr>
      </w:pPr>
    </w:p>
    <w:p w:rsidR="000F4419" w:rsidRPr="00597395"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Utover dette favner også budsjettet for rammeområdet; sosiale tjenester i NAV og kommunale utgifter knyttet til drift Frivilligsentral, samt administrative fellesutgifter og drift av hovedutvalget for helse og sosial. Videre også tjenesteområder som kommunen kjøper fra andre, er medeier i eller som er organisert som interkommunale samarbeid utenfor egen kommune:</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Krisesenter</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MITRA</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Legevakt</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Intermediær avdeling (kommunal akutt døgnenhet)</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Samfunnsmedisin (Kommuneoverlegefunksjon)</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Diabetessykepleier</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Koordinator for førstehjelpsordningen i brannvern</w:t>
      </w:r>
    </w:p>
    <w:p w:rsidR="000F4419" w:rsidRPr="00597395" w:rsidRDefault="000F4419" w:rsidP="000F4419">
      <w:pPr>
        <w:pStyle w:val="Listeavsnitt"/>
        <w:numPr>
          <w:ilvl w:val="0"/>
          <w:numId w:val="1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Kreftpoliklinikk og kreftkoordinator</w:t>
      </w:r>
    </w:p>
    <w:p w:rsidR="000F4419" w:rsidRPr="00597395" w:rsidRDefault="000F4419" w:rsidP="000F4419">
      <w:pPr>
        <w:spacing w:after="0" w:line="240" w:lineRule="auto"/>
        <w:rPr>
          <w:rFonts w:ascii="Times New Roman" w:eastAsia="Times New Roman" w:hAnsi="Times New Roman" w:cs="Times New Roman"/>
          <w:bCs/>
          <w:sz w:val="24"/>
          <w:szCs w:val="24"/>
          <w:u w:val="single"/>
          <w:lang w:eastAsia="nb-NO"/>
        </w:rPr>
      </w:pPr>
    </w:p>
    <w:p w:rsidR="000F4419" w:rsidRDefault="000F4419" w:rsidP="000F4419">
      <w:pPr>
        <w:spacing w:after="0" w:line="240" w:lineRule="auto"/>
        <w:rPr>
          <w:rFonts w:ascii="Times New Roman" w:eastAsia="Times New Roman" w:hAnsi="Times New Roman" w:cs="Times New Roman"/>
          <w:bCs/>
          <w:sz w:val="24"/>
          <w:szCs w:val="24"/>
          <w:u w:val="single"/>
          <w:lang w:eastAsia="nb-NO"/>
        </w:rPr>
      </w:pPr>
      <w:r w:rsidRPr="00597395">
        <w:rPr>
          <w:rFonts w:ascii="Times New Roman" w:eastAsia="Times New Roman" w:hAnsi="Times New Roman" w:cs="Times New Roman"/>
          <w:bCs/>
          <w:sz w:val="24"/>
          <w:szCs w:val="24"/>
          <w:u w:val="single"/>
          <w:lang w:eastAsia="nb-NO"/>
        </w:rPr>
        <w:t>Rammeområde 3 –</w:t>
      </w:r>
      <w:r w:rsidR="00FD2826">
        <w:rPr>
          <w:rFonts w:ascii="Times New Roman" w:eastAsia="Times New Roman" w:hAnsi="Times New Roman" w:cs="Times New Roman"/>
          <w:bCs/>
          <w:sz w:val="24"/>
          <w:szCs w:val="24"/>
          <w:u w:val="single"/>
          <w:lang w:eastAsia="nb-NO"/>
        </w:rPr>
        <w:t xml:space="preserve"> </w:t>
      </w:r>
      <w:r w:rsidR="00372A40">
        <w:rPr>
          <w:rFonts w:ascii="Times New Roman" w:eastAsia="Times New Roman" w:hAnsi="Times New Roman" w:cs="Times New Roman"/>
          <w:bCs/>
          <w:sz w:val="24"/>
          <w:szCs w:val="24"/>
          <w:u w:val="single"/>
          <w:lang w:eastAsia="nb-NO"/>
        </w:rPr>
        <w:t>rådmannens forslag til</w:t>
      </w:r>
      <w:r w:rsidR="00FD2826">
        <w:rPr>
          <w:rFonts w:ascii="Times New Roman" w:eastAsia="Times New Roman" w:hAnsi="Times New Roman" w:cs="Times New Roman"/>
          <w:bCs/>
          <w:sz w:val="24"/>
          <w:szCs w:val="24"/>
          <w:u w:val="single"/>
          <w:lang w:eastAsia="nb-NO"/>
        </w:rPr>
        <w:t xml:space="preserve"> budsjett</w:t>
      </w:r>
      <w:r w:rsidRPr="00597395">
        <w:rPr>
          <w:rFonts w:ascii="Times New Roman" w:eastAsia="Times New Roman" w:hAnsi="Times New Roman" w:cs="Times New Roman"/>
          <w:bCs/>
          <w:sz w:val="24"/>
          <w:szCs w:val="24"/>
          <w:u w:val="single"/>
          <w:lang w:eastAsia="nb-NO"/>
        </w:rPr>
        <w:t xml:space="preserve"> (1000 kr)</w:t>
      </w:r>
    </w:p>
    <w:p w:rsidR="00544DA7" w:rsidRDefault="00372A40" w:rsidP="000F4419">
      <w:pPr>
        <w:spacing w:after="0" w:line="240" w:lineRule="auto"/>
        <w:rPr>
          <w:rFonts w:ascii="Times New Roman" w:eastAsia="Times New Roman" w:hAnsi="Times New Roman" w:cs="Times New Roman"/>
          <w:bCs/>
          <w:sz w:val="24"/>
          <w:szCs w:val="24"/>
          <w:lang w:eastAsia="nb-NO"/>
        </w:rPr>
      </w:pPr>
      <w:r>
        <w:rPr>
          <w:noProof/>
          <w:lang w:eastAsia="nb-NO"/>
        </w:rPr>
        <w:drawing>
          <wp:inline distT="0" distB="0" distL="0" distR="0" wp14:anchorId="29C5E3CF" wp14:editId="7A176171">
            <wp:extent cx="5760720" cy="963295"/>
            <wp:effectExtent l="0" t="0" r="0" b="8255"/>
            <wp:docPr id="31" name="Bil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963295"/>
                    </a:xfrm>
                    <a:prstGeom prst="rect">
                      <a:avLst/>
                    </a:prstGeom>
                  </pic:spPr>
                </pic:pic>
              </a:graphicData>
            </a:graphic>
          </wp:inline>
        </w:drawing>
      </w:r>
    </w:p>
    <w:p w:rsidR="00372A40" w:rsidRDefault="00372A40" w:rsidP="000F4419">
      <w:pPr>
        <w:spacing w:after="0" w:line="240" w:lineRule="auto"/>
        <w:rPr>
          <w:rFonts w:ascii="Times New Roman" w:eastAsia="Times New Roman" w:hAnsi="Times New Roman" w:cs="Times New Roman"/>
          <w:bCs/>
          <w:sz w:val="24"/>
          <w:szCs w:val="24"/>
          <w:lang w:eastAsia="nb-NO"/>
        </w:rPr>
      </w:pPr>
    </w:p>
    <w:p w:rsidR="000F4419" w:rsidRPr="00597395" w:rsidRDefault="00372A40" w:rsidP="000F441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Rådmannens forslag til </w:t>
      </w:r>
      <w:r w:rsidR="00FD2826">
        <w:rPr>
          <w:rFonts w:ascii="Times New Roman" w:eastAsia="Times New Roman" w:hAnsi="Times New Roman" w:cs="Times New Roman"/>
          <w:sz w:val="24"/>
          <w:szCs w:val="24"/>
          <w:u w:val="single"/>
        </w:rPr>
        <w:t>budsjett</w:t>
      </w:r>
      <w:r w:rsidR="000F4419" w:rsidRPr="00597395">
        <w:rPr>
          <w:rFonts w:ascii="Times New Roman" w:eastAsia="Times New Roman" w:hAnsi="Times New Roman" w:cs="Times New Roman"/>
          <w:sz w:val="24"/>
          <w:szCs w:val="24"/>
          <w:u w:val="single"/>
        </w:rPr>
        <w:t xml:space="preserve"> bygger på;</w:t>
      </w:r>
      <w:r w:rsidR="000F4419" w:rsidRPr="00597395">
        <w:rPr>
          <w:rFonts w:ascii="Times New Roman" w:eastAsia="Times New Roman" w:hAnsi="Times New Roman" w:cs="Times New Roman"/>
          <w:sz w:val="24"/>
          <w:szCs w:val="24"/>
        </w:rPr>
        <w:t xml:space="preserve"> </w:t>
      </w:r>
    </w:p>
    <w:p w:rsidR="000F4419" w:rsidRPr="00597395" w:rsidRDefault="000F4419" w:rsidP="000F4419">
      <w:pPr>
        <w:autoSpaceDE w:val="0"/>
        <w:autoSpaceDN w:val="0"/>
        <w:adjustRightInd w:val="0"/>
        <w:spacing w:after="0" w:line="240" w:lineRule="auto"/>
        <w:rPr>
          <w:rFonts w:ascii="Times New Roman" w:eastAsia="Times New Roman" w:hAnsi="Times New Roman" w:cs="Times New Roman"/>
          <w:sz w:val="24"/>
          <w:szCs w:val="24"/>
        </w:rPr>
      </w:pPr>
      <w:r w:rsidRPr="00597395">
        <w:rPr>
          <w:rFonts w:ascii="Times New Roman" w:eastAsia="Times New Roman" w:hAnsi="Times New Roman" w:cs="Times New Roman"/>
          <w:sz w:val="24"/>
          <w:szCs w:val="24"/>
        </w:rPr>
        <w:t>Kommun</w:t>
      </w:r>
      <w:r w:rsidR="00183935">
        <w:rPr>
          <w:rFonts w:ascii="Times New Roman" w:eastAsia="Times New Roman" w:hAnsi="Times New Roman" w:cs="Times New Roman"/>
          <w:sz w:val="24"/>
          <w:szCs w:val="24"/>
        </w:rPr>
        <w:t>estyrets budsjettvedtak for 20</w:t>
      </w:r>
      <w:r w:rsidR="00AD5EBD">
        <w:rPr>
          <w:rFonts w:ascii="Times New Roman" w:eastAsia="Times New Roman" w:hAnsi="Times New Roman" w:cs="Times New Roman"/>
          <w:sz w:val="24"/>
          <w:szCs w:val="24"/>
        </w:rPr>
        <w:t>20</w:t>
      </w:r>
      <w:r w:rsidRPr="00597395">
        <w:rPr>
          <w:rFonts w:ascii="Times New Roman" w:eastAsia="Times New Roman" w:hAnsi="Times New Roman" w:cs="Times New Roman"/>
          <w:sz w:val="24"/>
          <w:szCs w:val="24"/>
        </w:rPr>
        <w:t xml:space="preserve"> og andre relevante politi</w:t>
      </w:r>
      <w:r w:rsidR="00FD2826">
        <w:rPr>
          <w:rFonts w:ascii="Times New Roman" w:eastAsia="Times New Roman" w:hAnsi="Times New Roman" w:cs="Times New Roman"/>
          <w:sz w:val="24"/>
          <w:szCs w:val="24"/>
        </w:rPr>
        <w:t>ske vedtak gjort i løpet av 2020</w:t>
      </w:r>
      <w:r w:rsidRPr="00597395">
        <w:rPr>
          <w:rFonts w:ascii="Times New Roman" w:eastAsia="Times New Roman" w:hAnsi="Times New Roman" w:cs="Times New Roman"/>
          <w:sz w:val="24"/>
          <w:szCs w:val="24"/>
        </w:rPr>
        <w:t>, samt forhold som i løpet av siste år er belyst gjennom rammeområdets regnskapsrapporteringer.</w:t>
      </w:r>
    </w:p>
    <w:p w:rsidR="000F4419" w:rsidRPr="00597395" w:rsidRDefault="000F4419" w:rsidP="000F4419">
      <w:pPr>
        <w:autoSpaceDE w:val="0"/>
        <w:autoSpaceDN w:val="0"/>
        <w:adjustRightInd w:val="0"/>
        <w:spacing w:after="0" w:line="240" w:lineRule="auto"/>
        <w:rPr>
          <w:rFonts w:ascii="Times New Roman" w:eastAsia="Times New Roman" w:hAnsi="Times New Roman" w:cs="Times New Roman"/>
          <w:sz w:val="24"/>
          <w:szCs w:val="24"/>
        </w:rPr>
      </w:pPr>
      <w:r w:rsidRPr="00597395">
        <w:rPr>
          <w:rFonts w:ascii="Times New Roman" w:eastAsia="Times New Roman" w:hAnsi="Times New Roman" w:cs="Times New Roman"/>
          <w:sz w:val="24"/>
          <w:szCs w:val="24"/>
        </w:rPr>
        <w:lastRenderedPageBreak/>
        <w:t xml:space="preserve"> </w:t>
      </w:r>
    </w:p>
    <w:p w:rsidR="000F4419" w:rsidRPr="00597395" w:rsidRDefault="000F4419" w:rsidP="000F4419">
      <w:pPr>
        <w:pStyle w:val="Listeavsnitt"/>
        <w:numPr>
          <w:ilvl w:val="0"/>
          <w:numId w:val="18"/>
        </w:numPr>
        <w:spacing w:after="0" w:line="240" w:lineRule="auto"/>
        <w:ind w:left="720"/>
        <w:rPr>
          <w:rFonts w:ascii="Times New Roman" w:eastAsia="Times New Roman" w:hAnsi="Times New Roman" w:cs="Times New Roman"/>
          <w:b/>
          <w:sz w:val="24"/>
          <w:szCs w:val="24"/>
          <w:lang w:eastAsia="nb-NO"/>
        </w:rPr>
      </w:pPr>
      <w:r w:rsidRPr="00597395">
        <w:rPr>
          <w:rFonts w:ascii="Times New Roman" w:eastAsia="Times New Roman" w:hAnsi="Times New Roman" w:cs="Times New Roman"/>
          <w:b/>
          <w:sz w:val="24"/>
          <w:szCs w:val="24"/>
          <w:lang w:eastAsia="nb-NO"/>
        </w:rPr>
        <w:t>Helse fellesområde</w:t>
      </w:r>
    </w:p>
    <w:p w:rsidR="003426DF" w:rsidRDefault="000F4419" w:rsidP="003426DF">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Følgende er lagt til grunn for kon</w:t>
      </w:r>
      <w:r w:rsidR="00FD2826">
        <w:rPr>
          <w:rFonts w:ascii="Times New Roman" w:eastAsia="Times New Roman" w:hAnsi="Times New Roman" w:cs="Times New Roman"/>
          <w:sz w:val="24"/>
          <w:szCs w:val="24"/>
          <w:lang w:eastAsia="nb-NO"/>
        </w:rPr>
        <w:t>sekventjustert budsjett</w:t>
      </w:r>
      <w:r w:rsidR="003426DF">
        <w:rPr>
          <w:rFonts w:ascii="Times New Roman" w:eastAsia="Times New Roman" w:hAnsi="Times New Roman" w:cs="Times New Roman"/>
          <w:sz w:val="24"/>
          <w:szCs w:val="24"/>
          <w:lang w:eastAsia="nb-NO"/>
        </w:rPr>
        <w:t xml:space="preserve">: </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sidRPr="003426DF">
        <w:rPr>
          <w:rFonts w:ascii="Times New Roman" w:eastAsia="Times New Roman" w:hAnsi="Times New Roman" w:cs="Times New Roman"/>
          <w:sz w:val="24"/>
          <w:szCs w:val="24"/>
          <w:lang w:eastAsia="nb-NO"/>
        </w:rPr>
        <w:t>Kommune</w:t>
      </w:r>
      <w:r>
        <w:rPr>
          <w:rFonts w:ascii="Times New Roman" w:eastAsia="Times New Roman" w:hAnsi="Times New Roman" w:cs="Times New Roman"/>
          <w:sz w:val="24"/>
          <w:szCs w:val="24"/>
          <w:lang w:eastAsia="nb-NO"/>
        </w:rPr>
        <w:t>p</w:t>
      </w:r>
      <w:r w:rsidRPr="003426DF">
        <w:rPr>
          <w:rFonts w:ascii="Times New Roman" w:eastAsia="Times New Roman" w:hAnsi="Times New Roman" w:cs="Times New Roman"/>
          <w:sz w:val="24"/>
          <w:szCs w:val="24"/>
          <w:lang w:eastAsia="nb-NO"/>
        </w:rPr>
        <w:t>sykolog (Sørreisa/Dyrøy)</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w:t>
      </w:r>
      <w:r w:rsidR="00FD2826">
        <w:rPr>
          <w:rFonts w:ascii="Times New Roman" w:eastAsia="Times New Roman" w:hAnsi="Times New Roman" w:cs="Times New Roman"/>
          <w:sz w:val="24"/>
          <w:szCs w:val="24"/>
          <w:lang w:eastAsia="nb-NO"/>
        </w:rPr>
        <w:t>442</w:t>
      </w:r>
      <w:r>
        <w:rPr>
          <w:rFonts w:ascii="Times New Roman" w:eastAsia="Times New Roman" w:hAnsi="Times New Roman" w:cs="Times New Roman"/>
          <w:sz w:val="24"/>
          <w:szCs w:val="24"/>
          <w:lang w:eastAsia="nb-NO"/>
        </w:rPr>
        <w:t xml:space="preserve">’ </w:t>
      </w:r>
    </w:p>
    <w:p w:rsidR="003426DF" w:rsidRDefault="00FD2826"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Krisesenter</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003426DF">
        <w:rPr>
          <w:rFonts w:ascii="Times New Roman" w:eastAsia="Times New Roman" w:hAnsi="Times New Roman" w:cs="Times New Roman"/>
          <w:sz w:val="24"/>
          <w:szCs w:val="24"/>
          <w:lang w:eastAsia="nb-NO"/>
        </w:rPr>
        <w:tab/>
      </w:r>
      <w:r w:rsidR="003426DF">
        <w:rPr>
          <w:rFonts w:ascii="Times New Roman" w:eastAsia="Times New Roman" w:hAnsi="Times New Roman" w:cs="Times New Roman"/>
          <w:sz w:val="24"/>
          <w:szCs w:val="24"/>
          <w:lang w:eastAsia="nb-NO"/>
        </w:rPr>
        <w:tab/>
      </w:r>
      <w:r w:rsidR="003426DF">
        <w:rPr>
          <w:rFonts w:ascii="Times New Roman" w:eastAsia="Times New Roman" w:hAnsi="Times New Roman" w:cs="Times New Roman"/>
          <w:sz w:val="24"/>
          <w:szCs w:val="24"/>
          <w:lang w:eastAsia="nb-NO"/>
        </w:rPr>
        <w:tab/>
      </w:r>
      <w:r w:rsidR="003426DF">
        <w:rPr>
          <w:rFonts w:ascii="Times New Roman" w:eastAsia="Times New Roman" w:hAnsi="Times New Roman" w:cs="Times New Roman"/>
          <w:sz w:val="24"/>
          <w:szCs w:val="24"/>
          <w:lang w:eastAsia="nb-NO"/>
        </w:rPr>
        <w:tab/>
      </w:r>
      <w:r w:rsidR="003426DF">
        <w:rPr>
          <w:rFonts w:ascii="Times New Roman" w:eastAsia="Times New Roman" w:hAnsi="Times New Roman" w:cs="Times New Roman"/>
          <w:sz w:val="24"/>
          <w:szCs w:val="24"/>
          <w:lang w:eastAsia="nb-NO"/>
        </w:rPr>
        <w:tab/>
        <w:t xml:space="preserve">kr </w:t>
      </w:r>
      <w:r>
        <w:rPr>
          <w:rFonts w:ascii="Times New Roman" w:eastAsia="Times New Roman" w:hAnsi="Times New Roman" w:cs="Times New Roman"/>
          <w:sz w:val="24"/>
          <w:szCs w:val="24"/>
          <w:lang w:eastAsia="nb-NO"/>
        </w:rPr>
        <w:t>8</w:t>
      </w:r>
      <w:r w:rsidR="003426DF">
        <w:rPr>
          <w:rFonts w:ascii="Times New Roman" w:eastAsia="Times New Roman" w:hAnsi="Times New Roman" w:cs="Times New Roman"/>
          <w:sz w:val="24"/>
          <w:szCs w:val="24"/>
          <w:lang w:eastAsia="nb-NO"/>
        </w:rPr>
        <w:t xml:space="preserve">’ </w:t>
      </w:r>
    </w:p>
    <w:p w:rsidR="00FD2826" w:rsidRDefault="00FD2826"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Nytt øremerket tilskudd Frivilligsentralen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-427’</w:t>
      </w:r>
    </w:p>
    <w:p w:rsidR="003426DF" w:rsidRDefault="003426DF" w:rsidP="003426DF">
      <w:pPr>
        <w:spacing w:after="0" w:line="240" w:lineRule="auto"/>
        <w:rPr>
          <w:rFonts w:ascii="Times New Roman" w:eastAsia="Times New Roman" w:hAnsi="Times New Roman" w:cs="Times New Roman"/>
          <w:sz w:val="24"/>
          <w:szCs w:val="24"/>
          <w:lang w:eastAsia="nb-NO"/>
        </w:rPr>
      </w:pPr>
    </w:p>
    <w:p w:rsidR="003426DF" w:rsidRPr="003426DF" w:rsidRDefault="003426DF" w:rsidP="003426DF">
      <w:pPr>
        <w:spacing w:after="0" w:line="240" w:lineRule="auto"/>
        <w:rPr>
          <w:rFonts w:ascii="Times New Roman" w:eastAsia="Times New Roman" w:hAnsi="Times New Roman" w:cs="Times New Roman"/>
          <w:i/>
          <w:sz w:val="24"/>
          <w:szCs w:val="24"/>
          <w:u w:val="single"/>
          <w:lang w:eastAsia="nb-NO"/>
        </w:rPr>
      </w:pPr>
      <w:r w:rsidRPr="003426DF">
        <w:rPr>
          <w:rFonts w:ascii="Times New Roman" w:eastAsia="Times New Roman" w:hAnsi="Times New Roman" w:cs="Times New Roman"/>
          <w:i/>
          <w:sz w:val="24"/>
          <w:szCs w:val="24"/>
          <w:u w:val="single"/>
          <w:lang w:eastAsia="nb-NO"/>
        </w:rPr>
        <w:t xml:space="preserve">Endring i interkommunale samarbeid: </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sidRPr="003426DF">
        <w:rPr>
          <w:rFonts w:ascii="Times New Roman" w:eastAsia="Times New Roman" w:hAnsi="Times New Roman" w:cs="Times New Roman"/>
          <w:sz w:val="24"/>
          <w:szCs w:val="24"/>
          <w:lang w:eastAsia="nb-NO"/>
        </w:rPr>
        <w:t>Kommu</w:t>
      </w:r>
      <w:r>
        <w:rPr>
          <w:rFonts w:ascii="Times New Roman" w:eastAsia="Times New Roman" w:hAnsi="Times New Roman" w:cs="Times New Roman"/>
          <w:sz w:val="24"/>
          <w:szCs w:val="24"/>
          <w:lang w:eastAsia="nb-NO"/>
        </w:rPr>
        <w:t>n</w:t>
      </w:r>
      <w:r w:rsidRPr="003426DF">
        <w:rPr>
          <w:rFonts w:ascii="Times New Roman" w:eastAsia="Times New Roman" w:hAnsi="Times New Roman" w:cs="Times New Roman"/>
          <w:sz w:val="24"/>
          <w:szCs w:val="24"/>
          <w:lang w:eastAsia="nb-NO"/>
        </w:rPr>
        <w:t>eoverlege</w:t>
      </w:r>
      <w:r>
        <w:rPr>
          <w:rFonts w:ascii="Times New Roman" w:eastAsia="Times New Roman" w:hAnsi="Times New Roman" w:cs="Times New Roman"/>
          <w:sz w:val="24"/>
          <w:szCs w:val="24"/>
          <w:lang w:eastAsia="nb-NO"/>
        </w:rPr>
        <w:t xml:space="preserve"> </w:t>
      </w:r>
      <w:r w:rsidRPr="003426DF">
        <w:rPr>
          <w:rFonts w:ascii="Times New Roman" w:eastAsia="Times New Roman" w:hAnsi="Times New Roman" w:cs="Times New Roman"/>
          <w:sz w:val="24"/>
          <w:szCs w:val="24"/>
          <w:lang w:eastAsia="nb-NO"/>
        </w:rPr>
        <w:t>/samfunnsmedisin</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w:t>
      </w:r>
      <w:r w:rsidR="00FD2826">
        <w:rPr>
          <w:rFonts w:ascii="Times New Roman" w:eastAsia="Times New Roman" w:hAnsi="Times New Roman" w:cs="Times New Roman"/>
          <w:sz w:val="24"/>
          <w:szCs w:val="24"/>
          <w:lang w:eastAsia="nb-NO"/>
        </w:rPr>
        <w:t>153</w:t>
      </w:r>
      <w:r>
        <w:rPr>
          <w:rFonts w:ascii="Times New Roman" w:eastAsia="Times New Roman" w:hAnsi="Times New Roman" w:cs="Times New Roman"/>
          <w:sz w:val="24"/>
          <w:szCs w:val="24"/>
          <w:lang w:eastAsia="nb-NO"/>
        </w:rPr>
        <w:t>’</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sidRPr="003426DF">
        <w:rPr>
          <w:rFonts w:ascii="Times New Roman" w:eastAsia="Times New Roman" w:hAnsi="Times New Roman" w:cs="Times New Roman"/>
          <w:sz w:val="24"/>
          <w:szCs w:val="24"/>
          <w:lang w:eastAsia="nb-NO"/>
        </w:rPr>
        <w:t xml:space="preserve">Dia. Team, </w:t>
      </w:r>
      <w:proofErr w:type="spellStart"/>
      <w:r w:rsidRPr="003426DF">
        <w:rPr>
          <w:rFonts w:ascii="Times New Roman" w:eastAsia="Times New Roman" w:hAnsi="Times New Roman" w:cs="Times New Roman"/>
          <w:sz w:val="24"/>
          <w:szCs w:val="24"/>
          <w:lang w:eastAsia="nb-NO"/>
        </w:rPr>
        <w:t>førstehjelpskoor</w:t>
      </w:r>
      <w:proofErr w:type="spellEnd"/>
      <w:r w:rsidRPr="003426DF">
        <w:rPr>
          <w:rFonts w:ascii="Times New Roman" w:eastAsia="Times New Roman" w:hAnsi="Times New Roman" w:cs="Times New Roman"/>
          <w:sz w:val="24"/>
          <w:szCs w:val="24"/>
          <w:lang w:eastAsia="nb-NO"/>
        </w:rPr>
        <w:t xml:space="preserve">., </w:t>
      </w:r>
      <w:proofErr w:type="spellStart"/>
      <w:r w:rsidRPr="003426DF">
        <w:rPr>
          <w:rFonts w:ascii="Times New Roman" w:eastAsia="Times New Roman" w:hAnsi="Times New Roman" w:cs="Times New Roman"/>
          <w:sz w:val="24"/>
          <w:szCs w:val="24"/>
          <w:lang w:eastAsia="nb-NO"/>
        </w:rPr>
        <w:t>kreftkoor</w:t>
      </w:r>
      <w:proofErr w:type="spellEnd"/>
      <w:r w:rsidRPr="003426DF">
        <w:rPr>
          <w:rFonts w:ascii="Times New Roman" w:eastAsia="Times New Roman" w:hAnsi="Times New Roman" w:cs="Times New Roman"/>
          <w:sz w:val="24"/>
          <w:szCs w:val="24"/>
          <w:lang w:eastAsia="nb-NO"/>
        </w:rPr>
        <w:t>., og kreftpoliklinikk</w:t>
      </w:r>
      <w:r>
        <w:rPr>
          <w:rFonts w:ascii="Times New Roman" w:eastAsia="Times New Roman" w:hAnsi="Times New Roman" w:cs="Times New Roman"/>
          <w:sz w:val="24"/>
          <w:szCs w:val="24"/>
          <w:lang w:eastAsia="nb-NO"/>
        </w:rPr>
        <w:tab/>
        <w:t xml:space="preserve">kr </w:t>
      </w:r>
      <w:r w:rsidR="00FD2826">
        <w:rPr>
          <w:rFonts w:ascii="Times New Roman" w:eastAsia="Times New Roman" w:hAnsi="Times New Roman" w:cs="Times New Roman"/>
          <w:sz w:val="24"/>
          <w:szCs w:val="24"/>
          <w:lang w:eastAsia="nb-NO"/>
        </w:rPr>
        <w:t>101</w:t>
      </w:r>
      <w:r>
        <w:rPr>
          <w:rFonts w:ascii="Times New Roman" w:eastAsia="Times New Roman" w:hAnsi="Times New Roman" w:cs="Times New Roman"/>
          <w:sz w:val="24"/>
          <w:szCs w:val="24"/>
          <w:lang w:eastAsia="nb-NO"/>
        </w:rPr>
        <w:t>’</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proofErr w:type="spellStart"/>
      <w:r w:rsidRPr="003426DF">
        <w:rPr>
          <w:rFonts w:ascii="Times New Roman" w:eastAsia="Times New Roman" w:hAnsi="Times New Roman" w:cs="Times New Roman"/>
          <w:sz w:val="24"/>
          <w:szCs w:val="24"/>
          <w:lang w:eastAsia="nb-NO"/>
        </w:rPr>
        <w:t>Ø.hjelpsenger</w:t>
      </w:r>
      <w:proofErr w:type="spellEnd"/>
      <w:r w:rsidRPr="003426DF">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w:t>
      </w:r>
      <w:proofErr w:type="spellStart"/>
      <w:r w:rsidRPr="003426DF">
        <w:rPr>
          <w:rFonts w:ascii="Times New Roman" w:eastAsia="Times New Roman" w:hAnsi="Times New Roman" w:cs="Times New Roman"/>
          <w:sz w:val="24"/>
          <w:szCs w:val="24"/>
          <w:lang w:eastAsia="nb-NO"/>
        </w:rPr>
        <w:t>KAD</w:t>
      </w:r>
      <w:proofErr w:type="spellEnd"/>
      <w:r w:rsidRPr="003426DF">
        <w:rPr>
          <w:rFonts w:ascii="Times New Roman" w:eastAsia="Times New Roman" w:hAnsi="Times New Roman" w:cs="Times New Roman"/>
          <w:sz w:val="24"/>
          <w:szCs w:val="24"/>
          <w:lang w:eastAsia="nb-NO"/>
        </w:rPr>
        <w:t xml:space="preserve">-senger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w:t>
      </w:r>
      <w:r w:rsidR="00FD2826">
        <w:rPr>
          <w:rFonts w:ascii="Times New Roman" w:eastAsia="Times New Roman" w:hAnsi="Times New Roman" w:cs="Times New Roman"/>
          <w:sz w:val="24"/>
          <w:szCs w:val="24"/>
          <w:lang w:eastAsia="nb-NO"/>
        </w:rPr>
        <w:t>121</w:t>
      </w:r>
      <w:r>
        <w:rPr>
          <w:rFonts w:ascii="Times New Roman" w:eastAsia="Times New Roman" w:hAnsi="Times New Roman" w:cs="Times New Roman"/>
          <w:sz w:val="24"/>
          <w:szCs w:val="24"/>
          <w:lang w:eastAsia="nb-NO"/>
        </w:rPr>
        <w:t>’</w:t>
      </w:r>
    </w:p>
    <w:p w:rsidR="00FD2826" w:rsidRDefault="00FD2826"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Mitra</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8’</w:t>
      </w:r>
    </w:p>
    <w:p w:rsidR="00FD062A" w:rsidRDefault="00FD062A" w:rsidP="00FD062A">
      <w:pPr>
        <w:spacing w:after="0" w:line="240" w:lineRule="auto"/>
        <w:ind w:left="360"/>
        <w:rPr>
          <w:rFonts w:ascii="Times New Roman" w:eastAsia="Times New Roman" w:hAnsi="Times New Roman" w:cs="Times New Roman"/>
          <w:b/>
          <w:sz w:val="24"/>
          <w:szCs w:val="24"/>
          <w:lang w:eastAsia="nb-NO"/>
        </w:rPr>
      </w:pPr>
    </w:p>
    <w:p w:rsidR="00FD062A" w:rsidRDefault="00FD062A" w:rsidP="00FD062A">
      <w:pPr>
        <w:spacing w:after="0" w:line="240" w:lineRule="auto"/>
        <w:rPr>
          <w:rFonts w:ascii="Times New Roman" w:eastAsia="Times New Roman" w:hAnsi="Times New Roman" w:cs="Times New Roman"/>
          <w:i/>
          <w:sz w:val="24"/>
          <w:szCs w:val="24"/>
          <w:lang w:eastAsia="nb-NO"/>
        </w:rPr>
      </w:pPr>
      <w:r w:rsidRPr="00FD062A">
        <w:rPr>
          <w:rFonts w:ascii="Times New Roman" w:eastAsia="Times New Roman" w:hAnsi="Times New Roman" w:cs="Times New Roman"/>
          <w:i/>
          <w:sz w:val="24"/>
          <w:szCs w:val="24"/>
          <w:u w:val="single"/>
          <w:lang w:eastAsia="nb-NO"/>
        </w:rPr>
        <w:t>Nye driftstiltak</w:t>
      </w:r>
      <w:r w:rsidR="00F67DBE">
        <w:rPr>
          <w:rFonts w:ascii="Times New Roman" w:eastAsia="Times New Roman" w:hAnsi="Times New Roman" w:cs="Times New Roman"/>
          <w:i/>
          <w:sz w:val="24"/>
          <w:szCs w:val="24"/>
          <w:u w:val="single"/>
          <w:lang w:eastAsia="nb-NO"/>
        </w:rPr>
        <w:t xml:space="preserve"> - innarbeidet</w:t>
      </w:r>
      <w:r>
        <w:rPr>
          <w:rFonts w:ascii="Times New Roman" w:eastAsia="Times New Roman" w:hAnsi="Times New Roman" w:cs="Times New Roman"/>
          <w:i/>
          <w:sz w:val="24"/>
          <w:szCs w:val="24"/>
          <w:lang w:eastAsia="nb-NO"/>
        </w:rPr>
        <w:t xml:space="preserve">: </w:t>
      </w:r>
    </w:p>
    <w:p w:rsidR="00FD062A" w:rsidRDefault="00FD062A" w:rsidP="00FD062A">
      <w:pPr>
        <w:pStyle w:val="Listeavsnitt"/>
        <w:numPr>
          <w:ilvl w:val="0"/>
          <w:numId w:val="34"/>
        </w:numPr>
        <w:spacing w:after="0" w:line="240" w:lineRule="auto"/>
        <w:rPr>
          <w:rFonts w:ascii="Times New Roman" w:eastAsia="Times New Roman" w:hAnsi="Times New Roman" w:cs="Times New Roman"/>
          <w:sz w:val="24"/>
          <w:szCs w:val="24"/>
          <w:lang w:eastAsia="nb-NO"/>
        </w:rPr>
      </w:pPr>
      <w:r w:rsidRPr="00FD062A">
        <w:rPr>
          <w:rFonts w:ascii="Times New Roman" w:eastAsia="Times New Roman" w:hAnsi="Times New Roman" w:cs="Times New Roman"/>
          <w:sz w:val="24"/>
          <w:szCs w:val="24"/>
          <w:lang w:eastAsia="nb-NO"/>
        </w:rPr>
        <w:t xml:space="preserve">5 nye </w:t>
      </w:r>
      <w:proofErr w:type="spellStart"/>
      <w:r w:rsidRPr="00FD062A">
        <w:rPr>
          <w:rFonts w:ascii="Times New Roman" w:eastAsia="Times New Roman" w:hAnsi="Times New Roman" w:cs="Times New Roman"/>
          <w:sz w:val="24"/>
          <w:szCs w:val="24"/>
          <w:lang w:eastAsia="nb-NO"/>
        </w:rPr>
        <w:t>VTA</w:t>
      </w:r>
      <w:proofErr w:type="spellEnd"/>
      <w:r w:rsidRPr="00FD062A">
        <w:rPr>
          <w:rFonts w:ascii="Times New Roman" w:eastAsia="Times New Roman" w:hAnsi="Times New Roman" w:cs="Times New Roman"/>
          <w:sz w:val="24"/>
          <w:szCs w:val="24"/>
          <w:lang w:eastAsia="nb-NO"/>
        </w:rPr>
        <w:t xml:space="preserve"> plasser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277’</w:t>
      </w:r>
    </w:p>
    <w:p w:rsidR="00F67DBE" w:rsidRPr="00F67DBE" w:rsidRDefault="00F67DBE" w:rsidP="00F67DBE">
      <w:pPr>
        <w:pStyle w:val="Overskrift1"/>
        <w:spacing w:before="0" w:line="240" w:lineRule="auto"/>
        <w:ind w:left="708"/>
        <w:rPr>
          <w:rFonts w:ascii="Times New Roman" w:eastAsia="Times New Roman" w:hAnsi="Times New Roman" w:cs="Times New Roman"/>
          <w:b w:val="0"/>
          <w:bCs w:val="0"/>
          <w:i/>
          <w:color w:val="auto"/>
          <w:sz w:val="20"/>
          <w:szCs w:val="20"/>
          <w:lang w:eastAsia="nb-NO"/>
        </w:rPr>
      </w:pPr>
      <w:bookmarkStart w:id="56" w:name="_Toc57054094"/>
      <w:bookmarkStart w:id="57" w:name="_Toc57239170"/>
      <w:r w:rsidRPr="00F67DBE">
        <w:rPr>
          <w:rFonts w:ascii="Times New Roman" w:eastAsia="Times New Roman" w:hAnsi="Times New Roman" w:cs="Times New Roman"/>
          <w:bCs w:val="0"/>
          <w:i/>
          <w:color w:val="auto"/>
          <w:sz w:val="20"/>
          <w:szCs w:val="20"/>
          <w:lang w:eastAsia="nb-NO"/>
        </w:rPr>
        <w:t>Beskrivelse:</w:t>
      </w:r>
      <w:r w:rsidRPr="00F67DBE">
        <w:rPr>
          <w:rFonts w:ascii="Times New Roman" w:eastAsia="Times New Roman" w:hAnsi="Times New Roman" w:cs="Times New Roman"/>
          <w:b w:val="0"/>
          <w:bCs w:val="0"/>
          <w:i/>
          <w:color w:val="auto"/>
          <w:sz w:val="20"/>
          <w:szCs w:val="20"/>
          <w:lang w:eastAsia="nb-NO"/>
        </w:rPr>
        <w:t xml:space="preserve"> Det vises til Hovedutvalg for Levekårs behandling av sak </w:t>
      </w:r>
      <w:bookmarkStart w:id="58" w:name="MØTESAKSNR"/>
      <w:r w:rsidRPr="00F67DBE">
        <w:rPr>
          <w:rFonts w:ascii="Times New Roman" w:eastAsia="Times New Roman" w:hAnsi="Times New Roman" w:cs="Times New Roman"/>
          <w:b w:val="0"/>
          <w:bCs w:val="0"/>
          <w:i/>
          <w:color w:val="auto"/>
          <w:sz w:val="20"/>
          <w:szCs w:val="20"/>
          <w:lang w:eastAsia="nb-NO"/>
        </w:rPr>
        <w:t>39/2020</w:t>
      </w:r>
      <w:bookmarkEnd w:id="58"/>
      <w:r w:rsidRPr="00F67DBE">
        <w:rPr>
          <w:rFonts w:ascii="Times New Roman" w:eastAsia="Times New Roman" w:hAnsi="Times New Roman" w:cs="Times New Roman"/>
          <w:b w:val="0"/>
          <w:bCs w:val="0"/>
          <w:i/>
          <w:color w:val="auto"/>
          <w:sz w:val="20"/>
          <w:szCs w:val="20"/>
          <w:lang w:eastAsia="nb-NO"/>
        </w:rPr>
        <w:t xml:space="preserve"> i møte den </w:t>
      </w:r>
      <w:bookmarkStart w:id="59" w:name="Møtedato_0"/>
      <w:r w:rsidRPr="00F67DBE">
        <w:rPr>
          <w:rFonts w:ascii="Times New Roman" w:eastAsia="Times New Roman" w:hAnsi="Times New Roman" w:cs="Times New Roman"/>
          <w:b w:val="0"/>
          <w:bCs w:val="0"/>
          <w:i/>
          <w:color w:val="auto"/>
          <w:sz w:val="20"/>
          <w:szCs w:val="20"/>
          <w:lang w:eastAsia="nb-NO"/>
        </w:rPr>
        <w:t>16.11.2020</w:t>
      </w:r>
      <w:bookmarkEnd w:id="59"/>
      <w:r w:rsidRPr="00F67DBE">
        <w:rPr>
          <w:rFonts w:ascii="Times New Roman" w:eastAsia="Times New Roman" w:hAnsi="Times New Roman" w:cs="Times New Roman"/>
          <w:b w:val="0"/>
          <w:bCs w:val="0"/>
          <w:i/>
          <w:color w:val="auto"/>
          <w:sz w:val="20"/>
          <w:szCs w:val="20"/>
          <w:lang w:eastAsia="nb-NO"/>
        </w:rPr>
        <w:t xml:space="preserve"> hvor det heter:</w:t>
      </w:r>
      <w:bookmarkEnd w:id="56"/>
      <w:bookmarkEnd w:id="57"/>
      <w:r w:rsidRPr="00F67DBE">
        <w:rPr>
          <w:rFonts w:ascii="Times New Roman" w:eastAsia="Times New Roman" w:hAnsi="Times New Roman" w:cs="Times New Roman"/>
          <w:b w:val="0"/>
          <w:bCs w:val="0"/>
          <w:i/>
          <w:color w:val="auto"/>
          <w:sz w:val="20"/>
          <w:szCs w:val="20"/>
          <w:lang w:eastAsia="nb-NO"/>
        </w:rPr>
        <w:t xml:space="preserve"> </w:t>
      </w:r>
    </w:p>
    <w:p w:rsidR="00F67DBE" w:rsidRPr="00F67DBE" w:rsidRDefault="00F67DBE" w:rsidP="00F67DBE">
      <w:pPr>
        <w:spacing w:after="0" w:line="240" w:lineRule="auto"/>
        <w:rPr>
          <w:rFonts w:ascii="Times New Roman" w:hAnsi="Times New Roman" w:cs="Times New Roman"/>
          <w:i/>
          <w:sz w:val="20"/>
          <w:szCs w:val="20"/>
        </w:rPr>
      </w:pPr>
      <w:r w:rsidRPr="00F67DBE">
        <w:rPr>
          <w:rFonts w:ascii="Times New Roman" w:hAnsi="Times New Roman" w:cs="Times New Roman"/>
          <w:i/>
          <w:sz w:val="20"/>
          <w:szCs w:val="20"/>
          <w:lang w:eastAsia="nb-NO"/>
        </w:rPr>
        <w:tab/>
      </w:r>
      <w:r w:rsidRPr="00F67DBE">
        <w:rPr>
          <w:rFonts w:ascii="Times New Roman" w:hAnsi="Times New Roman" w:cs="Times New Roman"/>
          <w:i/>
          <w:sz w:val="20"/>
          <w:szCs w:val="20"/>
          <w:lang w:eastAsia="nb-NO"/>
        </w:rPr>
        <w:tab/>
      </w:r>
      <w:r w:rsidRPr="00F67DBE">
        <w:rPr>
          <w:rFonts w:ascii="Times New Roman" w:hAnsi="Times New Roman" w:cs="Times New Roman"/>
          <w:i/>
          <w:sz w:val="20"/>
          <w:szCs w:val="20"/>
        </w:rPr>
        <w:t xml:space="preserve">1. Sørreisa kommune ønsker å styrke </w:t>
      </w:r>
      <w:proofErr w:type="spellStart"/>
      <w:r w:rsidRPr="00F67DBE">
        <w:rPr>
          <w:rFonts w:ascii="Times New Roman" w:hAnsi="Times New Roman" w:cs="Times New Roman"/>
          <w:i/>
          <w:sz w:val="20"/>
          <w:szCs w:val="20"/>
        </w:rPr>
        <w:t>VTA</w:t>
      </w:r>
      <w:proofErr w:type="spellEnd"/>
      <w:r w:rsidRPr="00F67DBE">
        <w:rPr>
          <w:rFonts w:ascii="Times New Roman" w:hAnsi="Times New Roman" w:cs="Times New Roman"/>
          <w:i/>
          <w:sz w:val="20"/>
          <w:szCs w:val="20"/>
        </w:rPr>
        <w:t>-tilbudet til sine innbyggere i MITRA AS.</w:t>
      </w:r>
    </w:p>
    <w:p w:rsidR="00F67DBE" w:rsidRPr="00F67DBE" w:rsidRDefault="00F67DBE" w:rsidP="00F67DBE">
      <w:pPr>
        <w:spacing w:after="0" w:line="240" w:lineRule="auto"/>
        <w:ind w:left="1416"/>
        <w:rPr>
          <w:rFonts w:ascii="Times New Roman" w:hAnsi="Times New Roman" w:cs="Times New Roman"/>
          <w:i/>
          <w:sz w:val="20"/>
          <w:szCs w:val="20"/>
        </w:rPr>
      </w:pPr>
      <w:r w:rsidRPr="00F67DBE">
        <w:rPr>
          <w:rFonts w:ascii="Times New Roman" w:hAnsi="Times New Roman" w:cs="Times New Roman"/>
          <w:i/>
          <w:sz w:val="20"/>
          <w:szCs w:val="20"/>
        </w:rPr>
        <w:t xml:space="preserve">2. Sørreisa kommune overtar med-finansieringsansvaret for inntil 5 nye </w:t>
      </w:r>
      <w:proofErr w:type="spellStart"/>
      <w:r w:rsidRPr="00F67DBE">
        <w:rPr>
          <w:rFonts w:ascii="Times New Roman" w:hAnsi="Times New Roman" w:cs="Times New Roman"/>
          <w:i/>
          <w:sz w:val="20"/>
          <w:szCs w:val="20"/>
        </w:rPr>
        <w:t>VTA</w:t>
      </w:r>
      <w:proofErr w:type="spellEnd"/>
      <w:r w:rsidRPr="00F67DBE">
        <w:rPr>
          <w:rFonts w:ascii="Times New Roman" w:hAnsi="Times New Roman" w:cs="Times New Roman"/>
          <w:i/>
          <w:sz w:val="20"/>
          <w:szCs w:val="20"/>
        </w:rPr>
        <w:t>-plasser i MITRA AS. Dette skjer i dialog og etter avtale med Senja kommune.</w:t>
      </w:r>
    </w:p>
    <w:p w:rsidR="00FD062A" w:rsidRPr="00597395" w:rsidRDefault="00FD062A" w:rsidP="00FD062A">
      <w:pPr>
        <w:spacing w:after="0" w:line="240" w:lineRule="auto"/>
        <w:ind w:left="360"/>
        <w:rPr>
          <w:rFonts w:ascii="Times New Roman" w:eastAsia="Times New Roman" w:hAnsi="Times New Roman" w:cs="Times New Roman"/>
          <w:b/>
          <w:sz w:val="24"/>
          <w:szCs w:val="24"/>
          <w:lang w:eastAsia="nb-NO"/>
        </w:rPr>
      </w:pPr>
    </w:p>
    <w:p w:rsidR="000F4419" w:rsidRPr="00597395" w:rsidRDefault="000F4419" w:rsidP="000F4419">
      <w:pPr>
        <w:pStyle w:val="Listeavsnitt"/>
        <w:numPr>
          <w:ilvl w:val="0"/>
          <w:numId w:val="18"/>
        </w:numPr>
        <w:spacing w:after="0" w:line="240" w:lineRule="auto"/>
        <w:ind w:left="720"/>
        <w:rPr>
          <w:rFonts w:ascii="Times New Roman" w:eastAsia="Times New Roman" w:hAnsi="Times New Roman" w:cs="Times New Roman"/>
          <w:b/>
          <w:sz w:val="24"/>
          <w:szCs w:val="24"/>
          <w:lang w:eastAsia="nb-NO"/>
        </w:rPr>
      </w:pPr>
      <w:r w:rsidRPr="00597395">
        <w:rPr>
          <w:rFonts w:ascii="Times New Roman" w:eastAsia="Times New Roman" w:hAnsi="Times New Roman" w:cs="Times New Roman"/>
          <w:b/>
          <w:sz w:val="24"/>
          <w:szCs w:val="24"/>
          <w:lang w:eastAsia="nb-NO"/>
        </w:rPr>
        <w:t>Enhet Helse og omsorg</w:t>
      </w:r>
    </w:p>
    <w:p w:rsidR="000F4419" w:rsidRPr="00597395"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Følgende er lagt til grunn for kons</w:t>
      </w:r>
      <w:r w:rsidR="00FD2826">
        <w:rPr>
          <w:rFonts w:ascii="Times New Roman" w:eastAsia="Times New Roman" w:hAnsi="Times New Roman" w:cs="Times New Roman"/>
          <w:sz w:val="24"/>
          <w:szCs w:val="24"/>
          <w:lang w:eastAsia="nb-NO"/>
        </w:rPr>
        <w:t>ekventjustert budsjett</w:t>
      </w:r>
      <w:r w:rsidR="003426DF">
        <w:rPr>
          <w:rFonts w:ascii="Times New Roman" w:eastAsia="Times New Roman" w:hAnsi="Times New Roman" w:cs="Times New Roman"/>
          <w:sz w:val="24"/>
          <w:szCs w:val="24"/>
          <w:lang w:eastAsia="nb-NO"/>
        </w:rPr>
        <w:t xml:space="preserve">: </w:t>
      </w:r>
    </w:p>
    <w:p w:rsidR="00544DA7" w:rsidRDefault="00544DA7" w:rsidP="000F4419">
      <w:pPr>
        <w:spacing w:after="0" w:line="240" w:lineRule="auto"/>
        <w:rPr>
          <w:rFonts w:ascii="Times New Roman" w:eastAsia="Times New Roman" w:hAnsi="Times New Roman" w:cs="Times New Roman"/>
          <w:i/>
          <w:sz w:val="24"/>
          <w:szCs w:val="24"/>
          <w:lang w:eastAsia="nb-NO"/>
        </w:rPr>
      </w:pPr>
    </w:p>
    <w:p w:rsidR="000F4419" w:rsidRPr="00597395" w:rsidRDefault="000F4419" w:rsidP="000F4419">
      <w:pPr>
        <w:spacing w:after="0" w:line="240" w:lineRule="auto"/>
        <w:rPr>
          <w:rFonts w:ascii="Times New Roman" w:eastAsia="Times New Roman" w:hAnsi="Times New Roman" w:cs="Times New Roman"/>
          <w:i/>
          <w:sz w:val="24"/>
          <w:szCs w:val="24"/>
          <w:lang w:eastAsia="nb-NO"/>
        </w:rPr>
      </w:pPr>
      <w:r w:rsidRPr="00597395">
        <w:rPr>
          <w:rFonts w:ascii="Times New Roman" w:eastAsia="Times New Roman" w:hAnsi="Times New Roman" w:cs="Times New Roman"/>
          <w:i/>
          <w:sz w:val="24"/>
          <w:szCs w:val="24"/>
          <w:lang w:eastAsia="nb-NO"/>
        </w:rPr>
        <w:t>Fastlegekontor, legevakt og fysioterapi:</w:t>
      </w:r>
    </w:p>
    <w:p w:rsidR="003426DF" w:rsidRDefault="00FD2826"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Ny LIS 1 lege</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w:t>
      </w:r>
      <w:r w:rsidR="003426DF">
        <w:rPr>
          <w:rFonts w:ascii="Times New Roman" w:eastAsia="Times New Roman" w:hAnsi="Times New Roman" w:cs="Times New Roman"/>
          <w:sz w:val="24"/>
          <w:szCs w:val="24"/>
          <w:lang w:eastAsia="nb-NO"/>
        </w:rPr>
        <w:t xml:space="preserve">00’ </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sidRPr="003426DF">
        <w:rPr>
          <w:rFonts w:ascii="Times New Roman" w:eastAsia="Times New Roman" w:hAnsi="Times New Roman" w:cs="Times New Roman"/>
          <w:sz w:val="24"/>
          <w:szCs w:val="24"/>
          <w:lang w:eastAsia="nb-NO"/>
        </w:rPr>
        <w:t>Bonus</w:t>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r>
      <w:r w:rsidR="00FD2826">
        <w:rPr>
          <w:rFonts w:ascii="Times New Roman" w:eastAsia="Times New Roman" w:hAnsi="Times New Roman" w:cs="Times New Roman"/>
          <w:sz w:val="24"/>
          <w:szCs w:val="24"/>
          <w:lang w:eastAsia="nb-NO"/>
        </w:rPr>
        <w:tab/>
        <w:t>kr 228</w:t>
      </w:r>
      <w:r>
        <w:rPr>
          <w:rFonts w:ascii="Times New Roman" w:eastAsia="Times New Roman" w:hAnsi="Times New Roman" w:cs="Times New Roman"/>
          <w:sz w:val="24"/>
          <w:szCs w:val="24"/>
          <w:lang w:eastAsia="nb-NO"/>
        </w:rPr>
        <w:t xml:space="preserve">’ </w:t>
      </w:r>
    </w:p>
    <w:p w:rsidR="00FD2826" w:rsidRDefault="00FD2826"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Medisinsk forbruksmateriell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180’</w:t>
      </w:r>
    </w:p>
    <w:p w:rsidR="00FD2826" w:rsidRDefault="00FD2826"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w:t>
      </w:r>
      <w:r w:rsidR="008D19E8">
        <w:rPr>
          <w:rFonts w:ascii="Times New Roman" w:eastAsia="Times New Roman" w:hAnsi="Times New Roman" w:cs="Times New Roman"/>
          <w:sz w:val="24"/>
          <w:szCs w:val="24"/>
          <w:lang w:eastAsia="nb-NO"/>
        </w:rPr>
        <w:t>dusert refusjon fra Dyrøy ved</w:t>
      </w:r>
      <w:r>
        <w:rPr>
          <w:rFonts w:ascii="Times New Roman" w:eastAsia="Times New Roman" w:hAnsi="Times New Roman" w:cs="Times New Roman"/>
          <w:sz w:val="24"/>
          <w:szCs w:val="24"/>
          <w:lang w:eastAsia="nb-NO"/>
        </w:rPr>
        <w:t xml:space="preserve"> avtaleopphør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1.796’</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sidRPr="003426DF">
        <w:rPr>
          <w:rFonts w:ascii="Times New Roman" w:eastAsia="Times New Roman" w:hAnsi="Times New Roman" w:cs="Times New Roman"/>
          <w:sz w:val="24"/>
          <w:szCs w:val="24"/>
          <w:lang w:eastAsia="nb-NO"/>
        </w:rPr>
        <w:t>Legevaktsamarbeid (Senja)</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w:t>
      </w:r>
      <w:r w:rsidR="00FD2826">
        <w:rPr>
          <w:rFonts w:ascii="Times New Roman" w:eastAsia="Times New Roman" w:hAnsi="Times New Roman" w:cs="Times New Roman"/>
          <w:sz w:val="24"/>
          <w:szCs w:val="24"/>
          <w:lang w:eastAsia="nb-NO"/>
        </w:rPr>
        <w:t>260</w:t>
      </w:r>
      <w:r>
        <w:rPr>
          <w:rFonts w:ascii="Times New Roman" w:eastAsia="Times New Roman" w:hAnsi="Times New Roman" w:cs="Times New Roman"/>
          <w:sz w:val="24"/>
          <w:szCs w:val="24"/>
          <w:lang w:eastAsia="nb-NO"/>
        </w:rPr>
        <w:t>’</w:t>
      </w:r>
    </w:p>
    <w:p w:rsidR="003426DF" w:rsidRDefault="003426DF" w:rsidP="003426DF">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Ø</w:t>
      </w:r>
      <w:r w:rsidRPr="003426DF">
        <w:rPr>
          <w:rFonts w:ascii="Times New Roman" w:eastAsia="Times New Roman" w:hAnsi="Times New Roman" w:cs="Times New Roman"/>
          <w:sz w:val="24"/>
          <w:szCs w:val="24"/>
          <w:lang w:eastAsia="nb-NO"/>
        </w:rPr>
        <w:t xml:space="preserve">kning </w:t>
      </w:r>
      <w:proofErr w:type="spellStart"/>
      <w:r w:rsidRPr="003426DF">
        <w:rPr>
          <w:rFonts w:ascii="Times New Roman" w:eastAsia="Times New Roman" w:hAnsi="Times New Roman" w:cs="Times New Roman"/>
          <w:sz w:val="24"/>
          <w:szCs w:val="24"/>
          <w:lang w:eastAsia="nb-NO"/>
        </w:rPr>
        <w:t>kom.tilskudd</w:t>
      </w:r>
      <w:proofErr w:type="spellEnd"/>
      <w:r w:rsidRPr="003426DF">
        <w:rPr>
          <w:rFonts w:ascii="Times New Roman" w:eastAsia="Times New Roman" w:hAnsi="Times New Roman" w:cs="Times New Roman"/>
          <w:sz w:val="24"/>
          <w:szCs w:val="24"/>
          <w:lang w:eastAsia="nb-NO"/>
        </w:rPr>
        <w:t xml:space="preserve"> fysioterapeuter</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35’ </w:t>
      </w:r>
    </w:p>
    <w:p w:rsidR="00544DA7" w:rsidRDefault="00544DA7" w:rsidP="00FC260F">
      <w:pPr>
        <w:spacing w:after="0" w:line="240" w:lineRule="auto"/>
        <w:rPr>
          <w:rFonts w:ascii="Times New Roman" w:eastAsia="Times New Roman" w:hAnsi="Times New Roman" w:cs="Times New Roman"/>
          <w:i/>
          <w:sz w:val="24"/>
          <w:szCs w:val="24"/>
          <w:lang w:eastAsia="nb-NO"/>
        </w:rPr>
      </w:pPr>
    </w:p>
    <w:p w:rsidR="00FD062A" w:rsidRDefault="00FD062A" w:rsidP="00FC260F">
      <w:pPr>
        <w:spacing w:after="0" w:line="240" w:lineRule="auto"/>
        <w:rPr>
          <w:rFonts w:ascii="Times New Roman" w:eastAsia="Times New Roman" w:hAnsi="Times New Roman" w:cs="Times New Roman"/>
          <w:i/>
          <w:sz w:val="24"/>
          <w:szCs w:val="24"/>
          <w:lang w:eastAsia="nb-NO"/>
        </w:rPr>
      </w:pPr>
      <w:r w:rsidRPr="00FD062A">
        <w:rPr>
          <w:rFonts w:ascii="Times New Roman" w:eastAsia="Times New Roman" w:hAnsi="Times New Roman" w:cs="Times New Roman"/>
          <w:i/>
          <w:sz w:val="24"/>
          <w:szCs w:val="24"/>
          <w:u w:val="single"/>
          <w:lang w:eastAsia="nb-NO"/>
        </w:rPr>
        <w:t>Nye driftstiltak</w:t>
      </w:r>
      <w:r w:rsidR="00F67DBE">
        <w:rPr>
          <w:rFonts w:ascii="Times New Roman" w:eastAsia="Times New Roman" w:hAnsi="Times New Roman" w:cs="Times New Roman"/>
          <w:i/>
          <w:sz w:val="24"/>
          <w:szCs w:val="24"/>
          <w:u w:val="single"/>
          <w:lang w:eastAsia="nb-NO"/>
        </w:rPr>
        <w:t xml:space="preserve"> – ikke innarbeidet</w:t>
      </w:r>
      <w:r>
        <w:rPr>
          <w:rFonts w:ascii="Times New Roman" w:eastAsia="Times New Roman" w:hAnsi="Times New Roman" w:cs="Times New Roman"/>
          <w:i/>
          <w:sz w:val="24"/>
          <w:szCs w:val="24"/>
          <w:lang w:eastAsia="nb-NO"/>
        </w:rPr>
        <w:t xml:space="preserve">: </w:t>
      </w:r>
    </w:p>
    <w:p w:rsidR="00FD062A" w:rsidRPr="00FD062A" w:rsidRDefault="00FD062A" w:rsidP="00FD062A">
      <w:pPr>
        <w:pStyle w:val="Listeavsnitt"/>
        <w:numPr>
          <w:ilvl w:val="0"/>
          <w:numId w:val="34"/>
        </w:numPr>
        <w:spacing w:after="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sz w:val="24"/>
          <w:szCs w:val="24"/>
          <w:lang w:eastAsia="nb-NO"/>
        </w:rPr>
        <w:t>Ekstra sykepleier ressurs i legetjenesten til 1/7</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314’</w:t>
      </w:r>
    </w:p>
    <w:p w:rsidR="00FD062A" w:rsidRPr="00934713" w:rsidRDefault="00934713" w:rsidP="00934713">
      <w:pPr>
        <w:spacing w:after="0" w:line="240" w:lineRule="auto"/>
        <w:ind w:left="708"/>
        <w:rPr>
          <w:rFonts w:ascii="Times New Roman" w:hAnsi="Times New Roman" w:cs="Times New Roman"/>
          <w:i/>
          <w:sz w:val="20"/>
          <w:szCs w:val="20"/>
        </w:rPr>
      </w:pPr>
      <w:r w:rsidRPr="00934713">
        <w:rPr>
          <w:rFonts w:ascii="Times New Roman" w:eastAsia="Times New Roman" w:hAnsi="Times New Roman" w:cs="Times New Roman"/>
          <w:b/>
          <w:i/>
          <w:sz w:val="20"/>
          <w:szCs w:val="20"/>
          <w:lang w:eastAsia="nb-NO"/>
        </w:rPr>
        <w:t>Beskrivelse:</w:t>
      </w:r>
      <w:r w:rsidRPr="00934713">
        <w:rPr>
          <w:rFonts w:ascii="Times New Roman" w:eastAsia="Times New Roman" w:hAnsi="Times New Roman" w:cs="Times New Roman"/>
          <w:i/>
          <w:sz w:val="20"/>
          <w:szCs w:val="20"/>
          <w:lang w:eastAsia="nb-NO"/>
        </w:rPr>
        <w:t xml:space="preserve"> Det vises til </w:t>
      </w:r>
      <w:r w:rsidRPr="00934713">
        <w:rPr>
          <w:rFonts w:ascii="Times New Roman" w:hAnsi="Times New Roman" w:cs="Times New Roman"/>
          <w:i/>
          <w:sz w:val="20"/>
          <w:szCs w:val="20"/>
        </w:rPr>
        <w:t>Kommunestyrets behandling av sak 66/2020 i møte den 29.10.2020:</w:t>
      </w:r>
    </w:p>
    <w:p w:rsidR="00934713" w:rsidRPr="00934713" w:rsidRDefault="00934713" w:rsidP="00934713">
      <w:pPr>
        <w:spacing w:after="0" w:line="240" w:lineRule="auto"/>
        <w:ind w:left="1413"/>
        <w:rPr>
          <w:rFonts w:ascii="Times New Roman" w:hAnsi="Times New Roman" w:cs="Times New Roman"/>
          <w:i/>
          <w:sz w:val="20"/>
          <w:szCs w:val="20"/>
        </w:rPr>
      </w:pPr>
      <w:r w:rsidRPr="00934713">
        <w:rPr>
          <w:rFonts w:ascii="Times New Roman" w:hAnsi="Times New Roman" w:cs="Times New Roman"/>
          <w:i/>
          <w:sz w:val="20"/>
          <w:szCs w:val="20"/>
        </w:rPr>
        <w:t>Med bakgrunn i dagens økonomiske situasjon, og tidligere vedtak i Kommunestyret ang. legetjenesten, anser Kommunestyret det ikke mulig å styrke legetjenesten i denne behandlingsrunden.</w:t>
      </w:r>
    </w:p>
    <w:p w:rsidR="00934713" w:rsidRPr="00934713" w:rsidRDefault="00934713" w:rsidP="00934713">
      <w:pPr>
        <w:spacing w:after="0" w:line="240" w:lineRule="auto"/>
        <w:ind w:left="1413"/>
        <w:rPr>
          <w:rFonts w:ascii="Times New Roman" w:eastAsia="Times New Roman" w:hAnsi="Times New Roman" w:cs="Times New Roman"/>
          <w:i/>
          <w:sz w:val="20"/>
          <w:szCs w:val="20"/>
          <w:lang w:eastAsia="nb-NO"/>
        </w:rPr>
      </w:pPr>
    </w:p>
    <w:p w:rsidR="00FC260F" w:rsidRPr="00FC260F" w:rsidRDefault="000F4419" w:rsidP="00FC260F">
      <w:pPr>
        <w:spacing w:after="0" w:line="240" w:lineRule="auto"/>
        <w:rPr>
          <w:rFonts w:ascii="Times New Roman" w:eastAsia="Times New Roman" w:hAnsi="Times New Roman" w:cs="Times New Roman"/>
          <w:i/>
          <w:sz w:val="24"/>
          <w:szCs w:val="24"/>
          <w:lang w:eastAsia="nb-NO"/>
        </w:rPr>
      </w:pPr>
      <w:r w:rsidRPr="00597395">
        <w:rPr>
          <w:rFonts w:ascii="Times New Roman" w:eastAsia="Times New Roman" w:hAnsi="Times New Roman" w:cs="Times New Roman"/>
          <w:i/>
          <w:sz w:val="24"/>
          <w:szCs w:val="24"/>
          <w:lang w:eastAsia="nb-NO"/>
        </w:rPr>
        <w:t>Sykehjemmet:</w:t>
      </w:r>
    </w:p>
    <w:p w:rsidR="00544DA7" w:rsidRPr="00544DA7" w:rsidRDefault="000F4419" w:rsidP="00544DA7">
      <w:pPr>
        <w:pStyle w:val="Listeavsnitt"/>
        <w:numPr>
          <w:ilvl w:val="0"/>
          <w:numId w:val="3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Ingen </w:t>
      </w:r>
      <w:r w:rsidR="00FC260F">
        <w:rPr>
          <w:rFonts w:ascii="Times New Roman" w:eastAsia="Times New Roman" w:hAnsi="Times New Roman" w:cs="Times New Roman"/>
          <w:sz w:val="24"/>
          <w:szCs w:val="24"/>
          <w:lang w:eastAsia="nb-NO"/>
        </w:rPr>
        <w:t xml:space="preserve">vesentlige </w:t>
      </w:r>
      <w:r w:rsidR="0070259B">
        <w:rPr>
          <w:rFonts w:ascii="Times New Roman" w:eastAsia="Times New Roman" w:hAnsi="Times New Roman" w:cs="Times New Roman"/>
          <w:sz w:val="24"/>
          <w:szCs w:val="24"/>
          <w:lang w:eastAsia="nb-NO"/>
        </w:rPr>
        <w:t>driftsmessig endring fra 2020 til 2021</w:t>
      </w:r>
      <w:r w:rsidRPr="00597395">
        <w:rPr>
          <w:rFonts w:ascii="Times New Roman" w:eastAsia="Times New Roman" w:hAnsi="Times New Roman" w:cs="Times New Roman"/>
          <w:sz w:val="24"/>
          <w:szCs w:val="24"/>
          <w:lang w:eastAsia="nb-NO"/>
        </w:rPr>
        <w:t xml:space="preserve">. </w:t>
      </w:r>
    </w:p>
    <w:p w:rsidR="00544DA7" w:rsidRDefault="00544DA7" w:rsidP="00544DA7">
      <w:pPr>
        <w:spacing w:after="0" w:line="240" w:lineRule="auto"/>
        <w:rPr>
          <w:rFonts w:ascii="Times New Roman" w:eastAsia="Times New Roman" w:hAnsi="Times New Roman" w:cs="Times New Roman"/>
          <w:i/>
          <w:sz w:val="24"/>
          <w:szCs w:val="24"/>
          <w:lang w:eastAsia="nb-NO"/>
        </w:rPr>
      </w:pPr>
    </w:p>
    <w:p w:rsidR="000F4419" w:rsidRPr="00544DA7" w:rsidRDefault="000F4419" w:rsidP="00544DA7">
      <w:pPr>
        <w:spacing w:after="0" w:line="240" w:lineRule="auto"/>
        <w:rPr>
          <w:rFonts w:ascii="Times New Roman" w:eastAsia="Times New Roman" w:hAnsi="Times New Roman" w:cs="Times New Roman"/>
          <w:sz w:val="24"/>
          <w:szCs w:val="24"/>
          <w:lang w:eastAsia="nb-NO"/>
        </w:rPr>
      </w:pPr>
      <w:r w:rsidRPr="00544DA7">
        <w:rPr>
          <w:rFonts w:ascii="Times New Roman" w:eastAsia="Times New Roman" w:hAnsi="Times New Roman" w:cs="Times New Roman"/>
          <w:i/>
          <w:sz w:val="24"/>
          <w:szCs w:val="24"/>
          <w:lang w:eastAsia="nb-NO"/>
        </w:rPr>
        <w:t>Hjemmetjenesten inkl. omsorgshybler</w:t>
      </w:r>
      <w:r w:rsidRPr="00544DA7">
        <w:rPr>
          <w:rFonts w:ascii="Times New Roman" w:eastAsia="Times New Roman" w:hAnsi="Times New Roman" w:cs="Times New Roman"/>
          <w:sz w:val="24"/>
          <w:szCs w:val="24"/>
          <w:lang w:eastAsia="nb-NO"/>
        </w:rPr>
        <w:t>:</w:t>
      </w:r>
    </w:p>
    <w:p w:rsidR="0070259B" w:rsidRPr="0070259B" w:rsidRDefault="0070259B" w:rsidP="0070259B">
      <w:pPr>
        <w:pStyle w:val="Listeavsnitt"/>
        <w:numPr>
          <w:ilvl w:val="0"/>
          <w:numId w:val="3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Ingen </w:t>
      </w:r>
      <w:r>
        <w:rPr>
          <w:rFonts w:ascii="Times New Roman" w:eastAsia="Times New Roman" w:hAnsi="Times New Roman" w:cs="Times New Roman"/>
          <w:sz w:val="24"/>
          <w:szCs w:val="24"/>
          <w:lang w:eastAsia="nb-NO"/>
        </w:rPr>
        <w:t>vesentlige driftsmessig endring fra 2020 til 2021</w:t>
      </w:r>
    </w:p>
    <w:p w:rsidR="0070259B" w:rsidRDefault="0070259B" w:rsidP="0070259B">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Tilskudd dagsenter går</w:t>
      </w:r>
      <w:r w:rsidRPr="0070259B">
        <w:rPr>
          <w:rFonts w:ascii="Times New Roman" w:eastAsia="Times New Roman" w:hAnsi="Times New Roman" w:cs="Times New Roman"/>
          <w:sz w:val="24"/>
          <w:szCs w:val="24"/>
          <w:lang w:eastAsia="nb-NO"/>
        </w:rPr>
        <w:t xml:space="preserve"> inn i rammen fra 2020</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257’</w:t>
      </w:r>
    </w:p>
    <w:p w:rsidR="00FC260F" w:rsidRDefault="0070259B" w:rsidP="00DD5C96">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Redusert refusjon ressurskrevende tjenester</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103’ </w:t>
      </w:r>
    </w:p>
    <w:p w:rsidR="00544DA7" w:rsidRPr="00DD5C96" w:rsidRDefault="00544DA7" w:rsidP="00544DA7">
      <w:pPr>
        <w:pStyle w:val="Listeavsnitt"/>
        <w:spacing w:after="0" w:line="240" w:lineRule="auto"/>
        <w:rPr>
          <w:rFonts w:ascii="Times New Roman" w:eastAsia="Times New Roman" w:hAnsi="Times New Roman" w:cs="Times New Roman"/>
          <w:sz w:val="24"/>
          <w:szCs w:val="24"/>
          <w:lang w:eastAsia="nb-NO"/>
        </w:rPr>
      </w:pPr>
    </w:p>
    <w:p w:rsidR="00FC260F" w:rsidRPr="00FC260F" w:rsidRDefault="00FC260F" w:rsidP="00FC260F">
      <w:pPr>
        <w:spacing w:after="0" w:line="240" w:lineRule="auto"/>
        <w:rPr>
          <w:rFonts w:ascii="Times New Roman" w:eastAsia="Times New Roman" w:hAnsi="Times New Roman" w:cs="Times New Roman"/>
          <w:i/>
          <w:sz w:val="24"/>
          <w:szCs w:val="24"/>
          <w:lang w:eastAsia="nb-NO"/>
        </w:rPr>
      </w:pPr>
      <w:r>
        <w:rPr>
          <w:rFonts w:ascii="Times New Roman" w:eastAsia="Times New Roman" w:hAnsi="Times New Roman" w:cs="Times New Roman"/>
          <w:i/>
          <w:sz w:val="24"/>
          <w:szCs w:val="24"/>
          <w:lang w:eastAsia="nb-NO"/>
        </w:rPr>
        <w:t xml:space="preserve">Kjøkkenet: </w:t>
      </w:r>
    </w:p>
    <w:p w:rsidR="0070259B" w:rsidRPr="0070259B" w:rsidRDefault="0070259B" w:rsidP="0070259B">
      <w:pPr>
        <w:pStyle w:val="Listeavsnitt"/>
        <w:numPr>
          <w:ilvl w:val="0"/>
          <w:numId w:val="3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Ingen </w:t>
      </w:r>
      <w:r>
        <w:rPr>
          <w:rFonts w:ascii="Times New Roman" w:eastAsia="Times New Roman" w:hAnsi="Times New Roman" w:cs="Times New Roman"/>
          <w:sz w:val="24"/>
          <w:szCs w:val="24"/>
          <w:lang w:eastAsia="nb-NO"/>
        </w:rPr>
        <w:t>vesentlige driftsmessig endring fra 2020 til 2021</w:t>
      </w:r>
    </w:p>
    <w:p w:rsidR="00544DA7" w:rsidRPr="00FC260F" w:rsidRDefault="00544DA7" w:rsidP="00544DA7">
      <w:pPr>
        <w:pStyle w:val="Listeavsnitt"/>
        <w:spacing w:after="0" w:line="240" w:lineRule="auto"/>
        <w:rPr>
          <w:rFonts w:ascii="Times New Roman" w:eastAsia="Times New Roman" w:hAnsi="Times New Roman" w:cs="Times New Roman"/>
          <w:sz w:val="24"/>
          <w:szCs w:val="24"/>
          <w:lang w:eastAsia="nb-NO"/>
        </w:rPr>
      </w:pPr>
    </w:p>
    <w:p w:rsidR="006A1D73" w:rsidRPr="006A1D73" w:rsidRDefault="006A1D73" w:rsidP="006A1D73">
      <w:pPr>
        <w:spacing w:after="0" w:line="240" w:lineRule="auto"/>
        <w:rPr>
          <w:rFonts w:ascii="Times New Roman" w:eastAsia="Times New Roman" w:hAnsi="Times New Roman" w:cs="Times New Roman"/>
          <w:i/>
          <w:sz w:val="24"/>
          <w:szCs w:val="24"/>
          <w:lang w:eastAsia="nb-NO"/>
        </w:rPr>
      </w:pPr>
      <w:r w:rsidRPr="006A1D73">
        <w:rPr>
          <w:rFonts w:ascii="Times New Roman" w:eastAsia="Times New Roman" w:hAnsi="Times New Roman" w:cs="Times New Roman"/>
          <w:i/>
          <w:sz w:val="24"/>
          <w:szCs w:val="24"/>
          <w:lang w:eastAsia="nb-NO"/>
        </w:rPr>
        <w:t xml:space="preserve">Boligtjenesten </w:t>
      </w:r>
      <w:r w:rsidRPr="006A1D73">
        <w:rPr>
          <w:rFonts w:ascii="Times New Roman" w:eastAsia="Times New Roman" w:hAnsi="Times New Roman" w:cs="Times New Roman"/>
          <w:sz w:val="24"/>
          <w:szCs w:val="24"/>
          <w:lang w:eastAsia="nb-NO"/>
        </w:rPr>
        <w:t xml:space="preserve">og </w:t>
      </w:r>
      <w:r w:rsidRPr="006A1D73">
        <w:rPr>
          <w:rFonts w:ascii="Times New Roman" w:eastAsia="Times New Roman" w:hAnsi="Times New Roman" w:cs="Times New Roman"/>
          <w:i/>
          <w:sz w:val="24"/>
          <w:szCs w:val="24"/>
          <w:lang w:eastAsia="nb-NO"/>
        </w:rPr>
        <w:t>Dagsenter og Avlastningsbolig</w:t>
      </w:r>
      <w:r w:rsidRPr="006A1D73">
        <w:rPr>
          <w:rFonts w:ascii="Times New Roman" w:eastAsia="Times New Roman" w:hAnsi="Times New Roman" w:cs="Times New Roman"/>
          <w:sz w:val="24"/>
          <w:szCs w:val="24"/>
          <w:lang w:eastAsia="nb-NO"/>
        </w:rPr>
        <w:t xml:space="preserve"> </w:t>
      </w:r>
    </w:p>
    <w:p w:rsidR="006A1D73" w:rsidRDefault="006A1D73" w:rsidP="006A1D73">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Kjøp av tjeneste fra privat aktør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w:t>
      </w:r>
      <w:r w:rsidR="0070259B">
        <w:rPr>
          <w:rFonts w:ascii="Times New Roman" w:eastAsia="Times New Roman" w:hAnsi="Times New Roman" w:cs="Times New Roman"/>
          <w:sz w:val="24"/>
          <w:szCs w:val="24"/>
          <w:lang w:eastAsia="nb-NO"/>
        </w:rPr>
        <w:t>52</w:t>
      </w:r>
      <w:r>
        <w:rPr>
          <w:rFonts w:ascii="Times New Roman" w:eastAsia="Times New Roman" w:hAnsi="Times New Roman" w:cs="Times New Roman"/>
          <w:sz w:val="24"/>
          <w:szCs w:val="24"/>
          <w:lang w:eastAsia="nb-NO"/>
        </w:rPr>
        <w:t>’</w:t>
      </w:r>
    </w:p>
    <w:p w:rsidR="006A1D73" w:rsidRPr="006A1D73" w:rsidRDefault="0070259B" w:rsidP="006A1D73">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Justert </w:t>
      </w:r>
      <w:r w:rsidR="006A1D73" w:rsidRPr="006A1D73">
        <w:rPr>
          <w:rFonts w:ascii="Times New Roman" w:eastAsia="Times New Roman" w:hAnsi="Times New Roman" w:cs="Times New Roman"/>
          <w:sz w:val="24"/>
          <w:szCs w:val="24"/>
          <w:lang w:eastAsia="nb-NO"/>
        </w:rPr>
        <w:t>tilskudd ressurskrevende tjenester</w:t>
      </w:r>
      <w:r w:rsidR="006A1D73">
        <w:rPr>
          <w:rFonts w:ascii="Times New Roman" w:eastAsia="Times New Roman" w:hAnsi="Times New Roman" w:cs="Times New Roman"/>
          <w:sz w:val="24"/>
          <w:szCs w:val="24"/>
          <w:lang w:eastAsia="nb-NO"/>
        </w:rPr>
        <w:tab/>
      </w:r>
      <w:r w:rsidR="006A1D73">
        <w:rPr>
          <w:rFonts w:ascii="Times New Roman" w:eastAsia="Times New Roman" w:hAnsi="Times New Roman" w:cs="Times New Roman"/>
          <w:sz w:val="24"/>
          <w:szCs w:val="24"/>
          <w:lang w:eastAsia="nb-NO"/>
        </w:rPr>
        <w:tab/>
      </w:r>
      <w:r w:rsidR="006A1D73">
        <w:rPr>
          <w:rFonts w:ascii="Times New Roman" w:eastAsia="Times New Roman" w:hAnsi="Times New Roman" w:cs="Times New Roman"/>
          <w:sz w:val="24"/>
          <w:szCs w:val="24"/>
          <w:lang w:eastAsia="nb-NO"/>
        </w:rPr>
        <w:tab/>
      </w:r>
      <w:r w:rsidR="006A1D73">
        <w:rPr>
          <w:rFonts w:ascii="Times New Roman" w:eastAsia="Times New Roman" w:hAnsi="Times New Roman" w:cs="Times New Roman"/>
          <w:sz w:val="24"/>
          <w:szCs w:val="24"/>
          <w:lang w:eastAsia="nb-NO"/>
        </w:rPr>
        <w:tab/>
        <w:t xml:space="preserve">kr </w:t>
      </w:r>
      <w:r>
        <w:rPr>
          <w:rFonts w:ascii="Times New Roman" w:eastAsia="Times New Roman" w:hAnsi="Times New Roman" w:cs="Times New Roman"/>
          <w:sz w:val="24"/>
          <w:szCs w:val="24"/>
          <w:lang w:eastAsia="nb-NO"/>
        </w:rPr>
        <w:t>-497</w:t>
      </w:r>
      <w:r w:rsidR="006A1D73">
        <w:rPr>
          <w:rFonts w:ascii="Times New Roman" w:eastAsia="Times New Roman" w:hAnsi="Times New Roman" w:cs="Times New Roman"/>
          <w:sz w:val="24"/>
          <w:szCs w:val="24"/>
          <w:lang w:eastAsia="nb-NO"/>
        </w:rPr>
        <w:t>’</w:t>
      </w:r>
    </w:p>
    <w:p w:rsidR="006A1D73" w:rsidRDefault="006A1D73" w:rsidP="001B33DD">
      <w:pPr>
        <w:spacing w:after="0" w:line="240" w:lineRule="auto"/>
        <w:rPr>
          <w:rFonts w:ascii="Times New Roman" w:eastAsia="Times New Roman" w:hAnsi="Times New Roman" w:cs="Times New Roman"/>
          <w:sz w:val="24"/>
          <w:szCs w:val="24"/>
          <w:lang w:eastAsia="nb-NO"/>
        </w:rPr>
      </w:pPr>
    </w:p>
    <w:p w:rsidR="000F4419" w:rsidRPr="00597395" w:rsidRDefault="000F4419" w:rsidP="000F4419">
      <w:pPr>
        <w:pStyle w:val="Listeavsnitt"/>
        <w:numPr>
          <w:ilvl w:val="0"/>
          <w:numId w:val="18"/>
        </w:numPr>
        <w:spacing w:after="0" w:line="240" w:lineRule="auto"/>
        <w:ind w:left="720"/>
        <w:rPr>
          <w:rFonts w:ascii="Times New Roman" w:eastAsia="Times New Roman" w:hAnsi="Times New Roman" w:cs="Times New Roman"/>
          <w:b/>
          <w:sz w:val="24"/>
          <w:szCs w:val="24"/>
          <w:lang w:eastAsia="nb-NO"/>
        </w:rPr>
      </w:pPr>
      <w:r w:rsidRPr="00597395">
        <w:rPr>
          <w:rFonts w:ascii="Times New Roman" w:eastAsia="Times New Roman" w:hAnsi="Times New Roman" w:cs="Times New Roman"/>
          <w:b/>
          <w:sz w:val="24"/>
          <w:szCs w:val="24"/>
          <w:lang w:eastAsia="nb-NO"/>
        </w:rPr>
        <w:t>Enhet Forebygging, oppfølging og mestring</w:t>
      </w:r>
    </w:p>
    <w:p w:rsidR="000F4419" w:rsidRPr="00597395"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Følgende er lagt til grunn for konse</w:t>
      </w:r>
      <w:r w:rsidR="0070259B">
        <w:rPr>
          <w:rFonts w:ascii="Times New Roman" w:eastAsia="Times New Roman" w:hAnsi="Times New Roman" w:cs="Times New Roman"/>
          <w:sz w:val="24"/>
          <w:szCs w:val="24"/>
          <w:lang w:eastAsia="nb-NO"/>
        </w:rPr>
        <w:t>kventjustert budsjett:</w:t>
      </w:r>
    </w:p>
    <w:p w:rsidR="00D71365" w:rsidRDefault="00D71365" w:rsidP="00D71365">
      <w:pPr>
        <w:pStyle w:val="Listeavsnitt"/>
        <w:numPr>
          <w:ilvl w:val="0"/>
          <w:numId w:val="34"/>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Ingen </w:t>
      </w:r>
      <w:r>
        <w:rPr>
          <w:rFonts w:ascii="Times New Roman" w:eastAsia="Times New Roman" w:hAnsi="Times New Roman" w:cs="Times New Roman"/>
          <w:sz w:val="24"/>
          <w:szCs w:val="24"/>
          <w:lang w:eastAsia="nb-NO"/>
        </w:rPr>
        <w:t xml:space="preserve">vesentlige </w:t>
      </w:r>
      <w:r w:rsidR="0070259B">
        <w:rPr>
          <w:rFonts w:ascii="Times New Roman" w:eastAsia="Times New Roman" w:hAnsi="Times New Roman" w:cs="Times New Roman"/>
          <w:sz w:val="24"/>
          <w:szCs w:val="24"/>
          <w:lang w:eastAsia="nb-NO"/>
        </w:rPr>
        <w:t>driftsmessig endring fra 2020 til 2021</w:t>
      </w:r>
    </w:p>
    <w:p w:rsidR="00544DA7" w:rsidRDefault="00544DA7" w:rsidP="00C93979">
      <w:pPr>
        <w:spacing w:after="0" w:line="240" w:lineRule="auto"/>
        <w:rPr>
          <w:rFonts w:ascii="Times New Roman" w:eastAsia="Times New Roman" w:hAnsi="Times New Roman" w:cs="Times New Roman"/>
          <w:i/>
          <w:sz w:val="24"/>
          <w:szCs w:val="24"/>
          <w:lang w:eastAsia="nb-NO"/>
        </w:rPr>
      </w:pPr>
    </w:p>
    <w:p w:rsidR="00C93979" w:rsidRPr="00C93979" w:rsidRDefault="000F4419" w:rsidP="00C93979">
      <w:pPr>
        <w:spacing w:after="0" w:line="240" w:lineRule="auto"/>
        <w:rPr>
          <w:rFonts w:ascii="Times New Roman" w:eastAsia="Times New Roman" w:hAnsi="Times New Roman" w:cs="Times New Roman"/>
          <w:strike/>
          <w:sz w:val="24"/>
          <w:szCs w:val="24"/>
          <w:lang w:eastAsia="nb-NO"/>
        </w:rPr>
      </w:pPr>
      <w:r w:rsidRPr="00597395">
        <w:rPr>
          <w:rFonts w:ascii="Times New Roman" w:eastAsia="Times New Roman" w:hAnsi="Times New Roman" w:cs="Times New Roman"/>
          <w:i/>
          <w:sz w:val="24"/>
          <w:szCs w:val="24"/>
          <w:lang w:eastAsia="nb-NO"/>
        </w:rPr>
        <w:t>Barnevernstjenesten</w:t>
      </w:r>
    </w:p>
    <w:p w:rsidR="000F4419" w:rsidRPr="00597395" w:rsidRDefault="000F4419" w:rsidP="00C93979">
      <w:pPr>
        <w:pStyle w:val="Listeavsnitt"/>
        <w:numPr>
          <w:ilvl w:val="0"/>
          <w:numId w:val="36"/>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K</w:t>
      </w:r>
      <w:r w:rsidR="0070259B">
        <w:rPr>
          <w:rFonts w:ascii="Times New Roman" w:eastAsia="Times New Roman" w:hAnsi="Times New Roman" w:cs="Times New Roman"/>
          <w:sz w:val="24"/>
          <w:szCs w:val="24"/>
          <w:lang w:eastAsia="nb-NO"/>
        </w:rPr>
        <w:t>onsekvensjustert budsjett 2020</w:t>
      </w:r>
      <w:r w:rsidRPr="00597395">
        <w:rPr>
          <w:rFonts w:ascii="Times New Roman" w:eastAsia="Times New Roman" w:hAnsi="Times New Roman" w:cs="Times New Roman"/>
          <w:sz w:val="24"/>
          <w:szCs w:val="24"/>
          <w:lang w:eastAsia="nb-NO"/>
        </w:rPr>
        <w:t xml:space="preserve"> bygger på en forutsetning om videreføring av tilskuddsmidler for finansiering av 2 stillingshjemmel. (Inneværende år har kommunen fått tilskuddsmidler for å finansiere 2 stillinger. Det er ikke kommet endelig avklaring </w:t>
      </w:r>
      <w:r w:rsidR="0070259B">
        <w:rPr>
          <w:rFonts w:ascii="Times New Roman" w:eastAsia="Times New Roman" w:hAnsi="Times New Roman" w:cs="Times New Roman"/>
          <w:sz w:val="24"/>
          <w:szCs w:val="24"/>
          <w:lang w:eastAsia="nb-NO"/>
        </w:rPr>
        <w:t>på evt. tilskuddsmidler for 2021</w:t>
      </w:r>
      <w:r w:rsidRPr="00597395">
        <w:rPr>
          <w:rFonts w:ascii="Times New Roman" w:eastAsia="Times New Roman" w:hAnsi="Times New Roman" w:cs="Times New Roman"/>
          <w:sz w:val="24"/>
          <w:szCs w:val="24"/>
          <w:lang w:eastAsia="nb-NO"/>
        </w:rPr>
        <w:t xml:space="preserve">. Kommunen har forpliktet seg til å videreføre disse stillingene også etter tilskuddsperioden). </w:t>
      </w:r>
    </w:p>
    <w:p w:rsidR="000F4419" w:rsidRPr="00597395" w:rsidRDefault="000F4419" w:rsidP="00C93979">
      <w:pPr>
        <w:pStyle w:val="Listeavsnitt"/>
        <w:numPr>
          <w:ilvl w:val="0"/>
          <w:numId w:val="36"/>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Kun vedtaksfestede tiltak er lagt inn i budsjettet. Det er ikke tatt høyde for nye tiltak.</w:t>
      </w:r>
    </w:p>
    <w:p w:rsidR="000F4419" w:rsidRDefault="000F4419" w:rsidP="00C93979">
      <w:pPr>
        <w:pStyle w:val="Listeavsnitt"/>
        <w:numPr>
          <w:ilvl w:val="0"/>
          <w:numId w:val="36"/>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Beredskap på ettermiddag og helg. </w:t>
      </w:r>
    </w:p>
    <w:p w:rsidR="00C93979" w:rsidRDefault="00C93979" w:rsidP="00C93979">
      <w:pPr>
        <w:spacing w:after="0" w:line="240" w:lineRule="auto"/>
        <w:rPr>
          <w:rFonts w:ascii="Times New Roman" w:eastAsia="Times New Roman" w:hAnsi="Times New Roman" w:cs="Times New Roman"/>
          <w:sz w:val="24"/>
          <w:szCs w:val="24"/>
          <w:lang w:eastAsia="nb-NO"/>
        </w:rPr>
      </w:pPr>
    </w:p>
    <w:p w:rsidR="0070259B" w:rsidRDefault="00C93979" w:rsidP="0070259B">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Hjelpetiltak i og utenfor familien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w:t>
      </w:r>
      <w:r w:rsidR="0070259B">
        <w:rPr>
          <w:rFonts w:ascii="Times New Roman" w:eastAsia="Times New Roman" w:hAnsi="Times New Roman" w:cs="Times New Roman"/>
          <w:sz w:val="24"/>
          <w:szCs w:val="24"/>
          <w:lang w:eastAsia="nb-NO"/>
        </w:rPr>
        <w:t>325</w:t>
      </w:r>
      <w:r>
        <w:rPr>
          <w:rFonts w:ascii="Times New Roman" w:eastAsia="Times New Roman" w:hAnsi="Times New Roman" w:cs="Times New Roman"/>
          <w:sz w:val="24"/>
          <w:szCs w:val="24"/>
          <w:lang w:eastAsia="nb-NO"/>
        </w:rPr>
        <w:t>’</w:t>
      </w:r>
    </w:p>
    <w:p w:rsidR="0070259B" w:rsidRDefault="0070259B" w:rsidP="0070259B">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Omsorgslønn, støttekontakt, kjøp fra private</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121’</w:t>
      </w:r>
    </w:p>
    <w:p w:rsidR="0070259B" w:rsidRPr="0070259B" w:rsidRDefault="0070259B" w:rsidP="0070259B">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Kjøp fra privat aktør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80’</w:t>
      </w:r>
    </w:p>
    <w:p w:rsidR="0070259B" w:rsidRPr="00597395" w:rsidRDefault="0070259B" w:rsidP="000F4419">
      <w:pPr>
        <w:spacing w:after="0" w:line="240" w:lineRule="auto"/>
        <w:rPr>
          <w:rFonts w:ascii="Times New Roman" w:eastAsia="Times New Roman" w:hAnsi="Times New Roman" w:cs="Times New Roman"/>
          <w:b/>
          <w:sz w:val="24"/>
          <w:szCs w:val="24"/>
          <w:lang w:eastAsia="nb-NO"/>
        </w:rPr>
      </w:pPr>
    </w:p>
    <w:p w:rsidR="000F4419" w:rsidRPr="00597395" w:rsidRDefault="000F4419" w:rsidP="000F4419">
      <w:pPr>
        <w:pStyle w:val="Listeavsnitt"/>
        <w:numPr>
          <w:ilvl w:val="0"/>
          <w:numId w:val="18"/>
        </w:numPr>
        <w:spacing w:after="0" w:line="240" w:lineRule="auto"/>
        <w:ind w:left="720"/>
        <w:rPr>
          <w:rFonts w:ascii="Times New Roman" w:eastAsia="Times New Roman" w:hAnsi="Times New Roman" w:cs="Times New Roman"/>
          <w:b/>
          <w:sz w:val="24"/>
          <w:szCs w:val="24"/>
          <w:lang w:eastAsia="nb-NO"/>
        </w:rPr>
      </w:pPr>
      <w:r w:rsidRPr="00597395">
        <w:rPr>
          <w:rFonts w:ascii="Times New Roman" w:eastAsia="Times New Roman" w:hAnsi="Times New Roman" w:cs="Times New Roman"/>
          <w:b/>
          <w:sz w:val="24"/>
          <w:szCs w:val="24"/>
          <w:lang w:eastAsia="nb-NO"/>
        </w:rPr>
        <w:t>NAV -</w:t>
      </w:r>
      <w:r w:rsidR="00372EE3">
        <w:rPr>
          <w:rFonts w:ascii="Times New Roman" w:eastAsia="Times New Roman" w:hAnsi="Times New Roman" w:cs="Times New Roman"/>
          <w:b/>
          <w:sz w:val="24"/>
          <w:szCs w:val="24"/>
          <w:lang w:eastAsia="nb-NO"/>
        </w:rPr>
        <w:t xml:space="preserve"> </w:t>
      </w:r>
      <w:r w:rsidRPr="00597395">
        <w:rPr>
          <w:rFonts w:ascii="Times New Roman" w:eastAsia="Times New Roman" w:hAnsi="Times New Roman" w:cs="Times New Roman"/>
          <w:b/>
          <w:sz w:val="24"/>
          <w:szCs w:val="24"/>
          <w:lang w:eastAsia="nb-NO"/>
        </w:rPr>
        <w:t xml:space="preserve">kommunal del   </w:t>
      </w:r>
    </w:p>
    <w:p w:rsidR="000F4419" w:rsidRDefault="000F4419" w:rsidP="000F4419">
      <w:p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Følgende er lagt til grunn for kon</w:t>
      </w:r>
      <w:r w:rsidR="0070259B">
        <w:rPr>
          <w:rFonts w:ascii="Times New Roman" w:eastAsia="Times New Roman" w:hAnsi="Times New Roman" w:cs="Times New Roman"/>
          <w:sz w:val="24"/>
          <w:szCs w:val="24"/>
          <w:lang w:eastAsia="nb-NO"/>
        </w:rPr>
        <w:t>sekventjustert budsjett</w:t>
      </w:r>
      <w:r w:rsidR="00C93979">
        <w:rPr>
          <w:rFonts w:ascii="Times New Roman" w:eastAsia="Times New Roman" w:hAnsi="Times New Roman" w:cs="Times New Roman"/>
          <w:sz w:val="24"/>
          <w:szCs w:val="24"/>
          <w:lang w:eastAsia="nb-NO"/>
        </w:rPr>
        <w:t xml:space="preserve">: </w:t>
      </w:r>
    </w:p>
    <w:p w:rsidR="0070259B" w:rsidRDefault="0070259B" w:rsidP="0070259B">
      <w:pPr>
        <w:pStyle w:val="Listeavsnitt"/>
        <w:numPr>
          <w:ilvl w:val="0"/>
          <w:numId w:val="36"/>
        </w:numPr>
        <w:spacing w:after="0" w:line="240" w:lineRule="auto"/>
        <w:rPr>
          <w:rFonts w:ascii="Times New Roman" w:eastAsia="Times New Roman" w:hAnsi="Times New Roman" w:cs="Times New Roman"/>
          <w:sz w:val="24"/>
          <w:szCs w:val="24"/>
          <w:lang w:eastAsia="nb-NO"/>
        </w:rPr>
      </w:pPr>
      <w:r w:rsidRPr="00597395">
        <w:rPr>
          <w:rFonts w:ascii="Times New Roman" w:eastAsia="Times New Roman" w:hAnsi="Times New Roman" w:cs="Times New Roman"/>
          <w:sz w:val="24"/>
          <w:szCs w:val="24"/>
          <w:lang w:eastAsia="nb-NO"/>
        </w:rPr>
        <w:t xml:space="preserve">Ingen </w:t>
      </w:r>
      <w:r>
        <w:rPr>
          <w:rFonts w:ascii="Times New Roman" w:eastAsia="Times New Roman" w:hAnsi="Times New Roman" w:cs="Times New Roman"/>
          <w:sz w:val="24"/>
          <w:szCs w:val="24"/>
          <w:lang w:eastAsia="nb-NO"/>
        </w:rPr>
        <w:t>vesentlige driftsmessig endring fra 2020 til 2021</w:t>
      </w:r>
    </w:p>
    <w:p w:rsidR="0070259B" w:rsidRPr="0070259B" w:rsidRDefault="00C93979" w:rsidP="00FD062A">
      <w:pPr>
        <w:pStyle w:val="Listeavsnitt"/>
        <w:numPr>
          <w:ilvl w:val="0"/>
          <w:numId w:val="36"/>
        </w:numPr>
        <w:spacing w:after="0" w:line="240" w:lineRule="auto"/>
        <w:rPr>
          <w:rFonts w:ascii="Times New Roman" w:eastAsia="Times New Roman" w:hAnsi="Times New Roman" w:cs="Times New Roman"/>
          <w:color w:val="FF0000"/>
          <w:sz w:val="24"/>
          <w:szCs w:val="24"/>
          <w:lang w:eastAsia="nb-NO"/>
        </w:rPr>
      </w:pPr>
      <w:r w:rsidRPr="0070259B">
        <w:rPr>
          <w:rFonts w:ascii="Times New Roman" w:eastAsia="Times New Roman" w:hAnsi="Times New Roman" w:cs="Times New Roman"/>
          <w:sz w:val="24"/>
          <w:szCs w:val="24"/>
          <w:lang w:eastAsia="nb-NO"/>
        </w:rPr>
        <w:t>Økning sosialhjelp</w:t>
      </w:r>
      <w:r w:rsidR="0070259B" w:rsidRPr="0070259B">
        <w:rPr>
          <w:rFonts w:ascii="Times New Roman" w:eastAsia="Times New Roman" w:hAnsi="Times New Roman" w:cs="Times New Roman"/>
          <w:sz w:val="24"/>
          <w:szCs w:val="24"/>
          <w:lang w:eastAsia="nb-NO"/>
        </w:rPr>
        <w:t xml:space="preserve"> forventes holde slik som budsjettert</w:t>
      </w:r>
    </w:p>
    <w:p w:rsidR="000F4419" w:rsidRPr="0070259B" w:rsidRDefault="000F4419" w:rsidP="00FD062A">
      <w:pPr>
        <w:pStyle w:val="Listeavsnitt"/>
        <w:numPr>
          <w:ilvl w:val="0"/>
          <w:numId w:val="36"/>
        </w:numPr>
        <w:spacing w:after="0" w:line="240" w:lineRule="auto"/>
        <w:rPr>
          <w:rFonts w:ascii="Times New Roman" w:eastAsia="Times New Roman" w:hAnsi="Times New Roman" w:cs="Times New Roman"/>
          <w:color w:val="FF0000"/>
          <w:sz w:val="24"/>
          <w:szCs w:val="24"/>
          <w:lang w:eastAsia="nb-NO"/>
        </w:rPr>
      </w:pPr>
      <w:r w:rsidRPr="0070259B">
        <w:rPr>
          <w:rFonts w:ascii="Times New Roman" w:eastAsia="Times New Roman" w:hAnsi="Times New Roman" w:cs="Times New Roman"/>
          <w:color w:val="FF0000"/>
          <w:sz w:val="24"/>
          <w:szCs w:val="24"/>
          <w:lang w:eastAsia="nb-NO"/>
        </w:rPr>
        <w:t xml:space="preserve"> </w:t>
      </w:r>
    </w:p>
    <w:p w:rsidR="000F4419" w:rsidRPr="00C93979" w:rsidRDefault="000F4419" w:rsidP="00C93979">
      <w:pPr>
        <w:pStyle w:val="Listeavsnitt"/>
        <w:numPr>
          <w:ilvl w:val="0"/>
          <w:numId w:val="36"/>
        </w:numPr>
        <w:spacing w:after="0" w:line="240" w:lineRule="auto"/>
        <w:rPr>
          <w:rFonts w:ascii="Times New Roman" w:eastAsia="Times New Roman" w:hAnsi="Times New Roman" w:cs="Times New Roman"/>
          <w:sz w:val="24"/>
          <w:szCs w:val="24"/>
          <w:lang w:eastAsia="nb-NO"/>
        </w:rPr>
      </w:pPr>
      <w:r w:rsidRPr="00C93979">
        <w:rPr>
          <w:rFonts w:ascii="Times New Roman" w:eastAsia="Times New Roman" w:hAnsi="Times New Roman" w:cs="Times New Roman"/>
          <w:sz w:val="24"/>
          <w:szCs w:val="24"/>
          <w:lang w:eastAsia="nb-NO"/>
        </w:rPr>
        <w:t>Det avsettes midler opp til 3 plasser for personer over 25 år i kvalifiseringsprogram.</w:t>
      </w:r>
    </w:p>
    <w:p w:rsidR="000F4419" w:rsidRPr="000A612F" w:rsidRDefault="000F4419" w:rsidP="000F4419">
      <w:pPr>
        <w:spacing w:after="0" w:line="240" w:lineRule="auto"/>
        <w:rPr>
          <w:rFonts w:ascii="Times New Roman" w:eastAsia="Times New Roman" w:hAnsi="Times New Roman" w:cs="Times New Roman"/>
          <w:b/>
          <w:bCs/>
          <w:sz w:val="24"/>
          <w:szCs w:val="24"/>
          <w:u w:val="single"/>
          <w:lang w:eastAsia="nb-NO"/>
        </w:rPr>
      </w:pPr>
    </w:p>
    <w:p w:rsidR="000A612F" w:rsidRDefault="000A612F" w:rsidP="000F4419">
      <w:pPr>
        <w:spacing w:after="0" w:line="240" w:lineRule="auto"/>
        <w:rPr>
          <w:rFonts w:ascii="Times New Roman" w:hAnsi="Times New Roman" w:cs="Times New Roman"/>
          <w:sz w:val="24"/>
          <w:szCs w:val="24"/>
        </w:rPr>
      </w:pPr>
      <w:r w:rsidRPr="000A612F">
        <w:rPr>
          <w:rFonts w:ascii="Times New Roman" w:hAnsi="Times New Roman" w:cs="Times New Roman"/>
          <w:sz w:val="24"/>
          <w:szCs w:val="24"/>
        </w:rPr>
        <w:t xml:space="preserve">Hovedutvalg for Levekårs behandlet i møte den 02.06.2020 sak 19/2020 vedrørende beregning av sosialhjelpsstønad og fattet følgende vedtak: </w:t>
      </w:r>
    </w:p>
    <w:p w:rsidR="000A612F" w:rsidRPr="000A612F" w:rsidRDefault="000A612F" w:rsidP="000F4419">
      <w:pPr>
        <w:spacing w:after="0" w:line="240" w:lineRule="auto"/>
        <w:rPr>
          <w:rFonts w:ascii="Times New Roman" w:hAnsi="Times New Roman" w:cs="Times New Roman"/>
          <w:sz w:val="24"/>
          <w:szCs w:val="24"/>
        </w:rPr>
      </w:pPr>
    </w:p>
    <w:p w:rsidR="000A612F" w:rsidRPr="000A612F" w:rsidRDefault="000A612F" w:rsidP="000A612F">
      <w:pPr>
        <w:spacing w:after="0" w:line="240" w:lineRule="auto"/>
        <w:ind w:left="708"/>
        <w:rPr>
          <w:rFonts w:ascii="Times New Roman" w:eastAsia="Times New Roman" w:hAnsi="Times New Roman" w:cs="Times New Roman"/>
          <w:b/>
          <w:bCs/>
          <w:i/>
          <w:sz w:val="24"/>
          <w:szCs w:val="24"/>
          <w:u w:val="single"/>
          <w:lang w:eastAsia="nb-NO"/>
        </w:rPr>
      </w:pPr>
      <w:r w:rsidRPr="000A612F">
        <w:rPr>
          <w:rFonts w:ascii="Times New Roman" w:hAnsi="Times New Roman" w:cs="Times New Roman"/>
          <w:i/>
          <w:sz w:val="24"/>
          <w:szCs w:val="24"/>
        </w:rPr>
        <w:t>Levekårutvalget ber rådmannen ta barnetrygden ut av inntektsgrunnlaget ved beregning av sosialhjelp. Tiltaket innarbeides i budsjettet for 2021.</w:t>
      </w:r>
    </w:p>
    <w:p w:rsidR="000A612F" w:rsidRDefault="000A612F" w:rsidP="000F4419">
      <w:pPr>
        <w:spacing w:after="0" w:line="240" w:lineRule="auto"/>
        <w:rPr>
          <w:rFonts w:ascii="Times New Roman" w:eastAsia="Times New Roman" w:hAnsi="Times New Roman" w:cs="Times New Roman"/>
          <w:b/>
          <w:bCs/>
          <w:sz w:val="24"/>
          <w:szCs w:val="24"/>
          <w:u w:val="single"/>
          <w:lang w:eastAsia="nb-NO"/>
        </w:rPr>
      </w:pPr>
    </w:p>
    <w:p w:rsidR="000A612F" w:rsidRPr="000A612F" w:rsidRDefault="000A612F" w:rsidP="000F4419">
      <w:pPr>
        <w:spacing w:after="0" w:line="240" w:lineRule="auto"/>
        <w:rPr>
          <w:rFonts w:ascii="Times New Roman" w:eastAsia="Times New Roman" w:hAnsi="Times New Roman" w:cs="Times New Roman"/>
          <w:b/>
          <w:bCs/>
          <w:sz w:val="24"/>
          <w:szCs w:val="24"/>
          <w:u w:val="single"/>
          <w:lang w:eastAsia="nb-NO"/>
        </w:rPr>
      </w:pPr>
      <w:r w:rsidRPr="000A612F">
        <w:rPr>
          <w:rFonts w:ascii="Times New Roman" w:hAnsi="Times New Roman" w:cs="Times New Roman"/>
          <w:sz w:val="24"/>
          <w:szCs w:val="24"/>
        </w:rPr>
        <w:t>Ved å legge til grunn tallmaterialet fra 2019 finner vi at merutgiften for Sørreisa kommune ved å holde barnetrygd utenfor inntektsgrunnlaget i 2019 ville ha beløpt seg til i overkant av kr 215 000,-.</w:t>
      </w:r>
    </w:p>
    <w:p w:rsidR="000A612F" w:rsidRDefault="000A612F" w:rsidP="000F4419">
      <w:pPr>
        <w:spacing w:after="0" w:line="240" w:lineRule="auto"/>
        <w:rPr>
          <w:rFonts w:ascii="Times New Roman" w:eastAsia="Times New Roman" w:hAnsi="Times New Roman" w:cs="Times New Roman"/>
          <w:b/>
          <w:bCs/>
          <w:sz w:val="24"/>
          <w:szCs w:val="24"/>
          <w:u w:val="single"/>
          <w:lang w:eastAsia="nb-NO"/>
        </w:rPr>
      </w:pPr>
    </w:p>
    <w:p w:rsidR="000A612F" w:rsidRDefault="000A612F" w:rsidP="000F4419">
      <w:pPr>
        <w:spacing w:after="0"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 xml:space="preserve">I rådmannens forslag til budsjett for 2021 har man ikke funnet rom for dette. </w:t>
      </w:r>
    </w:p>
    <w:p w:rsidR="002F4FE8" w:rsidRDefault="002F4FE8" w:rsidP="000F4419">
      <w:pPr>
        <w:spacing w:after="0" w:line="240" w:lineRule="auto"/>
        <w:rPr>
          <w:rFonts w:ascii="Times New Roman" w:eastAsia="Times New Roman" w:hAnsi="Times New Roman" w:cs="Times New Roman"/>
          <w:bCs/>
          <w:sz w:val="24"/>
          <w:szCs w:val="24"/>
          <w:lang w:eastAsia="nb-NO"/>
        </w:rPr>
      </w:pPr>
    </w:p>
    <w:p w:rsidR="002F4FE8" w:rsidRPr="008D3886" w:rsidRDefault="002F4FE8" w:rsidP="002F4FE8">
      <w:pPr>
        <w:spacing w:after="0" w:line="240" w:lineRule="auto"/>
        <w:rPr>
          <w:rFonts w:ascii="Times New Roman" w:hAnsi="Times New Roman" w:cs="Times New Roman"/>
          <w:b/>
          <w:sz w:val="24"/>
          <w:szCs w:val="24"/>
        </w:rPr>
      </w:pPr>
      <w:r w:rsidRPr="008D3886">
        <w:rPr>
          <w:rFonts w:ascii="Times New Roman" w:hAnsi="Times New Roman" w:cs="Times New Roman"/>
          <w:b/>
          <w:sz w:val="24"/>
          <w:szCs w:val="24"/>
        </w:rPr>
        <w:t>Foreslåtte innsparingstiltak på rammeområdet</w:t>
      </w:r>
      <w:r w:rsidR="00756BE0" w:rsidRPr="00756BE0">
        <w:rPr>
          <w:rFonts w:ascii="Times New Roman" w:hAnsi="Times New Roman" w:cs="Times New Roman"/>
          <w:b/>
          <w:sz w:val="20"/>
          <w:szCs w:val="24"/>
        </w:rPr>
        <w:t xml:space="preserve"> </w:t>
      </w:r>
      <w:r w:rsidR="00756BE0" w:rsidRPr="008D1133">
        <w:rPr>
          <w:rFonts w:ascii="Times New Roman" w:hAnsi="Times New Roman" w:cs="Times New Roman"/>
          <w:b/>
          <w:sz w:val="20"/>
          <w:szCs w:val="24"/>
        </w:rPr>
        <w:t>jfr. tabell s 46-47</w:t>
      </w:r>
      <w:r w:rsidRPr="008D3886">
        <w:rPr>
          <w:rFonts w:ascii="Times New Roman" w:hAnsi="Times New Roman" w:cs="Times New Roman"/>
          <w:b/>
          <w:sz w:val="24"/>
          <w:szCs w:val="24"/>
        </w:rPr>
        <w:t xml:space="preserve">: </w:t>
      </w:r>
    </w:p>
    <w:p w:rsidR="002F4FE8" w:rsidRDefault="002F4FE8" w:rsidP="002F4FE8">
      <w:pPr>
        <w:spacing w:after="0" w:line="240" w:lineRule="auto"/>
        <w:rPr>
          <w:rFonts w:ascii="Times New Roman" w:hAnsi="Times New Roman" w:cs="Times New Roman"/>
          <w:b/>
          <w:sz w:val="24"/>
          <w:szCs w:val="24"/>
          <w:u w:val="single"/>
        </w:rPr>
      </w:pPr>
      <w:r w:rsidRPr="00073ED8">
        <w:rPr>
          <w:rFonts w:ascii="Times New Roman" w:hAnsi="Times New Roman" w:cs="Times New Roman"/>
          <w:i/>
          <w:sz w:val="16"/>
          <w:szCs w:val="16"/>
        </w:rPr>
        <w:t>Tall i hele kr</w:t>
      </w:r>
    </w:p>
    <w:p w:rsidR="002F4FE8" w:rsidRDefault="002F4FE8" w:rsidP="000F4419">
      <w:pPr>
        <w:spacing w:after="0" w:line="240" w:lineRule="auto"/>
        <w:rPr>
          <w:rFonts w:ascii="Times New Roman" w:eastAsia="Times New Roman" w:hAnsi="Times New Roman" w:cs="Times New Roman"/>
          <w:bCs/>
          <w:sz w:val="24"/>
          <w:szCs w:val="24"/>
          <w:lang w:eastAsia="nb-NO"/>
        </w:rPr>
      </w:pPr>
      <w:r w:rsidRPr="002F4FE8">
        <w:rPr>
          <w:noProof/>
          <w:lang w:eastAsia="nb-NO"/>
        </w:rPr>
        <w:drawing>
          <wp:inline distT="0" distB="0" distL="0" distR="0">
            <wp:extent cx="5760720" cy="1290458"/>
            <wp:effectExtent l="0" t="0" r="0" b="5080"/>
            <wp:docPr id="5152" name="Bilde 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1290458"/>
                    </a:xfrm>
                    <a:prstGeom prst="rect">
                      <a:avLst/>
                    </a:prstGeom>
                    <a:noFill/>
                    <a:ln>
                      <a:noFill/>
                    </a:ln>
                  </pic:spPr>
                </pic:pic>
              </a:graphicData>
            </a:graphic>
          </wp:inline>
        </w:drawing>
      </w:r>
    </w:p>
    <w:p w:rsidR="002F4FE8" w:rsidRDefault="002F4FE8">
      <w:pPr>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br w:type="page"/>
      </w:r>
    </w:p>
    <w:p w:rsidR="002F4FE8" w:rsidRPr="002F4FE8" w:rsidRDefault="002F4FE8" w:rsidP="000F4419">
      <w:pPr>
        <w:spacing w:after="0" w:line="240" w:lineRule="auto"/>
        <w:rPr>
          <w:rFonts w:ascii="Times New Roman" w:eastAsia="Times New Roman" w:hAnsi="Times New Roman" w:cs="Times New Roman"/>
          <w:b/>
          <w:bCs/>
          <w:sz w:val="24"/>
          <w:szCs w:val="24"/>
          <w:lang w:eastAsia="nb-NO"/>
        </w:rPr>
      </w:pPr>
      <w:r w:rsidRPr="002F4FE8">
        <w:rPr>
          <w:rFonts w:ascii="Times New Roman" w:eastAsia="Times New Roman" w:hAnsi="Times New Roman" w:cs="Times New Roman"/>
          <w:b/>
          <w:bCs/>
          <w:sz w:val="24"/>
          <w:szCs w:val="24"/>
          <w:lang w:eastAsia="nb-NO"/>
        </w:rPr>
        <w:lastRenderedPageBreak/>
        <w:t xml:space="preserve">Kommentarer: </w:t>
      </w:r>
    </w:p>
    <w:p w:rsidR="002F4FE8" w:rsidRPr="002F4FE8" w:rsidRDefault="002F4FE8" w:rsidP="006C21C2">
      <w:pPr>
        <w:pStyle w:val="Listeavsnitt"/>
        <w:numPr>
          <w:ilvl w:val="0"/>
          <w:numId w:val="36"/>
        </w:numPr>
        <w:spacing w:after="0" w:line="240" w:lineRule="auto"/>
        <w:rPr>
          <w:rFonts w:ascii="Times New Roman" w:hAnsi="Times New Roman" w:cs="Times New Roman"/>
          <w:sz w:val="24"/>
          <w:szCs w:val="24"/>
        </w:rPr>
      </w:pPr>
      <w:r w:rsidRPr="002F4FE8">
        <w:rPr>
          <w:rFonts w:ascii="Times New Roman" w:eastAsia="Times New Roman" w:hAnsi="Times New Roman" w:cs="Times New Roman"/>
          <w:bCs/>
          <w:sz w:val="24"/>
          <w:szCs w:val="24"/>
          <w:lang w:eastAsia="nb-NO"/>
        </w:rPr>
        <w:t xml:space="preserve">Reduserte lønnskostnader Lis 1: </w:t>
      </w:r>
      <w:r w:rsidRPr="002F4FE8">
        <w:rPr>
          <w:rFonts w:ascii="Times New Roman" w:hAnsi="Times New Roman" w:cs="Times New Roman"/>
          <w:sz w:val="24"/>
          <w:szCs w:val="24"/>
        </w:rPr>
        <w:t>lønn ny lis1 reduseres fra 260</w:t>
      </w:r>
      <w:r w:rsidR="009B1635">
        <w:rPr>
          <w:rFonts w:ascii="Times New Roman" w:hAnsi="Times New Roman" w:cs="Times New Roman"/>
          <w:sz w:val="24"/>
          <w:szCs w:val="24"/>
        </w:rPr>
        <w:t xml:space="preserve">.000 </w:t>
      </w:r>
      <w:r w:rsidRPr="002F4FE8">
        <w:rPr>
          <w:rFonts w:ascii="Times New Roman" w:hAnsi="Times New Roman" w:cs="Times New Roman"/>
          <w:sz w:val="24"/>
          <w:szCs w:val="24"/>
        </w:rPr>
        <w:t>til 205</w:t>
      </w:r>
      <w:r w:rsidR="009B1635">
        <w:rPr>
          <w:rFonts w:ascii="Times New Roman" w:hAnsi="Times New Roman" w:cs="Times New Roman"/>
          <w:sz w:val="24"/>
          <w:szCs w:val="24"/>
        </w:rPr>
        <w:t>.000</w:t>
      </w:r>
    </w:p>
    <w:p w:rsidR="002F4FE8" w:rsidRPr="002F4FE8" w:rsidRDefault="002F4FE8" w:rsidP="006C21C2">
      <w:pPr>
        <w:pStyle w:val="Listeavsnitt"/>
        <w:numPr>
          <w:ilvl w:val="0"/>
          <w:numId w:val="36"/>
        </w:numPr>
        <w:spacing w:after="0" w:line="240" w:lineRule="auto"/>
        <w:rPr>
          <w:rFonts w:ascii="Times New Roman" w:eastAsia="Times New Roman" w:hAnsi="Times New Roman" w:cs="Times New Roman"/>
          <w:bCs/>
          <w:i/>
          <w:sz w:val="24"/>
          <w:szCs w:val="24"/>
          <w:u w:val="single"/>
          <w:lang w:eastAsia="nb-NO"/>
        </w:rPr>
      </w:pPr>
      <w:r w:rsidRPr="002F4FE8">
        <w:rPr>
          <w:rFonts w:ascii="Times New Roman" w:hAnsi="Times New Roman" w:cs="Times New Roman"/>
          <w:sz w:val="24"/>
          <w:szCs w:val="24"/>
        </w:rPr>
        <w:t>En av leiebilene kan sies opp da denne har vært benyttet til kjøring mellom Sørreisa og</w:t>
      </w:r>
      <w:r w:rsidR="009B1635">
        <w:rPr>
          <w:rFonts w:ascii="Times New Roman" w:hAnsi="Times New Roman" w:cs="Times New Roman"/>
          <w:sz w:val="24"/>
          <w:szCs w:val="24"/>
        </w:rPr>
        <w:t xml:space="preserve"> Dyrøy. Reduserer kostnadene med</w:t>
      </w:r>
      <w:r w:rsidRPr="002F4FE8">
        <w:rPr>
          <w:rFonts w:ascii="Times New Roman" w:hAnsi="Times New Roman" w:cs="Times New Roman"/>
          <w:sz w:val="24"/>
          <w:szCs w:val="24"/>
        </w:rPr>
        <w:t xml:space="preserve"> 23’ første år, og helårseffekt på kr 46’ </w:t>
      </w:r>
    </w:p>
    <w:p w:rsidR="002F4FE8" w:rsidRDefault="002F4FE8" w:rsidP="006C21C2">
      <w:pPr>
        <w:spacing w:after="0" w:line="240" w:lineRule="auto"/>
        <w:rPr>
          <w:rFonts w:ascii="Times New Roman" w:eastAsia="Times New Roman" w:hAnsi="Times New Roman" w:cs="Times New Roman"/>
          <w:bCs/>
          <w:i/>
          <w:sz w:val="24"/>
          <w:szCs w:val="24"/>
          <w:u w:val="single"/>
          <w:lang w:eastAsia="nb-NO"/>
        </w:rPr>
      </w:pPr>
    </w:p>
    <w:p w:rsidR="002F4FE8" w:rsidRPr="002F4FE8" w:rsidRDefault="002F4FE8" w:rsidP="000F4419">
      <w:pPr>
        <w:spacing w:after="0" w:line="240" w:lineRule="auto"/>
        <w:rPr>
          <w:rFonts w:ascii="Times New Roman" w:eastAsia="Times New Roman" w:hAnsi="Times New Roman" w:cs="Times New Roman"/>
          <w:bCs/>
          <w:i/>
          <w:sz w:val="24"/>
          <w:szCs w:val="24"/>
          <w:u w:val="single"/>
          <w:lang w:eastAsia="nb-NO"/>
        </w:rPr>
      </w:pPr>
      <w:r w:rsidRPr="002F4FE8">
        <w:rPr>
          <w:rFonts w:ascii="Times New Roman" w:eastAsia="Times New Roman" w:hAnsi="Times New Roman" w:cs="Times New Roman"/>
          <w:bCs/>
          <w:i/>
          <w:sz w:val="24"/>
          <w:szCs w:val="24"/>
          <w:u w:val="single"/>
          <w:lang w:eastAsia="nb-NO"/>
        </w:rPr>
        <w:t xml:space="preserve">Økt inntjening – legetjenesten: </w:t>
      </w:r>
    </w:p>
    <w:p w:rsidR="002F4FE8" w:rsidRDefault="002F4FE8" w:rsidP="002F4FE8">
      <w:pPr>
        <w:spacing w:after="0" w:line="240" w:lineRule="auto"/>
        <w:rPr>
          <w:rFonts w:ascii="Times New Roman" w:hAnsi="Times New Roman" w:cs="Times New Roman"/>
          <w:color w:val="000000" w:themeColor="text1"/>
          <w:sz w:val="24"/>
          <w:szCs w:val="24"/>
        </w:rPr>
      </w:pPr>
      <w:r w:rsidRPr="002F4FE8">
        <w:rPr>
          <w:rFonts w:ascii="Times New Roman" w:hAnsi="Times New Roman" w:cs="Times New Roman"/>
          <w:color w:val="000000" w:themeColor="text1"/>
          <w:sz w:val="24"/>
          <w:szCs w:val="24"/>
        </w:rPr>
        <w:t>Økt inntjening med bakgrunn i:</w:t>
      </w:r>
    </w:p>
    <w:p w:rsidR="002F4FE8" w:rsidRDefault="002F4FE8" w:rsidP="002F4FE8">
      <w:pPr>
        <w:pStyle w:val="Listeavsnitt"/>
        <w:numPr>
          <w:ilvl w:val="1"/>
          <w:numId w:val="36"/>
        </w:numPr>
        <w:spacing w:after="0" w:line="240" w:lineRule="auto"/>
        <w:ind w:left="709" w:hanging="283"/>
        <w:rPr>
          <w:rFonts w:ascii="Times New Roman" w:hAnsi="Times New Roman" w:cs="Times New Roman"/>
          <w:color w:val="000000" w:themeColor="text1"/>
          <w:sz w:val="24"/>
          <w:szCs w:val="24"/>
        </w:rPr>
      </w:pPr>
      <w:r w:rsidRPr="002F4FE8">
        <w:rPr>
          <w:rFonts w:ascii="Times New Roman" w:hAnsi="Times New Roman" w:cs="Times New Roman"/>
          <w:color w:val="000000" w:themeColor="text1"/>
          <w:sz w:val="24"/>
          <w:szCs w:val="24"/>
        </w:rPr>
        <w:t xml:space="preserve">Kr 115 000 Lis 1-lege. Lis 1 lege bidrar til økt inntjening slik at de skal lønnsmessig gå i null. Dette er en av forutsetningene for å ta inn en LIS 1. </w:t>
      </w:r>
    </w:p>
    <w:p w:rsidR="002F4FE8" w:rsidRDefault="002F4FE8" w:rsidP="002F4FE8">
      <w:pPr>
        <w:pStyle w:val="Listeavsnitt"/>
        <w:numPr>
          <w:ilvl w:val="1"/>
          <w:numId w:val="36"/>
        </w:numPr>
        <w:spacing w:after="0" w:line="240" w:lineRule="auto"/>
        <w:ind w:left="709" w:hanging="283"/>
        <w:rPr>
          <w:rFonts w:ascii="Times New Roman" w:hAnsi="Times New Roman" w:cs="Times New Roman"/>
          <w:color w:val="000000" w:themeColor="text1"/>
          <w:sz w:val="24"/>
          <w:szCs w:val="24"/>
        </w:rPr>
      </w:pPr>
      <w:r w:rsidRPr="002F4FE8">
        <w:rPr>
          <w:rFonts w:ascii="Times New Roman" w:hAnsi="Times New Roman" w:cs="Times New Roman"/>
          <w:color w:val="000000" w:themeColor="text1"/>
          <w:sz w:val="24"/>
          <w:szCs w:val="24"/>
        </w:rPr>
        <w:t xml:space="preserve">Kr 50 000 i økning ved bruk av digitale konsultasjoner mm. </w:t>
      </w:r>
    </w:p>
    <w:p w:rsidR="002F4FE8" w:rsidRDefault="002F4FE8" w:rsidP="002F4FE8">
      <w:pPr>
        <w:pStyle w:val="Listeavsnitt"/>
        <w:numPr>
          <w:ilvl w:val="1"/>
          <w:numId w:val="36"/>
        </w:numPr>
        <w:spacing w:after="0" w:line="240" w:lineRule="auto"/>
        <w:ind w:left="709" w:hanging="283"/>
        <w:rPr>
          <w:rFonts w:ascii="Times New Roman" w:hAnsi="Times New Roman" w:cs="Times New Roman"/>
          <w:color w:val="000000" w:themeColor="text1"/>
          <w:sz w:val="24"/>
          <w:szCs w:val="24"/>
        </w:rPr>
      </w:pPr>
      <w:r w:rsidRPr="002F4FE8">
        <w:rPr>
          <w:rFonts w:ascii="Times New Roman" w:hAnsi="Times New Roman" w:cs="Times New Roman"/>
          <w:color w:val="000000" w:themeColor="text1"/>
          <w:sz w:val="24"/>
          <w:szCs w:val="24"/>
        </w:rPr>
        <w:t>Kr 550 000 skyldes at dagens kjøretid til Dyrøy blir kurativ tid</w:t>
      </w:r>
    </w:p>
    <w:p w:rsidR="002F4FE8" w:rsidRPr="002F4FE8" w:rsidRDefault="002F4FE8" w:rsidP="002F4FE8">
      <w:pPr>
        <w:pStyle w:val="Listeavsnitt"/>
        <w:numPr>
          <w:ilvl w:val="1"/>
          <w:numId w:val="36"/>
        </w:numPr>
        <w:spacing w:after="0" w:line="240" w:lineRule="auto"/>
        <w:ind w:left="709"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Kr </w:t>
      </w:r>
      <w:r w:rsidRPr="002F4FE8">
        <w:rPr>
          <w:rFonts w:ascii="Times New Roman" w:hAnsi="Times New Roman" w:cs="Times New Roman"/>
          <w:color w:val="000000" w:themeColor="text1"/>
          <w:sz w:val="24"/>
          <w:szCs w:val="24"/>
        </w:rPr>
        <w:t xml:space="preserve">490 000 </w:t>
      </w:r>
      <w:r>
        <w:rPr>
          <w:rFonts w:ascii="Times New Roman" w:hAnsi="Times New Roman" w:cs="Times New Roman"/>
          <w:color w:val="000000" w:themeColor="text1"/>
          <w:sz w:val="24"/>
          <w:szCs w:val="24"/>
        </w:rPr>
        <w:t xml:space="preserve">da </w:t>
      </w:r>
      <w:r w:rsidRPr="002F4FE8">
        <w:rPr>
          <w:rFonts w:ascii="Times New Roman" w:hAnsi="Times New Roman" w:cs="Times New Roman"/>
          <w:color w:val="000000" w:themeColor="text1"/>
          <w:sz w:val="24"/>
          <w:szCs w:val="24"/>
        </w:rPr>
        <w:t>offentlig tid Dyrøy blir kurativ tid</w:t>
      </w:r>
    </w:p>
    <w:p w:rsidR="006C21C2" w:rsidRDefault="006C21C2" w:rsidP="002F4FE8">
      <w:pPr>
        <w:spacing w:after="0" w:line="240" w:lineRule="auto"/>
        <w:rPr>
          <w:rFonts w:ascii="Times New Roman" w:hAnsi="Times New Roman" w:cs="Times New Roman"/>
          <w:color w:val="1F497D"/>
          <w:sz w:val="24"/>
          <w:szCs w:val="24"/>
        </w:rPr>
      </w:pPr>
    </w:p>
    <w:p w:rsidR="006C21C2" w:rsidRPr="006C21C2" w:rsidRDefault="006C21C2" w:rsidP="002F4FE8">
      <w:pPr>
        <w:spacing w:after="0" w:line="240" w:lineRule="auto"/>
        <w:rPr>
          <w:rFonts w:ascii="Times New Roman" w:hAnsi="Times New Roman" w:cs="Times New Roman"/>
          <w:i/>
          <w:color w:val="000000" w:themeColor="text1"/>
          <w:sz w:val="24"/>
          <w:szCs w:val="24"/>
          <w:u w:val="single"/>
        </w:rPr>
      </w:pPr>
      <w:r w:rsidRPr="006C21C2">
        <w:rPr>
          <w:rFonts w:ascii="Times New Roman" w:hAnsi="Times New Roman" w:cs="Times New Roman"/>
          <w:i/>
          <w:color w:val="000000" w:themeColor="text1"/>
          <w:sz w:val="24"/>
          <w:szCs w:val="24"/>
          <w:u w:val="single"/>
        </w:rPr>
        <w:t xml:space="preserve">Kjøp av tjenester fra private: </w:t>
      </w:r>
    </w:p>
    <w:p w:rsidR="006C21C2" w:rsidRPr="006C21C2" w:rsidRDefault="006C21C2" w:rsidP="006C21C2">
      <w:pPr>
        <w:spacing w:after="0" w:line="240" w:lineRule="auto"/>
        <w:rPr>
          <w:rFonts w:ascii="Times New Roman" w:hAnsi="Times New Roman" w:cs="Times New Roman"/>
        </w:rPr>
      </w:pPr>
      <w:r w:rsidRPr="006C21C2">
        <w:rPr>
          <w:rFonts w:ascii="Times New Roman" w:hAnsi="Times New Roman" w:cs="Times New Roman"/>
        </w:rPr>
        <w:t xml:space="preserve">Sørreisa kommune kjøper tjenester fra privat aktør – døgnbemanning 285 døgn pr. år. Tjenesten utredes her med tanke på å ivareta den i kommunal regi. </w:t>
      </w:r>
    </w:p>
    <w:p w:rsidR="006C21C2" w:rsidRDefault="006C21C2" w:rsidP="006C21C2">
      <w:pPr>
        <w:spacing w:after="0" w:line="240" w:lineRule="auto"/>
        <w:rPr>
          <w:rFonts w:ascii="Times New Roman" w:hAnsi="Times New Roman" w:cs="Times New Roman"/>
          <w:u w:val="single"/>
        </w:rPr>
      </w:pPr>
    </w:p>
    <w:p w:rsidR="006C21C2" w:rsidRPr="006C21C2" w:rsidRDefault="006C21C2" w:rsidP="006C21C2">
      <w:pPr>
        <w:spacing w:after="0" w:line="240" w:lineRule="auto"/>
        <w:rPr>
          <w:rFonts w:ascii="Times New Roman" w:hAnsi="Times New Roman" w:cs="Times New Roman"/>
          <w:u w:val="single"/>
        </w:rPr>
      </w:pPr>
      <w:r w:rsidRPr="006C21C2">
        <w:rPr>
          <w:rFonts w:ascii="Times New Roman" w:hAnsi="Times New Roman" w:cs="Times New Roman"/>
          <w:u w:val="single"/>
        </w:rPr>
        <w:t>Tilbudet</w:t>
      </w:r>
      <w:r>
        <w:rPr>
          <w:rFonts w:ascii="Times New Roman" w:hAnsi="Times New Roman" w:cs="Times New Roman"/>
          <w:u w:val="single"/>
        </w:rPr>
        <w:t xml:space="preserve"> fra privat aktør</w:t>
      </w:r>
      <w:r w:rsidRPr="006C21C2">
        <w:rPr>
          <w:rFonts w:ascii="Times New Roman" w:hAnsi="Times New Roman" w:cs="Times New Roman"/>
          <w:u w:val="single"/>
        </w:rPr>
        <w:t xml:space="preserve"> innebærer;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rPr>
      </w:pPr>
      <w:r w:rsidRPr="006C21C2">
        <w:rPr>
          <w:rFonts w:ascii="Times New Roman" w:hAnsi="Times New Roman" w:cs="Times New Roman"/>
        </w:rPr>
        <w:t xml:space="preserve">Medlever-turnus, 2:1 bemanning 24 timer i døgnet, 285 døgn i året. (sovende nattevakt)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rPr>
      </w:pPr>
      <w:r w:rsidRPr="006C21C2">
        <w:rPr>
          <w:rFonts w:ascii="Times New Roman" w:hAnsi="Times New Roman" w:cs="Times New Roman"/>
        </w:rPr>
        <w:t xml:space="preserve">Eventuelt sykefravær og vikar dekkes av privat aktør.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rPr>
      </w:pPr>
      <w:r w:rsidRPr="006C21C2">
        <w:rPr>
          <w:rFonts w:ascii="Times New Roman" w:hAnsi="Times New Roman" w:cs="Times New Roman"/>
        </w:rPr>
        <w:t xml:space="preserve">Planlegging/administrering og møtevirksomhet </w:t>
      </w:r>
    </w:p>
    <w:p w:rsidR="006C21C2" w:rsidRPr="006C21C2" w:rsidRDefault="006C21C2" w:rsidP="006C21C2">
      <w:pPr>
        <w:spacing w:after="0" w:line="240" w:lineRule="auto"/>
        <w:rPr>
          <w:rFonts w:ascii="Times New Roman" w:hAnsi="Times New Roman" w:cs="Times New Roman"/>
        </w:rPr>
      </w:pPr>
    </w:p>
    <w:p w:rsidR="006C21C2" w:rsidRPr="006C21C2" w:rsidRDefault="006C21C2" w:rsidP="006C21C2">
      <w:pPr>
        <w:spacing w:after="0" w:line="240" w:lineRule="auto"/>
        <w:rPr>
          <w:rFonts w:ascii="Times New Roman" w:hAnsi="Times New Roman" w:cs="Times New Roman"/>
        </w:rPr>
      </w:pPr>
      <w:r w:rsidRPr="006C21C2">
        <w:rPr>
          <w:rFonts w:ascii="Times New Roman" w:hAnsi="Times New Roman" w:cs="Times New Roman"/>
        </w:rPr>
        <w:t>Utregningen er gjort med bakgrunn i følgende fakta;</w:t>
      </w:r>
    </w:p>
    <w:p w:rsidR="006C21C2" w:rsidRPr="009B1635" w:rsidRDefault="006C21C2" w:rsidP="006C21C2">
      <w:pPr>
        <w:spacing w:after="0" w:line="240" w:lineRule="auto"/>
        <w:rPr>
          <w:rFonts w:ascii="Times New Roman" w:hAnsi="Times New Roman" w:cs="Times New Roman"/>
        </w:rPr>
      </w:pPr>
      <w:r w:rsidRPr="006C21C2">
        <w:rPr>
          <w:rFonts w:ascii="Times New Roman" w:hAnsi="Times New Roman" w:cs="Times New Roman"/>
        </w:rPr>
        <w:t xml:space="preserve">Døgnpris er 15 675. For </w:t>
      </w:r>
      <w:r w:rsidRPr="009B1635">
        <w:rPr>
          <w:rFonts w:ascii="Times New Roman" w:hAnsi="Times New Roman" w:cs="Times New Roman"/>
        </w:rPr>
        <w:t xml:space="preserve">helligdager beregnes dobbel døgnpris. </w:t>
      </w:r>
    </w:p>
    <w:p w:rsidR="006C21C2" w:rsidRPr="009B1635" w:rsidRDefault="006C21C2" w:rsidP="006C21C2">
      <w:pPr>
        <w:spacing w:after="0" w:line="240" w:lineRule="auto"/>
        <w:rPr>
          <w:rFonts w:ascii="Times New Roman" w:hAnsi="Times New Roman" w:cs="Times New Roman"/>
          <w:bCs/>
        </w:rPr>
      </w:pPr>
      <w:r w:rsidRPr="009B1635">
        <w:rPr>
          <w:rFonts w:ascii="Times New Roman" w:hAnsi="Times New Roman" w:cs="Times New Roman"/>
        </w:rPr>
        <w:t xml:space="preserve">(15.675 x 285) + (15.675 x 6) = </w:t>
      </w:r>
      <w:r w:rsidRPr="009B1635">
        <w:rPr>
          <w:rFonts w:ascii="Times New Roman" w:hAnsi="Times New Roman" w:cs="Times New Roman"/>
          <w:bCs/>
        </w:rPr>
        <w:t>4.561.425</w:t>
      </w:r>
    </w:p>
    <w:p w:rsidR="006C21C2" w:rsidRPr="009B1635" w:rsidRDefault="006C21C2" w:rsidP="006C21C2">
      <w:pPr>
        <w:spacing w:after="0" w:line="240" w:lineRule="auto"/>
        <w:rPr>
          <w:rFonts w:ascii="Times New Roman" w:hAnsi="Times New Roman" w:cs="Times New Roman"/>
        </w:rPr>
      </w:pPr>
    </w:p>
    <w:p w:rsidR="006C21C2" w:rsidRPr="009B1635" w:rsidRDefault="006C21C2" w:rsidP="006C21C2">
      <w:pPr>
        <w:spacing w:after="0" w:line="240" w:lineRule="auto"/>
        <w:rPr>
          <w:rFonts w:ascii="Times New Roman" w:hAnsi="Times New Roman" w:cs="Times New Roman"/>
        </w:rPr>
      </w:pPr>
      <w:r w:rsidRPr="009B1635">
        <w:rPr>
          <w:rFonts w:ascii="Times New Roman" w:hAnsi="Times New Roman" w:cs="Times New Roman"/>
        </w:rPr>
        <w:t xml:space="preserve">Kjøp av tjenesten fra privat aktør kostnadsberegnes til </w:t>
      </w:r>
      <w:r w:rsidRPr="009B1635">
        <w:rPr>
          <w:rFonts w:ascii="Times New Roman" w:hAnsi="Times New Roman" w:cs="Times New Roman"/>
        </w:rPr>
        <w:tab/>
      </w:r>
      <w:r w:rsidRPr="009B1635">
        <w:rPr>
          <w:rFonts w:ascii="Times New Roman" w:hAnsi="Times New Roman" w:cs="Times New Roman"/>
        </w:rPr>
        <w:tab/>
        <w:t>4 561 420</w:t>
      </w:r>
    </w:p>
    <w:p w:rsidR="006C21C2" w:rsidRPr="009B1635" w:rsidRDefault="006C21C2" w:rsidP="006C21C2">
      <w:pPr>
        <w:spacing w:after="0" w:line="240" w:lineRule="auto"/>
        <w:rPr>
          <w:rFonts w:ascii="Times New Roman" w:hAnsi="Times New Roman" w:cs="Times New Roman"/>
          <w:u w:val="single"/>
        </w:rPr>
      </w:pPr>
      <w:r w:rsidRPr="009B1635">
        <w:rPr>
          <w:rFonts w:ascii="Times New Roman" w:hAnsi="Times New Roman" w:cs="Times New Roman"/>
          <w:u w:val="single"/>
        </w:rPr>
        <w:t xml:space="preserve">Refusjon beregnes til </w:t>
      </w:r>
      <w:r w:rsidRPr="009B1635">
        <w:rPr>
          <w:rFonts w:ascii="Times New Roman" w:hAnsi="Times New Roman" w:cs="Times New Roman"/>
          <w:u w:val="single"/>
        </w:rPr>
        <w:tab/>
      </w:r>
      <w:r w:rsidRPr="009B1635">
        <w:rPr>
          <w:rFonts w:ascii="Times New Roman" w:hAnsi="Times New Roman" w:cs="Times New Roman"/>
          <w:u w:val="single"/>
        </w:rPr>
        <w:tab/>
      </w:r>
      <w:r w:rsidRPr="009B1635">
        <w:rPr>
          <w:rFonts w:ascii="Times New Roman" w:hAnsi="Times New Roman" w:cs="Times New Roman"/>
          <w:u w:val="single"/>
        </w:rPr>
        <w:tab/>
      </w:r>
      <w:r w:rsidRPr="009B1635">
        <w:rPr>
          <w:rFonts w:ascii="Times New Roman" w:hAnsi="Times New Roman" w:cs="Times New Roman"/>
          <w:u w:val="single"/>
        </w:rPr>
        <w:tab/>
      </w:r>
      <w:r w:rsidRPr="009B1635">
        <w:rPr>
          <w:rFonts w:ascii="Times New Roman" w:hAnsi="Times New Roman" w:cs="Times New Roman"/>
          <w:u w:val="single"/>
        </w:rPr>
        <w:tab/>
      </w:r>
      <w:r w:rsidRPr="009B1635">
        <w:rPr>
          <w:rFonts w:ascii="Times New Roman" w:hAnsi="Times New Roman" w:cs="Times New Roman"/>
          <w:u w:val="single"/>
        </w:rPr>
        <w:tab/>
        <w:t>1 541 670</w:t>
      </w:r>
    </w:p>
    <w:p w:rsidR="006C21C2" w:rsidRPr="009B1635" w:rsidRDefault="006C21C2" w:rsidP="006C21C2">
      <w:pPr>
        <w:spacing w:after="0" w:line="240" w:lineRule="auto"/>
        <w:rPr>
          <w:rFonts w:ascii="Times New Roman" w:hAnsi="Times New Roman" w:cs="Times New Roman"/>
          <w:bCs/>
          <w:u w:val="single"/>
        </w:rPr>
      </w:pPr>
      <w:r w:rsidRPr="009B1635">
        <w:rPr>
          <w:rFonts w:ascii="Times New Roman" w:hAnsi="Times New Roman" w:cs="Times New Roman"/>
        </w:rPr>
        <w:t xml:space="preserve">Netto utgift bergenes til </w:t>
      </w:r>
      <w:r w:rsidRPr="009B1635">
        <w:rPr>
          <w:rFonts w:ascii="Times New Roman" w:hAnsi="Times New Roman" w:cs="Times New Roman"/>
        </w:rPr>
        <w:tab/>
      </w:r>
      <w:r w:rsidRPr="009B1635">
        <w:rPr>
          <w:rFonts w:ascii="Times New Roman" w:hAnsi="Times New Roman" w:cs="Times New Roman"/>
        </w:rPr>
        <w:tab/>
      </w:r>
      <w:r w:rsidRPr="009B1635">
        <w:rPr>
          <w:rFonts w:ascii="Times New Roman" w:hAnsi="Times New Roman" w:cs="Times New Roman"/>
        </w:rPr>
        <w:tab/>
      </w:r>
      <w:r w:rsidRPr="009B1635">
        <w:rPr>
          <w:rFonts w:ascii="Times New Roman" w:hAnsi="Times New Roman" w:cs="Times New Roman"/>
        </w:rPr>
        <w:tab/>
      </w:r>
      <w:r w:rsidRPr="009B1635">
        <w:rPr>
          <w:rFonts w:ascii="Times New Roman" w:hAnsi="Times New Roman" w:cs="Times New Roman"/>
        </w:rPr>
        <w:tab/>
        <w:t>3 019 760</w:t>
      </w:r>
    </w:p>
    <w:p w:rsidR="002F4FE8" w:rsidRPr="006C21C2" w:rsidRDefault="002F4FE8" w:rsidP="006C21C2">
      <w:pPr>
        <w:spacing w:after="0" w:line="240" w:lineRule="auto"/>
        <w:rPr>
          <w:rFonts w:ascii="Times New Roman" w:hAnsi="Times New Roman" w:cs="Times New Roman"/>
          <w:color w:val="1F497D"/>
          <w:sz w:val="24"/>
          <w:szCs w:val="24"/>
        </w:rPr>
      </w:pPr>
    </w:p>
    <w:p w:rsidR="006C21C2" w:rsidRPr="006C21C2" w:rsidRDefault="006C21C2" w:rsidP="006C21C2">
      <w:pPr>
        <w:spacing w:after="0" w:line="240" w:lineRule="auto"/>
        <w:rPr>
          <w:rFonts w:ascii="Times New Roman" w:hAnsi="Times New Roman" w:cs="Times New Roman"/>
          <w:sz w:val="24"/>
          <w:szCs w:val="24"/>
        </w:rPr>
      </w:pPr>
      <w:r w:rsidRPr="006C21C2">
        <w:rPr>
          <w:rFonts w:ascii="Times New Roman" w:hAnsi="Times New Roman" w:cs="Times New Roman"/>
          <w:bCs/>
          <w:sz w:val="24"/>
          <w:szCs w:val="24"/>
        </w:rPr>
        <w:t>Beregning av utgifter – tiltak i kommunal regi.</w:t>
      </w:r>
    </w:p>
    <w:p w:rsidR="006C21C2" w:rsidRPr="006C21C2" w:rsidRDefault="006C21C2" w:rsidP="006C21C2">
      <w:pPr>
        <w:spacing w:after="0" w:line="240" w:lineRule="auto"/>
        <w:rPr>
          <w:rFonts w:ascii="Times New Roman" w:hAnsi="Times New Roman" w:cs="Times New Roman"/>
          <w:sz w:val="24"/>
          <w:szCs w:val="24"/>
        </w:rPr>
      </w:pPr>
    </w:p>
    <w:p w:rsidR="006C21C2" w:rsidRPr="009B1635" w:rsidRDefault="006C21C2" w:rsidP="006C21C2">
      <w:pPr>
        <w:spacing w:after="0" w:line="240" w:lineRule="auto"/>
        <w:rPr>
          <w:rFonts w:ascii="Times New Roman" w:hAnsi="Times New Roman" w:cs="Times New Roman"/>
          <w:sz w:val="24"/>
          <w:szCs w:val="24"/>
        </w:rPr>
      </w:pPr>
      <w:r w:rsidRPr="009B1635">
        <w:rPr>
          <w:rFonts w:ascii="Times New Roman" w:hAnsi="Times New Roman" w:cs="Times New Roman"/>
          <w:sz w:val="24"/>
          <w:szCs w:val="24"/>
        </w:rPr>
        <w:t xml:space="preserve">Ivaretakelse av tjenester i kommunal regi kostnadsberegnes til </w:t>
      </w:r>
      <w:r w:rsidRPr="009B1635">
        <w:rPr>
          <w:rFonts w:ascii="Times New Roman" w:hAnsi="Times New Roman" w:cs="Times New Roman"/>
          <w:sz w:val="24"/>
          <w:szCs w:val="24"/>
        </w:rPr>
        <w:tab/>
        <w:t>4 399 410</w:t>
      </w:r>
    </w:p>
    <w:p w:rsidR="006C21C2" w:rsidRPr="009B1635" w:rsidRDefault="006C21C2" w:rsidP="006C21C2">
      <w:pPr>
        <w:spacing w:after="0" w:line="240" w:lineRule="auto"/>
        <w:rPr>
          <w:rFonts w:ascii="Times New Roman" w:hAnsi="Times New Roman" w:cs="Times New Roman"/>
          <w:sz w:val="24"/>
          <w:szCs w:val="24"/>
          <w:u w:val="single"/>
        </w:rPr>
      </w:pPr>
      <w:r w:rsidRPr="009B1635">
        <w:rPr>
          <w:rFonts w:ascii="Times New Roman" w:hAnsi="Times New Roman" w:cs="Times New Roman"/>
          <w:sz w:val="24"/>
          <w:szCs w:val="24"/>
          <w:u w:val="single"/>
        </w:rPr>
        <w:t xml:space="preserve">Refusjon beregnes til </w:t>
      </w:r>
      <w:r w:rsidRPr="009B1635">
        <w:rPr>
          <w:rFonts w:ascii="Times New Roman" w:hAnsi="Times New Roman" w:cs="Times New Roman"/>
          <w:sz w:val="24"/>
          <w:szCs w:val="24"/>
          <w:u w:val="single"/>
        </w:rPr>
        <w:tab/>
      </w:r>
      <w:r w:rsidRPr="009B1635">
        <w:rPr>
          <w:rFonts w:ascii="Times New Roman" w:hAnsi="Times New Roman" w:cs="Times New Roman"/>
          <w:sz w:val="24"/>
          <w:szCs w:val="24"/>
          <w:u w:val="single"/>
        </w:rPr>
        <w:tab/>
      </w:r>
      <w:r w:rsidRPr="009B1635">
        <w:rPr>
          <w:rFonts w:ascii="Times New Roman" w:hAnsi="Times New Roman" w:cs="Times New Roman"/>
          <w:sz w:val="24"/>
          <w:szCs w:val="24"/>
          <w:u w:val="single"/>
        </w:rPr>
        <w:tab/>
      </w:r>
      <w:r w:rsidRPr="009B1635">
        <w:rPr>
          <w:rFonts w:ascii="Times New Roman" w:hAnsi="Times New Roman" w:cs="Times New Roman"/>
          <w:sz w:val="24"/>
          <w:szCs w:val="24"/>
          <w:u w:val="single"/>
        </w:rPr>
        <w:tab/>
      </w:r>
      <w:r w:rsidRPr="009B1635">
        <w:rPr>
          <w:rFonts w:ascii="Times New Roman" w:hAnsi="Times New Roman" w:cs="Times New Roman"/>
          <w:sz w:val="24"/>
          <w:szCs w:val="24"/>
          <w:u w:val="single"/>
        </w:rPr>
        <w:tab/>
      </w:r>
      <w:r w:rsidRPr="009B1635">
        <w:rPr>
          <w:rFonts w:ascii="Times New Roman" w:hAnsi="Times New Roman" w:cs="Times New Roman"/>
          <w:sz w:val="24"/>
          <w:szCs w:val="24"/>
          <w:u w:val="single"/>
        </w:rPr>
        <w:tab/>
      </w:r>
      <w:r w:rsidRPr="009B1635">
        <w:rPr>
          <w:rFonts w:ascii="Times New Roman" w:hAnsi="Times New Roman" w:cs="Times New Roman"/>
          <w:sz w:val="24"/>
          <w:szCs w:val="24"/>
          <w:u w:val="single"/>
        </w:rPr>
        <w:tab/>
        <w:t>1 308 610</w:t>
      </w:r>
    </w:p>
    <w:p w:rsidR="006C21C2" w:rsidRPr="009B1635" w:rsidRDefault="006C21C2" w:rsidP="006C21C2">
      <w:pPr>
        <w:spacing w:after="0" w:line="240" w:lineRule="auto"/>
        <w:rPr>
          <w:rFonts w:ascii="Times New Roman" w:hAnsi="Times New Roman" w:cs="Times New Roman"/>
          <w:bCs/>
          <w:sz w:val="24"/>
          <w:szCs w:val="24"/>
          <w:u w:val="single"/>
        </w:rPr>
      </w:pPr>
      <w:r w:rsidRPr="009B1635">
        <w:rPr>
          <w:rFonts w:ascii="Times New Roman" w:hAnsi="Times New Roman" w:cs="Times New Roman"/>
          <w:sz w:val="24"/>
          <w:szCs w:val="24"/>
        </w:rPr>
        <w:t xml:space="preserve">Netto utgift bergenes til </w:t>
      </w:r>
      <w:r w:rsidRPr="009B1635">
        <w:rPr>
          <w:rFonts w:ascii="Times New Roman" w:hAnsi="Times New Roman" w:cs="Times New Roman"/>
          <w:sz w:val="24"/>
          <w:szCs w:val="24"/>
        </w:rPr>
        <w:tab/>
      </w:r>
      <w:r w:rsidRPr="009B1635">
        <w:rPr>
          <w:rFonts w:ascii="Times New Roman" w:hAnsi="Times New Roman" w:cs="Times New Roman"/>
          <w:sz w:val="24"/>
          <w:szCs w:val="24"/>
        </w:rPr>
        <w:tab/>
      </w:r>
      <w:r w:rsidRPr="009B1635">
        <w:rPr>
          <w:rFonts w:ascii="Times New Roman" w:hAnsi="Times New Roman" w:cs="Times New Roman"/>
          <w:sz w:val="24"/>
          <w:szCs w:val="24"/>
        </w:rPr>
        <w:tab/>
      </w:r>
      <w:r w:rsidRPr="009B1635">
        <w:rPr>
          <w:rFonts w:ascii="Times New Roman" w:hAnsi="Times New Roman" w:cs="Times New Roman"/>
          <w:sz w:val="24"/>
          <w:szCs w:val="24"/>
        </w:rPr>
        <w:tab/>
      </w:r>
      <w:r w:rsidRPr="009B1635">
        <w:rPr>
          <w:rFonts w:ascii="Times New Roman" w:hAnsi="Times New Roman" w:cs="Times New Roman"/>
          <w:sz w:val="24"/>
          <w:szCs w:val="24"/>
        </w:rPr>
        <w:tab/>
      </w:r>
      <w:r w:rsidRPr="009B1635">
        <w:rPr>
          <w:rFonts w:ascii="Times New Roman" w:hAnsi="Times New Roman" w:cs="Times New Roman"/>
          <w:sz w:val="24"/>
          <w:szCs w:val="24"/>
        </w:rPr>
        <w:tab/>
        <w:t>3 090 800</w:t>
      </w:r>
    </w:p>
    <w:p w:rsidR="006C21C2" w:rsidRPr="006C21C2" w:rsidRDefault="006C21C2" w:rsidP="006C21C2">
      <w:pPr>
        <w:spacing w:after="0" w:line="240" w:lineRule="auto"/>
        <w:rPr>
          <w:rFonts w:ascii="Times New Roman" w:hAnsi="Times New Roman" w:cs="Times New Roman"/>
          <w:sz w:val="24"/>
          <w:szCs w:val="24"/>
        </w:rPr>
      </w:pPr>
    </w:p>
    <w:p w:rsidR="006C21C2" w:rsidRPr="006C21C2" w:rsidRDefault="006C21C2" w:rsidP="006C21C2">
      <w:pPr>
        <w:spacing w:after="0" w:line="240" w:lineRule="auto"/>
        <w:rPr>
          <w:rFonts w:ascii="Times New Roman" w:hAnsi="Times New Roman" w:cs="Times New Roman"/>
          <w:sz w:val="24"/>
          <w:szCs w:val="24"/>
        </w:rPr>
      </w:pPr>
      <w:r w:rsidRPr="006C21C2">
        <w:rPr>
          <w:rFonts w:ascii="Times New Roman" w:hAnsi="Times New Roman" w:cs="Times New Roman"/>
          <w:sz w:val="24"/>
          <w:szCs w:val="24"/>
        </w:rPr>
        <w:t xml:space="preserve">Tilbudet innebærer da;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sz w:val="24"/>
          <w:szCs w:val="24"/>
        </w:rPr>
      </w:pPr>
      <w:r w:rsidRPr="006C21C2">
        <w:rPr>
          <w:rFonts w:ascii="Times New Roman" w:hAnsi="Times New Roman" w:cs="Times New Roman"/>
          <w:sz w:val="24"/>
          <w:szCs w:val="24"/>
        </w:rPr>
        <w:t xml:space="preserve">Medlever-turnus/eller langvakter, beregnes 33,5 timer pr. uke.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sz w:val="24"/>
          <w:szCs w:val="24"/>
        </w:rPr>
      </w:pPr>
      <w:r w:rsidRPr="006C21C2">
        <w:rPr>
          <w:rFonts w:ascii="Times New Roman" w:hAnsi="Times New Roman" w:cs="Times New Roman"/>
          <w:sz w:val="24"/>
          <w:szCs w:val="24"/>
        </w:rPr>
        <w:t xml:space="preserve">2:1 bemanning 24 timer i døgnet, 285 døgn i året.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sz w:val="24"/>
          <w:szCs w:val="24"/>
        </w:rPr>
      </w:pPr>
      <w:r w:rsidRPr="006C21C2">
        <w:rPr>
          <w:rFonts w:ascii="Times New Roman" w:hAnsi="Times New Roman" w:cs="Times New Roman"/>
          <w:sz w:val="24"/>
          <w:szCs w:val="24"/>
        </w:rPr>
        <w:t xml:space="preserve">Sykefravær er inkludert i kostnadsberegningen. </w:t>
      </w:r>
    </w:p>
    <w:p w:rsidR="006C21C2" w:rsidRPr="006C21C2" w:rsidRDefault="006C21C2" w:rsidP="006C21C2">
      <w:pPr>
        <w:pStyle w:val="Listeavsnitt"/>
        <w:numPr>
          <w:ilvl w:val="0"/>
          <w:numId w:val="37"/>
        </w:numPr>
        <w:spacing w:after="0" w:line="240" w:lineRule="auto"/>
        <w:contextualSpacing w:val="0"/>
        <w:rPr>
          <w:rFonts w:ascii="Times New Roman" w:hAnsi="Times New Roman" w:cs="Times New Roman"/>
          <w:sz w:val="24"/>
          <w:szCs w:val="24"/>
        </w:rPr>
      </w:pPr>
      <w:r w:rsidRPr="006C21C2">
        <w:rPr>
          <w:rFonts w:ascii="Times New Roman" w:hAnsi="Times New Roman" w:cs="Times New Roman"/>
          <w:sz w:val="24"/>
          <w:szCs w:val="24"/>
        </w:rPr>
        <w:t xml:space="preserve">Beregning av tid for å ivareta personalansvar, samarbeidsmøter, kurs, planlegging og øvrig administrasjonstid er inkludert, og beregnes til ei omlag 37.5 timer pr. uke. </w:t>
      </w:r>
    </w:p>
    <w:p w:rsidR="002F4FE8" w:rsidRDefault="002F4FE8" w:rsidP="006C21C2">
      <w:pPr>
        <w:spacing w:after="0" w:line="240" w:lineRule="auto"/>
        <w:rPr>
          <w:rFonts w:ascii="Times New Roman" w:eastAsia="Times New Roman" w:hAnsi="Times New Roman" w:cs="Times New Roman"/>
          <w:bCs/>
          <w:sz w:val="24"/>
          <w:szCs w:val="24"/>
          <w:lang w:eastAsia="nb-NO"/>
        </w:rPr>
      </w:pPr>
    </w:p>
    <w:p w:rsidR="009B1635" w:rsidRPr="00FB189E" w:rsidRDefault="00FB189E" w:rsidP="006C21C2">
      <w:pPr>
        <w:spacing w:after="0" w:line="240" w:lineRule="auto"/>
        <w:rPr>
          <w:rFonts w:ascii="Times New Roman" w:eastAsia="Times New Roman" w:hAnsi="Times New Roman" w:cs="Times New Roman"/>
          <w:bCs/>
          <w:i/>
          <w:sz w:val="24"/>
          <w:szCs w:val="24"/>
          <w:u w:val="single"/>
          <w:lang w:eastAsia="nb-NO"/>
        </w:rPr>
      </w:pPr>
      <w:r w:rsidRPr="00FB189E">
        <w:rPr>
          <w:rFonts w:ascii="Times New Roman" w:eastAsia="Times New Roman" w:hAnsi="Times New Roman" w:cs="Times New Roman"/>
          <w:bCs/>
          <w:i/>
          <w:sz w:val="24"/>
          <w:szCs w:val="24"/>
          <w:u w:val="single"/>
          <w:lang w:eastAsia="nb-NO"/>
        </w:rPr>
        <w:t xml:space="preserve">Kjøp av biler fremfor å lease: </w:t>
      </w:r>
    </w:p>
    <w:p w:rsidR="002761C8" w:rsidRDefault="00FB189E" w:rsidP="006C21C2">
      <w:pPr>
        <w:spacing w:after="0"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 xml:space="preserve">Kommune leaser i dag 7 varebiler; seks til hjemmetjenesten og en til rus/psykiatri, i tillegg til 4 personbiler på hvite skilter. Disse benyttes av flyktningetjenesten, barnevern, rus/psykiatri og </w:t>
      </w:r>
      <w:r w:rsidR="002761C8">
        <w:rPr>
          <w:rFonts w:ascii="Times New Roman" w:eastAsia="Times New Roman" w:hAnsi="Times New Roman" w:cs="Times New Roman"/>
          <w:bCs/>
          <w:sz w:val="24"/>
          <w:szCs w:val="24"/>
          <w:lang w:eastAsia="nb-NO"/>
        </w:rPr>
        <w:t xml:space="preserve">legetjenesten. </w:t>
      </w:r>
    </w:p>
    <w:p w:rsidR="002761C8" w:rsidRDefault="002761C8" w:rsidP="006C21C2">
      <w:pPr>
        <w:spacing w:after="0" w:line="240" w:lineRule="auto"/>
        <w:rPr>
          <w:rFonts w:ascii="Times New Roman" w:eastAsia="Times New Roman" w:hAnsi="Times New Roman" w:cs="Times New Roman"/>
          <w:bCs/>
          <w:sz w:val="24"/>
          <w:szCs w:val="24"/>
          <w:lang w:eastAsia="nb-NO"/>
        </w:rPr>
      </w:pPr>
    </w:p>
    <w:p w:rsidR="002F4FE8" w:rsidRPr="006C21C2" w:rsidRDefault="002761C8" w:rsidP="006C21C2">
      <w:pPr>
        <w:spacing w:after="0" w:line="240" w:lineRule="auto"/>
        <w:rPr>
          <w:rFonts w:ascii="Times New Roman" w:eastAsia="Times New Roman" w:hAnsi="Times New Roman" w:cs="Times New Roman"/>
          <w:bCs/>
          <w:sz w:val="24"/>
          <w:szCs w:val="24"/>
          <w:lang w:eastAsia="nb-NO"/>
        </w:rPr>
      </w:pPr>
      <w:r>
        <w:rPr>
          <w:rFonts w:ascii="Times New Roman" w:eastAsia="Times New Roman" w:hAnsi="Times New Roman" w:cs="Times New Roman"/>
          <w:bCs/>
          <w:sz w:val="24"/>
          <w:szCs w:val="24"/>
          <w:lang w:eastAsia="nb-NO"/>
        </w:rPr>
        <w:t xml:space="preserve">Gitt den rentebanen som ligger inne i økonomiplanperioden er det beregnet at kommunen kan spare 75.000 kr/år ved å kjøpe bilene selv fremfor å lease. </w:t>
      </w:r>
      <w:r w:rsidR="00FB189E">
        <w:rPr>
          <w:rFonts w:ascii="Times New Roman" w:eastAsia="Times New Roman" w:hAnsi="Times New Roman" w:cs="Times New Roman"/>
          <w:bCs/>
          <w:sz w:val="24"/>
          <w:szCs w:val="24"/>
          <w:lang w:eastAsia="nb-NO"/>
        </w:rPr>
        <w:t xml:space="preserve"> </w:t>
      </w:r>
    </w:p>
    <w:p w:rsidR="00442D5A" w:rsidRDefault="00442D5A">
      <w:pPr>
        <w:rPr>
          <w:rFonts w:asciiTheme="majorHAnsi" w:eastAsia="Times New Roman" w:hAnsiTheme="majorHAnsi" w:cs="Times New Roman"/>
          <w:b/>
          <w:bCs/>
          <w:color w:val="365F91" w:themeColor="accent1" w:themeShade="BF"/>
          <w:sz w:val="24"/>
          <w:szCs w:val="24"/>
          <w:lang w:eastAsia="nb-NO"/>
        </w:rPr>
      </w:pPr>
      <w:r>
        <w:br w:type="page"/>
      </w:r>
    </w:p>
    <w:p w:rsidR="00F727EA" w:rsidRPr="005F4526" w:rsidRDefault="00F727EA" w:rsidP="00974518">
      <w:pPr>
        <w:pStyle w:val="Overskrift2"/>
      </w:pPr>
      <w:bookmarkStart w:id="60" w:name="_Toc57239171"/>
      <w:r w:rsidRPr="005F4526">
        <w:lastRenderedPageBreak/>
        <w:t>Rammeområde 4 Kirker og trossamfunn</w:t>
      </w:r>
      <w:bookmarkEnd w:id="60"/>
    </w:p>
    <w:p w:rsidR="00F727EA" w:rsidRPr="005F4526" w:rsidRDefault="00F727EA" w:rsidP="005F4526">
      <w:pPr>
        <w:spacing w:after="0" w:line="240" w:lineRule="auto"/>
        <w:rPr>
          <w:rFonts w:ascii="Times New Roman" w:eastAsia="Times New Roman" w:hAnsi="Times New Roman" w:cs="Times New Roman"/>
          <w:sz w:val="24"/>
          <w:szCs w:val="20"/>
          <w:lang w:eastAsia="nb-NO"/>
        </w:rPr>
      </w:pPr>
    </w:p>
    <w:p w:rsidR="00504386" w:rsidRPr="00276E7E" w:rsidRDefault="00504386" w:rsidP="005F4526">
      <w:pPr>
        <w:spacing w:after="0" w:line="240" w:lineRule="auto"/>
        <w:rPr>
          <w:rFonts w:ascii="Times New Roman" w:hAnsi="Times New Roman" w:cs="Times New Roman"/>
          <w:bCs/>
          <w:sz w:val="24"/>
          <w:szCs w:val="24"/>
          <w:u w:val="single"/>
        </w:rPr>
      </w:pPr>
      <w:r w:rsidRPr="00276E7E">
        <w:rPr>
          <w:rFonts w:ascii="Times New Roman" w:hAnsi="Times New Roman" w:cs="Times New Roman"/>
          <w:bCs/>
          <w:sz w:val="24"/>
          <w:szCs w:val="24"/>
          <w:u w:val="single"/>
        </w:rPr>
        <w:t xml:space="preserve">Rammeområde 4 – </w:t>
      </w:r>
      <w:r w:rsidR="00463E30">
        <w:rPr>
          <w:rFonts w:ascii="Times New Roman" w:hAnsi="Times New Roman" w:cs="Times New Roman"/>
          <w:bCs/>
          <w:sz w:val="24"/>
          <w:szCs w:val="24"/>
          <w:u w:val="single"/>
        </w:rPr>
        <w:t>rådmannens forslag til b</w:t>
      </w:r>
      <w:r w:rsidRPr="00276E7E">
        <w:rPr>
          <w:rFonts w:ascii="Times New Roman" w:hAnsi="Times New Roman" w:cs="Times New Roman"/>
          <w:bCs/>
          <w:sz w:val="24"/>
          <w:szCs w:val="24"/>
          <w:u w:val="single"/>
        </w:rPr>
        <w:t>uds</w:t>
      </w:r>
      <w:r w:rsidR="00A14701">
        <w:rPr>
          <w:rFonts w:ascii="Times New Roman" w:hAnsi="Times New Roman" w:cs="Times New Roman"/>
          <w:bCs/>
          <w:sz w:val="24"/>
          <w:szCs w:val="24"/>
          <w:u w:val="single"/>
        </w:rPr>
        <w:t>jett</w:t>
      </w:r>
      <w:r w:rsidRPr="00276E7E">
        <w:rPr>
          <w:rFonts w:ascii="Times New Roman" w:hAnsi="Times New Roman" w:cs="Times New Roman"/>
          <w:bCs/>
          <w:sz w:val="24"/>
          <w:szCs w:val="24"/>
          <w:u w:val="single"/>
        </w:rPr>
        <w:t xml:space="preserve"> (1000 kr)</w:t>
      </w:r>
    </w:p>
    <w:p w:rsidR="00504386" w:rsidRDefault="00463E30" w:rsidP="005F4526">
      <w:pPr>
        <w:spacing w:after="0" w:line="240" w:lineRule="auto"/>
        <w:rPr>
          <w:rFonts w:ascii="Times New Roman" w:hAnsi="Times New Roman" w:cs="Times New Roman"/>
          <w:bCs/>
        </w:rPr>
      </w:pPr>
      <w:r>
        <w:rPr>
          <w:noProof/>
          <w:lang w:eastAsia="nb-NO"/>
        </w:rPr>
        <w:drawing>
          <wp:inline distT="0" distB="0" distL="0" distR="0" wp14:anchorId="63F17A7E" wp14:editId="0FA9D374">
            <wp:extent cx="5760720" cy="960120"/>
            <wp:effectExtent l="0" t="0" r="0" b="0"/>
            <wp:docPr id="5153" name="Bilde 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960120"/>
                    </a:xfrm>
                    <a:prstGeom prst="rect">
                      <a:avLst/>
                    </a:prstGeom>
                  </pic:spPr>
                </pic:pic>
              </a:graphicData>
            </a:graphic>
          </wp:inline>
        </w:drawing>
      </w:r>
    </w:p>
    <w:p w:rsidR="00442D5A" w:rsidRDefault="00442D5A" w:rsidP="005F4526">
      <w:pPr>
        <w:spacing w:after="0" w:line="240" w:lineRule="auto"/>
        <w:rPr>
          <w:rFonts w:ascii="Times New Roman" w:hAnsi="Times New Roman" w:cs="Times New Roman"/>
          <w:bCs/>
        </w:rPr>
      </w:pPr>
    </w:p>
    <w:p w:rsidR="00504386" w:rsidRPr="00276E7E" w:rsidRDefault="00504386" w:rsidP="00504386">
      <w:pPr>
        <w:pStyle w:val="Sluttnotetekst"/>
        <w:rPr>
          <w:szCs w:val="24"/>
        </w:rPr>
      </w:pPr>
      <w:r w:rsidRPr="00276E7E">
        <w:rPr>
          <w:szCs w:val="24"/>
        </w:rPr>
        <w:t>Av utgiften betales forsikring på prestebolig over kommunens regnskap, mens resterende overføres som tilskudd</w:t>
      </w:r>
      <w:r w:rsidR="000F4419">
        <w:rPr>
          <w:szCs w:val="24"/>
        </w:rPr>
        <w:t xml:space="preserve"> til andre tros- og livssynssamfunn og </w:t>
      </w:r>
      <w:r w:rsidRPr="00276E7E">
        <w:rPr>
          <w:szCs w:val="24"/>
        </w:rPr>
        <w:t xml:space="preserve">til Sørreisa </w:t>
      </w:r>
      <w:r w:rsidR="00AA7DD8">
        <w:rPr>
          <w:szCs w:val="24"/>
        </w:rPr>
        <w:t>Sokn</w:t>
      </w:r>
      <w:r w:rsidRPr="00276E7E">
        <w:rPr>
          <w:szCs w:val="24"/>
        </w:rPr>
        <w:t xml:space="preserve"> til drift av kirke og </w:t>
      </w:r>
      <w:r w:rsidR="00AD5EBD">
        <w:rPr>
          <w:szCs w:val="24"/>
        </w:rPr>
        <w:t>gravlunder</w:t>
      </w:r>
      <w:r w:rsidRPr="00276E7E">
        <w:rPr>
          <w:szCs w:val="24"/>
        </w:rPr>
        <w:t>.</w:t>
      </w:r>
    </w:p>
    <w:p w:rsidR="00504386" w:rsidRPr="00276E7E" w:rsidRDefault="00504386" w:rsidP="00504386">
      <w:pPr>
        <w:pStyle w:val="Sluttnotetekst"/>
        <w:rPr>
          <w:szCs w:val="24"/>
        </w:rPr>
      </w:pPr>
    </w:p>
    <w:p w:rsidR="00504386" w:rsidRPr="00276E7E" w:rsidRDefault="00504386" w:rsidP="00504386">
      <w:pPr>
        <w:pStyle w:val="Sluttnotetekst"/>
        <w:rPr>
          <w:szCs w:val="24"/>
        </w:rPr>
      </w:pPr>
      <w:r w:rsidRPr="00276E7E">
        <w:rPr>
          <w:szCs w:val="24"/>
        </w:rPr>
        <w:t xml:space="preserve">Sørreisa Menighetsråd trådte ut av samarbeidet med Senja-kirkene 1.1.2012. Som for de kommunale tjenestene, er også driftsbudsjettet for kirken med </w:t>
      </w:r>
      <w:r w:rsidR="00AD5EBD">
        <w:rPr>
          <w:szCs w:val="24"/>
        </w:rPr>
        <w:t>gravlund</w:t>
      </w:r>
      <w:r w:rsidRPr="00276E7E">
        <w:rPr>
          <w:szCs w:val="24"/>
        </w:rPr>
        <w:t>ene meget stramt. Menighetsrådet i Sørreisa og menighetsrådet i Dyrøy samarbeider om å løse noen oppgaver sammen. Blant annet har de felles kirkeverge.</w:t>
      </w:r>
    </w:p>
    <w:p w:rsidR="00504386" w:rsidRPr="00276E7E" w:rsidRDefault="00504386" w:rsidP="00504386">
      <w:pPr>
        <w:pStyle w:val="Sluttnotetekst"/>
        <w:rPr>
          <w:szCs w:val="24"/>
        </w:rPr>
      </w:pPr>
    </w:p>
    <w:p w:rsidR="00504386" w:rsidRPr="00276E7E" w:rsidRDefault="00504386" w:rsidP="00504386">
      <w:pPr>
        <w:pStyle w:val="Sluttnotetekst"/>
        <w:rPr>
          <w:szCs w:val="24"/>
        </w:rPr>
      </w:pPr>
      <w:r w:rsidRPr="00276E7E">
        <w:rPr>
          <w:szCs w:val="24"/>
        </w:rPr>
        <w:t xml:space="preserve">Sørreisa kommune og Sørreisa </w:t>
      </w:r>
      <w:r w:rsidR="00AA7DD8">
        <w:rPr>
          <w:szCs w:val="24"/>
        </w:rPr>
        <w:t>Sokn</w:t>
      </w:r>
      <w:r w:rsidRPr="00276E7E">
        <w:rPr>
          <w:szCs w:val="24"/>
        </w:rPr>
        <w:t xml:space="preserve"> har tjenesteyti</w:t>
      </w:r>
      <w:r w:rsidR="00CB6172" w:rsidRPr="00276E7E">
        <w:rPr>
          <w:szCs w:val="24"/>
        </w:rPr>
        <w:t>ngsavtale</w:t>
      </w:r>
      <w:r w:rsidRPr="00276E7E">
        <w:rPr>
          <w:szCs w:val="24"/>
        </w:rPr>
        <w:t>.</w:t>
      </w:r>
      <w:r w:rsidR="00E746AD">
        <w:rPr>
          <w:szCs w:val="24"/>
        </w:rPr>
        <w:t xml:space="preserve"> </w:t>
      </w:r>
      <w:r w:rsidRPr="00276E7E">
        <w:rPr>
          <w:szCs w:val="24"/>
        </w:rPr>
        <w:t>Utover det som ligger i avtalen</w:t>
      </w:r>
      <w:r w:rsidR="000B654A">
        <w:rPr>
          <w:szCs w:val="24"/>
        </w:rPr>
        <w:t>,</w:t>
      </w:r>
      <w:r w:rsidRPr="00276E7E">
        <w:rPr>
          <w:szCs w:val="24"/>
        </w:rPr>
        <w:t xml:space="preserve"> samt driftstilskuddet som bevilges årlig har</w:t>
      </w:r>
      <w:r w:rsidR="000B654A">
        <w:rPr>
          <w:szCs w:val="24"/>
        </w:rPr>
        <w:t>,</w:t>
      </w:r>
      <w:r w:rsidRPr="00276E7E">
        <w:rPr>
          <w:szCs w:val="24"/>
        </w:rPr>
        <w:t xml:space="preserve"> Sørreisa kommune in</w:t>
      </w:r>
      <w:r w:rsidR="000B654A">
        <w:rPr>
          <w:szCs w:val="24"/>
        </w:rPr>
        <w:t>tet</w:t>
      </w:r>
      <w:r w:rsidRPr="00276E7E">
        <w:rPr>
          <w:szCs w:val="24"/>
        </w:rPr>
        <w:t xml:space="preserve"> ansvar for budsjettrammene i Sørreisa </w:t>
      </w:r>
      <w:r w:rsidR="00AA7DD8">
        <w:rPr>
          <w:szCs w:val="24"/>
        </w:rPr>
        <w:t>Sokn</w:t>
      </w:r>
      <w:r w:rsidRPr="00276E7E">
        <w:rPr>
          <w:szCs w:val="24"/>
        </w:rPr>
        <w:t>.</w:t>
      </w:r>
    </w:p>
    <w:p w:rsidR="00504386" w:rsidRPr="00276E7E" w:rsidRDefault="00504386" w:rsidP="00504386">
      <w:pPr>
        <w:pStyle w:val="Sluttnotetekst"/>
        <w:rPr>
          <w:szCs w:val="24"/>
        </w:rPr>
      </w:pPr>
    </w:p>
    <w:p w:rsidR="00E746AD" w:rsidRDefault="00504386" w:rsidP="00504386">
      <w:pPr>
        <w:pStyle w:val="Sluttnotetekst"/>
        <w:rPr>
          <w:szCs w:val="24"/>
        </w:rPr>
      </w:pPr>
      <w:r w:rsidRPr="00276E7E">
        <w:rPr>
          <w:szCs w:val="24"/>
        </w:rPr>
        <w:t>Konsekvensjustert budsjett:</w:t>
      </w:r>
    </w:p>
    <w:p w:rsidR="00E746AD" w:rsidRDefault="00E746AD" w:rsidP="00B007F5">
      <w:pPr>
        <w:pStyle w:val="Sluttnotetekst"/>
        <w:numPr>
          <w:ilvl w:val="0"/>
          <w:numId w:val="27"/>
        </w:numPr>
        <w:rPr>
          <w:szCs w:val="24"/>
        </w:rPr>
      </w:pPr>
      <w:r>
        <w:rPr>
          <w:szCs w:val="24"/>
        </w:rPr>
        <w:t xml:space="preserve">Sørreisa kommune har </w:t>
      </w:r>
      <w:r w:rsidR="002430D4">
        <w:rPr>
          <w:szCs w:val="24"/>
        </w:rPr>
        <w:t xml:space="preserve">fra </w:t>
      </w:r>
      <w:r>
        <w:rPr>
          <w:szCs w:val="24"/>
        </w:rPr>
        <w:t xml:space="preserve">overtatt ansvaret for renhold i kirkebyggene. Kostnaden er belastet dette ansvaret. Tilskuddet til Sørreisa Sokn </w:t>
      </w:r>
      <w:r w:rsidR="002430D4">
        <w:rPr>
          <w:szCs w:val="24"/>
        </w:rPr>
        <w:t xml:space="preserve">ble som følge av dette </w:t>
      </w:r>
      <w:r>
        <w:rPr>
          <w:szCs w:val="24"/>
        </w:rPr>
        <w:t xml:space="preserve">redusert tilsvarende. </w:t>
      </w:r>
    </w:p>
    <w:p w:rsidR="00504386" w:rsidRPr="00276E7E" w:rsidRDefault="00BC3D23" w:rsidP="00B007F5">
      <w:pPr>
        <w:pStyle w:val="Sluttnotetekst"/>
        <w:numPr>
          <w:ilvl w:val="0"/>
          <w:numId w:val="27"/>
        </w:numPr>
        <w:rPr>
          <w:szCs w:val="24"/>
        </w:rPr>
      </w:pPr>
      <w:r>
        <w:rPr>
          <w:szCs w:val="24"/>
        </w:rPr>
        <w:t>T</w:t>
      </w:r>
      <w:r w:rsidR="00E746AD">
        <w:rPr>
          <w:szCs w:val="24"/>
        </w:rPr>
        <w:t xml:space="preserve">ilskudd til </w:t>
      </w:r>
      <w:r w:rsidR="00D13155">
        <w:rPr>
          <w:szCs w:val="24"/>
        </w:rPr>
        <w:t xml:space="preserve">Sørreisa Sokn </w:t>
      </w:r>
      <w:r>
        <w:rPr>
          <w:szCs w:val="24"/>
        </w:rPr>
        <w:t xml:space="preserve">er økt </w:t>
      </w:r>
      <w:r w:rsidR="00D13155">
        <w:rPr>
          <w:szCs w:val="24"/>
        </w:rPr>
        <w:t xml:space="preserve">tilsvarende </w:t>
      </w:r>
      <w:proofErr w:type="spellStart"/>
      <w:r w:rsidR="00D13155">
        <w:rPr>
          <w:szCs w:val="24"/>
        </w:rPr>
        <w:t>deflator</w:t>
      </w:r>
      <w:proofErr w:type="spellEnd"/>
      <w:r w:rsidR="00D13155">
        <w:rPr>
          <w:szCs w:val="24"/>
        </w:rPr>
        <w:t xml:space="preserve">. </w:t>
      </w:r>
    </w:p>
    <w:p w:rsidR="00504386" w:rsidRPr="00276E7E" w:rsidRDefault="00504386" w:rsidP="00504386">
      <w:pPr>
        <w:pStyle w:val="Sluttnotetekst"/>
        <w:rPr>
          <w:szCs w:val="24"/>
          <w:highlight w:val="yellow"/>
        </w:rPr>
      </w:pPr>
    </w:p>
    <w:p w:rsidR="00D13155" w:rsidRDefault="00D13155" w:rsidP="00F727EA">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Budsjettert til</w:t>
      </w:r>
      <w:r w:rsidR="00BC3D23">
        <w:rPr>
          <w:rFonts w:ascii="Times New Roman" w:eastAsia="Times New Roman" w:hAnsi="Times New Roman" w:cs="Times New Roman"/>
          <w:sz w:val="24"/>
          <w:szCs w:val="24"/>
          <w:lang w:eastAsia="nb-NO"/>
        </w:rPr>
        <w:t>skudd til Sørreisa Sokn for 2022</w:t>
      </w:r>
      <w:r>
        <w:rPr>
          <w:rFonts w:ascii="Times New Roman" w:eastAsia="Times New Roman" w:hAnsi="Times New Roman" w:cs="Times New Roman"/>
          <w:sz w:val="24"/>
          <w:szCs w:val="24"/>
          <w:lang w:eastAsia="nb-NO"/>
        </w:rPr>
        <w:t xml:space="preserve"> fremkommer slik: </w:t>
      </w:r>
    </w:p>
    <w:p w:rsidR="00422E06" w:rsidRDefault="00422E06" w:rsidP="00F727EA">
      <w:pPr>
        <w:spacing w:after="0" w:line="240" w:lineRule="auto"/>
        <w:rPr>
          <w:rFonts w:ascii="Times New Roman" w:eastAsia="Times New Roman" w:hAnsi="Times New Roman" w:cs="Times New Roman"/>
          <w:sz w:val="24"/>
          <w:szCs w:val="24"/>
          <w:lang w:eastAsia="nb-NO"/>
        </w:rPr>
      </w:pPr>
    </w:p>
    <w:p w:rsidR="00AA7DD8" w:rsidRDefault="00BC3D23" w:rsidP="00AA7DD8">
      <w:pPr>
        <w:spacing w:after="0" w:line="240" w:lineRule="auto"/>
        <w:ind w:firstLine="708"/>
        <w:rPr>
          <w:rFonts w:ascii="Times New Roman" w:hAnsi="Times New Roman" w:cs="Times New Roman"/>
          <w:sz w:val="24"/>
          <w:szCs w:val="24"/>
          <w:lang w:eastAsia="nb-NO"/>
        </w:rPr>
      </w:pPr>
      <w:r>
        <w:rPr>
          <w:rFonts w:ascii="Times New Roman" w:hAnsi="Times New Roman" w:cs="Times New Roman"/>
          <w:sz w:val="24"/>
          <w:szCs w:val="24"/>
          <w:lang w:eastAsia="nb-NO"/>
        </w:rPr>
        <w:t>Tilskudd 2020</w:t>
      </w:r>
      <w:r w:rsidR="00AA7DD8">
        <w:rPr>
          <w:rFonts w:ascii="Times New Roman" w:hAnsi="Times New Roman" w:cs="Times New Roman"/>
          <w:sz w:val="24"/>
          <w:szCs w:val="24"/>
          <w:lang w:eastAsia="nb-NO"/>
        </w:rPr>
        <w:t>                                       </w:t>
      </w:r>
      <w:r>
        <w:rPr>
          <w:rFonts w:ascii="Times New Roman" w:hAnsi="Times New Roman" w:cs="Times New Roman"/>
          <w:sz w:val="24"/>
          <w:szCs w:val="24"/>
          <w:lang w:eastAsia="nb-NO"/>
        </w:rPr>
        <w:t xml:space="preserve">         1.754</w:t>
      </w:r>
      <w:r w:rsidR="00AA7DD8">
        <w:rPr>
          <w:rFonts w:ascii="Times New Roman" w:hAnsi="Times New Roman" w:cs="Times New Roman"/>
          <w:sz w:val="24"/>
          <w:szCs w:val="24"/>
          <w:lang w:eastAsia="nb-NO"/>
        </w:rPr>
        <w:t>.000</w:t>
      </w:r>
    </w:p>
    <w:p w:rsidR="00AA7DD8" w:rsidRPr="00BC567B" w:rsidRDefault="00AA7DD8" w:rsidP="00AA7DD8">
      <w:pPr>
        <w:spacing w:after="0" w:line="240" w:lineRule="auto"/>
        <w:rPr>
          <w:rFonts w:ascii="Times New Roman" w:hAnsi="Times New Roman" w:cs="Times New Roman"/>
          <w:sz w:val="24"/>
          <w:szCs w:val="24"/>
          <w:lang w:eastAsia="nb-NO"/>
        </w:rPr>
      </w:pPr>
      <w:r>
        <w:rPr>
          <w:rFonts w:ascii="Times New Roman" w:hAnsi="Times New Roman" w:cs="Times New Roman"/>
          <w:sz w:val="24"/>
          <w:szCs w:val="24"/>
          <w:lang w:eastAsia="nb-NO"/>
        </w:rPr>
        <w:t xml:space="preserve">            </w:t>
      </w:r>
      <w:r w:rsidR="00BC3D23">
        <w:rPr>
          <w:rFonts w:ascii="Times New Roman" w:hAnsi="Times New Roman" w:cs="Times New Roman"/>
          <w:sz w:val="24"/>
          <w:szCs w:val="24"/>
          <w:lang w:eastAsia="nb-NO"/>
        </w:rPr>
        <w:t xml:space="preserve">Justert med </w:t>
      </w:r>
      <w:proofErr w:type="spellStart"/>
      <w:r w:rsidR="00BC3D23">
        <w:rPr>
          <w:rFonts w:ascii="Times New Roman" w:hAnsi="Times New Roman" w:cs="Times New Roman"/>
          <w:sz w:val="24"/>
          <w:szCs w:val="24"/>
          <w:lang w:eastAsia="nb-NO"/>
        </w:rPr>
        <w:t>deflator</w:t>
      </w:r>
      <w:proofErr w:type="spellEnd"/>
      <w:r w:rsidR="00BC3D23">
        <w:rPr>
          <w:rFonts w:ascii="Times New Roman" w:hAnsi="Times New Roman" w:cs="Times New Roman"/>
          <w:sz w:val="24"/>
          <w:szCs w:val="24"/>
          <w:lang w:eastAsia="nb-NO"/>
        </w:rPr>
        <w:t xml:space="preserve"> for 2021 (2,7%)                  47</w:t>
      </w:r>
      <w:r w:rsidRPr="00BC567B">
        <w:rPr>
          <w:rFonts w:ascii="Times New Roman" w:hAnsi="Times New Roman" w:cs="Times New Roman"/>
          <w:sz w:val="24"/>
          <w:szCs w:val="24"/>
          <w:lang w:eastAsia="nb-NO"/>
        </w:rPr>
        <w:t>.000</w:t>
      </w:r>
    </w:p>
    <w:p w:rsidR="00D13155" w:rsidRPr="00AA7DD8" w:rsidRDefault="00D13155" w:rsidP="00F727EA">
      <w:pPr>
        <w:spacing w:after="0" w:line="240" w:lineRule="auto"/>
        <w:rPr>
          <w:rFonts w:ascii="Times New Roman" w:eastAsia="Times New Roman" w:hAnsi="Times New Roman" w:cs="Times New Roman"/>
          <w:b/>
          <w:sz w:val="24"/>
          <w:szCs w:val="24"/>
          <w:u w:val="single"/>
          <w:lang w:eastAsia="nb-NO"/>
        </w:rPr>
      </w:pPr>
      <w:r>
        <w:rPr>
          <w:rFonts w:ascii="Times New Roman" w:eastAsia="Times New Roman" w:hAnsi="Times New Roman" w:cs="Times New Roman"/>
          <w:i/>
          <w:sz w:val="24"/>
          <w:szCs w:val="24"/>
          <w:lang w:eastAsia="nb-NO"/>
        </w:rPr>
        <w:tab/>
      </w:r>
      <w:r w:rsidR="00AA7DD8" w:rsidRPr="00AA7DD8">
        <w:rPr>
          <w:rFonts w:ascii="Times New Roman" w:eastAsia="Times New Roman" w:hAnsi="Times New Roman" w:cs="Times New Roman"/>
          <w:b/>
          <w:sz w:val="24"/>
          <w:szCs w:val="24"/>
          <w:u w:val="single"/>
          <w:lang w:eastAsia="nb-NO"/>
        </w:rPr>
        <w:t>Sum t</w:t>
      </w:r>
      <w:r w:rsidR="00BC3D23">
        <w:rPr>
          <w:rFonts w:ascii="Times New Roman" w:eastAsia="Times New Roman" w:hAnsi="Times New Roman" w:cs="Times New Roman"/>
          <w:b/>
          <w:sz w:val="24"/>
          <w:szCs w:val="24"/>
          <w:u w:val="single"/>
          <w:lang w:eastAsia="nb-NO"/>
        </w:rPr>
        <w:t>ilskudd 2021</w:t>
      </w:r>
      <w:r w:rsidRPr="00AA7DD8">
        <w:rPr>
          <w:rFonts w:ascii="Times New Roman" w:eastAsia="Times New Roman" w:hAnsi="Times New Roman" w:cs="Times New Roman"/>
          <w:b/>
          <w:sz w:val="24"/>
          <w:szCs w:val="24"/>
          <w:u w:val="single"/>
          <w:lang w:eastAsia="nb-NO"/>
        </w:rPr>
        <w:tab/>
      </w:r>
      <w:r w:rsidRPr="00AA7DD8">
        <w:rPr>
          <w:rFonts w:ascii="Times New Roman" w:eastAsia="Times New Roman" w:hAnsi="Times New Roman" w:cs="Times New Roman"/>
          <w:b/>
          <w:sz w:val="24"/>
          <w:szCs w:val="24"/>
          <w:u w:val="single"/>
          <w:lang w:eastAsia="nb-NO"/>
        </w:rPr>
        <w:tab/>
      </w:r>
      <w:r w:rsidRPr="00AA7DD8">
        <w:rPr>
          <w:rFonts w:ascii="Times New Roman" w:eastAsia="Times New Roman" w:hAnsi="Times New Roman" w:cs="Times New Roman"/>
          <w:b/>
          <w:sz w:val="24"/>
          <w:szCs w:val="24"/>
          <w:u w:val="single"/>
          <w:lang w:eastAsia="nb-NO"/>
        </w:rPr>
        <w:tab/>
      </w:r>
      <w:r w:rsidR="00AA7DD8" w:rsidRPr="00AA7DD8">
        <w:rPr>
          <w:rFonts w:ascii="Times New Roman" w:eastAsia="Times New Roman" w:hAnsi="Times New Roman" w:cs="Times New Roman"/>
          <w:b/>
          <w:sz w:val="24"/>
          <w:szCs w:val="24"/>
          <w:u w:val="single"/>
          <w:lang w:eastAsia="nb-NO"/>
        </w:rPr>
        <w:tab/>
        <w:t>1.801</w:t>
      </w:r>
      <w:r w:rsidRPr="00AA7DD8">
        <w:rPr>
          <w:rFonts w:ascii="Times New Roman" w:eastAsia="Times New Roman" w:hAnsi="Times New Roman" w:cs="Times New Roman"/>
          <w:b/>
          <w:sz w:val="24"/>
          <w:szCs w:val="24"/>
          <w:u w:val="single"/>
          <w:lang w:eastAsia="nb-NO"/>
        </w:rPr>
        <w:t>.000</w:t>
      </w:r>
    </w:p>
    <w:p w:rsidR="00D13155" w:rsidRDefault="00D13155" w:rsidP="00F727EA">
      <w:pPr>
        <w:spacing w:after="0" w:line="240" w:lineRule="auto"/>
        <w:rPr>
          <w:rFonts w:ascii="Times New Roman" w:eastAsia="Times New Roman" w:hAnsi="Times New Roman" w:cs="Times New Roman"/>
          <w:i/>
          <w:sz w:val="24"/>
          <w:szCs w:val="24"/>
          <w:lang w:eastAsia="nb-NO"/>
        </w:rPr>
      </w:pPr>
    </w:p>
    <w:p w:rsidR="00002B96" w:rsidRPr="00002B96" w:rsidRDefault="00002B96" w:rsidP="00F727EA">
      <w:pPr>
        <w:spacing w:after="0" w:line="240" w:lineRule="auto"/>
        <w:rPr>
          <w:rFonts w:ascii="Times New Roman" w:eastAsia="Times New Roman" w:hAnsi="Times New Roman" w:cs="Times New Roman"/>
          <w:sz w:val="24"/>
          <w:szCs w:val="24"/>
          <w:lang w:eastAsia="nb-NO"/>
        </w:rPr>
      </w:pPr>
    </w:p>
    <w:p w:rsidR="00F727EA" w:rsidRPr="00276E7E" w:rsidRDefault="00F118B4" w:rsidP="00F727EA">
      <w:pPr>
        <w:spacing w:after="0" w:line="240" w:lineRule="auto"/>
        <w:rPr>
          <w:rFonts w:ascii="Times New Roman" w:eastAsia="Times New Roman" w:hAnsi="Times New Roman" w:cs="Times New Roman"/>
          <w:i/>
          <w:sz w:val="24"/>
          <w:szCs w:val="24"/>
          <w:lang w:eastAsia="nb-NO"/>
        </w:rPr>
      </w:pPr>
      <w:r w:rsidRPr="00276E7E">
        <w:rPr>
          <w:rFonts w:ascii="Times New Roman" w:eastAsia="Times New Roman" w:hAnsi="Times New Roman" w:cs="Times New Roman"/>
          <w:i/>
          <w:sz w:val="24"/>
          <w:szCs w:val="24"/>
          <w:lang w:eastAsia="nb-NO"/>
        </w:rPr>
        <w:t xml:space="preserve"> </w:t>
      </w:r>
    </w:p>
    <w:p w:rsidR="00F727EA" w:rsidRPr="00002036" w:rsidRDefault="00F727EA" w:rsidP="00F727EA">
      <w:pPr>
        <w:spacing w:after="0" w:line="240" w:lineRule="auto"/>
        <w:rPr>
          <w:rFonts w:ascii="Times New Roman" w:eastAsia="Times New Roman" w:hAnsi="Times New Roman" w:cs="Times New Roman"/>
          <w:strike/>
          <w:color w:val="1F497D" w:themeColor="text2"/>
          <w:sz w:val="24"/>
          <w:szCs w:val="20"/>
          <w:lang w:eastAsia="nb-NO"/>
        </w:rPr>
      </w:pPr>
    </w:p>
    <w:p w:rsidR="001B1F37" w:rsidRPr="00002036" w:rsidRDefault="001B1F37">
      <w:pPr>
        <w:rPr>
          <w:rFonts w:ascii="Arial" w:eastAsia="Times New Roman" w:hAnsi="Arial" w:cs="Arial"/>
          <w:b/>
          <w:bCs/>
          <w:strike/>
          <w:color w:val="1F497D" w:themeColor="text2"/>
          <w:sz w:val="26"/>
          <w:szCs w:val="26"/>
          <w:lang w:eastAsia="nb-NO"/>
        </w:rPr>
      </w:pPr>
      <w:r w:rsidRPr="00002036">
        <w:rPr>
          <w:rFonts w:ascii="Arial" w:eastAsia="Times New Roman" w:hAnsi="Arial" w:cs="Arial"/>
          <w:b/>
          <w:bCs/>
          <w:strike/>
          <w:color w:val="1F497D" w:themeColor="text2"/>
          <w:sz w:val="26"/>
          <w:szCs w:val="26"/>
          <w:lang w:eastAsia="nb-NO"/>
        </w:rPr>
        <w:br w:type="page"/>
      </w:r>
    </w:p>
    <w:p w:rsidR="00CB6172" w:rsidRPr="003B149C" w:rsidRDefault="00CB6172" w:rsidP="00974518">
      <w:pPr>
        <w:pStyle w:val="Overskrift2"/>
      </w:pPr>
      <w:bookmarkStart w:id="61" w:name="_Toc57239172"/>
      <w:r w:rsidRPr="003B149C">
        <w:lastRenderedPageBreak/>
        <w:t>Rammeområde 5 Kultur og idrett</w:t>
      </w:r>
      <w:bookmarkEnd w:id="61"/>
    </w:p>
    <w:p w:rsidR="00CB6172" w:rsidRDefault="00CB6172" w:rsidP="00F757A9">
      <w:pPr>
        <w:tabs>
          <w:tab w:val="left" w:pos="426"/>
        </w:tabs>
        <w:spacing w:after="0" w:line="240" w:lineRule="auto"/>
        <w:rPr>
          <w:rFonts w:ascii="Times New Roman" w:eastAsia="Times New Roman" w:hAnsi="Times New Roman" w:cs="Times New Roman"/>
          <w:strike/>
          <w:color w:val="1F497D" w:themeColor="text2"/>
          <w:sz w:val="24"/>
          <w:szCs w:val="20"/>
          <w:lang w:eastAsia="nb-NO"/>
        </w:rPr>
      </w:pPr>
    </w:p>
    <w:p w:rsidR="006D35D1" w:rsidRPr="00276E7E" w:rsidRDefault="006D35D1" w:rsidP="006D35D1">
      <w:pPr>
        <w:spacing w:after="0" w:line="240" w:lineRule="auto"/>
        <w:rPr>
          <w:rFonts w:ascii="Times New Roman" w:hAnsi="Times New Roman" w:cs="Times New Roman"/>
          <w:sz w:val="24"/>
          <w:szCs w:val="24"/>
        </w:rPr>
      </w:pPr>
      <w:r w:rsidRPr="00276E7E">
        <w:rPr>
          <w:rFonts w:ascii="Times New Roman" w:hAnsi="Times New Roman" w:cs="Times New Roman"/>
          <w:sz w:val="24"/>
          <w:szCs w:val="24"/>
        </w:rPr>
        <w:t>Rammeområdet inneholder følgende tjenester:</w:t>
      </w:r>
    </w:p>
    <w:tbl>
      <w:tblPr>
        <w:tblW w:w="10097" w:type="dxa"/>
        <w:tblCellMar>
          <w:left w:w="70" w:type="dxa"/>
          <w:right w:w="70" w:type="dxa"/>
        </w:tblCellMar>
        <w:tblLook w:val="0000" w:firstRow="0" w:lastRow="0" w:firstColumn="0" w:lastColumn="0" w:noHBand="0" w:noVBand="0"/>
      </w:tblPr>
      <w:tblGrid>
        <w:gridCol w:w="10097"/>
      </w:tblGrid>
      <w:tr w:rsidR="00CB6172" w:rsidRPr="00276E7E" w:rsidTr="00F757A9">
        <w:trPr>
          <w:cantSplit/>
        </w:trPr>
        <w:tc>
          <w:tcPr>
            <w:tcW w:w="10097" w:type="dxa"/>
          </w:tcPr>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Kulturkontoret</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 xml:space="preserve">Biblioteket </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Flyktningetjenesten</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Kulturhus og idretts- og svømmehall</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Kulturvern og museer</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Almene kulturformål (kulturuka, 17.mai, kulturpris)</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 xml:space="preserve">Tilskudd idrett (spillemidler, FYSAK </w:t>
            </w:r>
            <w:proofErr w:type="spellStart"/>
            <w:r w:rsidRPr="00276E7E">
              <w:rPr>
                <w:rFonts w:ascii="Times New Roman" w:eastAsia="Times New Roman" w:hAnsi="Times New Roman" w:cs="Times New Roman"/>
                <w:bCs/>
                <w:sz w:val="24"/>
                <w:szCs w:val="24"/>
                <w:lang w:eastAsia="nb-NO"/>
              </w:rPr>
              <w:t>m.m</w:t>
            </w:r>
            <w:proofErr w:type="spellEnd"/>
            <w:r w:rsidRPr="00276E7E">
              <w:rPr>
                <w:rFonts w:ascii="Times New Roman" w:eastAsia="Times New Roman" w:hAnsi="Times New Roman" w:cs="Times New Roman"/>
                <w:bCs/>
                <w:sz w:val="24"/>
                <w:szCs w:val="24"/>
                <w:lang w:eastAsia="nb-NO"/>
              </w:rPr>
              <w:t xml:space="preserve">) </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Friluftsrådet</w:t>
            </w:r>
          </w:p>
          <w:p w:rsidR="00CB6172" w:rsidRPr="00276E7E" w:rsidRDefault="00CB6172" w:rsidP="00CB6172">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 xml:space="preserve">Kulturskolen </w:t>
            </w:r>
          </w:p>
          <w:p w:rsidR="00CB6172" w:rsidRPr="00276E7E" w:rsidRDefault="00CB6172" w:rsidP="006D35D1">
            <w:pPr>
              <w:pStyle w:val="Listeavsnitt"/>
              <w:numPr>
                <w:ilvl w:val="0"/>
                <w:numId w:val="15"/>
              </w:numPr>
              <w:spacing w:after="0" w:line="240" w:lineRule="auto"/>
              <w:rPr>
                <w:rFonts w:ascii="Times New Roman" w:eastAsia="Times New Roman" w:hAnsi="Times New Roman" w:cs="Times New Roman"/>
                <w:bCs/>
                <w:sz w:val="24"/>
                <w:szCs w:val="24"/>
                <w:lang w:eastAsia="nb-NO"/>
              </w:rPr>
            </w:pPr>
            <w:r w:rsidRPr="00276E7E">
              <w:rPr>
                <w:rFonts w:ascii="Times New Roman" w:eastAsia="Times New Roman" w:hAnsi="Times New Roman" w:cs="Times New Roman"/>
                <w:bCs/>
                <w:sz w:val="24"/>
                <w:szCs w:val="24"/>
                <w:lang w:eastAsia="nb-NO"/>
              </w:rPr>
              <w:t xml:space="preserve">Den kulturelle spaserstokken og Den kulturelle skolesekken </w:t>
            </w:r>
          </w:p>
          <w:p w:rsidR="00CB6172" w:rsidRPr="00276E7E" w:rsidRDefault="00CB6172" w:rsidP="006D35D1">
            <w:pPr>
              <w:pStyle w:val="Listeavsnitt"/>
              <w:numPr>
                <w:ilvl w:val="0"/>
                <w:numId w:val="15"/>
              </w:numPr>
              <w:spacing w:after="0" w:line="240" w:lineRule="auto"/>
              <w:ind w:left="714" w:hanging="357"/>
              <w:rPr>
                <w:rFonts w:ascii="Times New Roman" w:eastAsia="Times New Roman" w:hAnsi="Times New Roman" w:cs="Times New Roman"/>
                <w:b/>
                <w:bCs/>
                <w:sz w:val="24"/>
                <w:szCs w:val="24"/>
                <w:lang w:eastAsia="nb-NO"/>
              </w:rPr>
            </w:pPr>
            <w:proofErr w:type="spellStart"/>
            <w:r w:rsidRPr="00276E7E">
              <w:rPr>
                <w:rFonts w:ascii="Times New Roman" w:eastAsia="Times New Roman" w:hAnsi="Times New Roman" w:cs="Times New Roman"/>
                <w:bCs/>
                <w:sz w:val="24"/>
                <w:szCs w:val="24"/>
                <w:lang w:eastAsia="nb-NO"/>
              </w:rPr>
              <w:t>Ka</w:t>
            </w:r>
            <w:proofErr w:type="spellEnd"/>
            <w:r w:rsidRPr="00276E7E">
              <w:rPr>
                <w:rFonts w:ascii="Times New Roman" w:eastAsia="Times New Roman" w:hAnsi="Times New Roman" w:cs="Times New Roman"/>
                <w:bCs/>
                <w:sz w:val="24"/>
                <w:szCs w:val="24"/>
                <w:lang w:eastAsia="nb-NO"/>
              </w:rPr>
              <w:t xml:space="preserve"> skjer</w:t>
            </w:r>
          </w:p>
        </w:tc>
      </w:tr>
    </w:tbl>
    <w:p w:rsidR="00CB6172" w:rsidRPr="003B149C" w:rsidRDefault="00CB6172" w:rsidP="00F757A9">
      <w:pPr>
        <w:spacing w:after="0" w:line="240" w:lineRule="auto"/>
        <w:rPr>
          <w:rFonts w:ascii="Times New Roman" w:eastAsia="Times New Roman" w:hAnsi="Times New Roman" w:cs="Times New Roman"/>
          <w:color w:val="1F497D" w:themeColor="text2"/>
          <w:sz w:val="24"/>
          <w:szCs w:val="20"/>
          <w:lang w:eastAsia="nb-NO"/>
        </w:rPr>
      </w:pPr>
    </w:p>
    <w:p w:rsidR="00BC3D23" w:rsidRDefault="003B149C" w:rsidP="00BC3D23">
      <w:pPr>
        <w:spacing w:after="0" w:line="240" w:lineRule="auto"/>
        <w:rPr>
          <w:rFonts w:ascii="Times New Roman" w:hAnsi="Times New Roman" w:cs="Times New Roman"/>
          <w:bCs/>
          <w:sz w:val="24"/>
          <w:szCs w:val="24"/>
          <w:u w:val="single"/>
        </w:rPr>
      </w:pPr>
      <w:r w:rsidRPr="00276E7E">
        <w:rPr>
          <w:rFonts w:ascii="Times New Roman" w:eastAsia="Times New Roman" w:hAnsi="Times New Roman" w:cs="Times New Roman"/>
          <w:bCs/>
          <w:sz w:val="24"/>
          <w:szCs w:val="24"/>
          <w:u w:val="single"/>
          <w:lang w:eastAsia="nb-NO"/>
        </w:rPr>
        <w:t xml:space="preserve">Rammeområde 5 </w:t>
      </w:r>
      <w:r w:rsidR="005E279E">
        <w:rPr>
          <w:rFonts w:ascii="Times New Roman" w:eastAsia="Times New Roman" w:hAnsi="Times New Roman" w:cs="Times New Roman"/>
          <w:bCs/>
          <w:sz w:val="24"/>
          <w:szCs w:val="24"/>
          <w:u w:val="single"/>
          <w:lang w:eastAsia="nb-NO"/>
        </w:rPr>
        <w:t>–</w:t>
      </w:r>
      <w:r w:rsidR="00BC3D23">
        <w:rPr>
          <w:rFonts w:ascii="Times New Roman" w:eastAsia="Times New Roman" w:hAnsi="Times New Roman" w:cs="Times New Roman"/>
          <w:bCs/>
          <w:sz w:val="24"/>
          <w:szCs w:val="24"/>
          <w:u w:val="single"/>
          <w:lang w:eastAsia="nb-NO"/>
        </w:rPr>
        <w:t xml:space="preserve"> </w:t>
      </w:r>
      <w:r w:rsidR="005E279E">
        <w:rPr>
          <w:rFonts w:ascii="Times New Roman" w:eastAsia="Times New Roman" w:hAnsi="Times New Roman" w:cs="Times New Roman"/>
          <w:bCs/>
          <w:sz w:val="24"/>
          <w:szCs w:val="24"/>
          <w:u w:val="single"/>
          <w:lang w:eastAsia="nb-NO"/>
        </w:rPr>
        <w:t xml:space="preserve">rådmannens forslag til </w:t>
      </w:r>
      <w:r w:rsidR="00BC3D23" w:rsidRPr="00276E7E">
        <w:rPr>
          <w:rFonts w:ascii="Times New Roman" w:hAnsi="Times New Roman" w:cs="Times New Roman"/>
          <w:bCs/>
          <w:sz w:val="24"/>
          <w:szCs w:val="24"/>
          <w:u w:val="single"/>
        </w:rPr>
        <w:t>buds</w:t>
      </w:r>
      <w:r w:rsidR="00BC3D23">
        <w:rPr>
          <w:rFonts w:ascii="Times New Roman" w:hAnsi="Times New Roman" w:cs="Times New Roman"/>
          <w:bCs/>
          <w:sz w:val="24"/>
          <w:szCs w:val="24"/>
          <w:u w:val="single"/>
        </w:rPr>
        <w:t>jett</w:t>
      </w:r>
      <w:r w:rsidR="00BC3D23" w:rsidRPr="00276E7E">
        <w:rPr>
          <w:rFonts w:ascii="Times New Roman" w:hAnsi="Times New Roman" w:cs="Times New Roman"/>
          <w:bCs/>
          <w:sz w:val="24"/>
          <w:szCs w:val="24"/>
          <w:u w:val="single"/>
        </w:rPr>
        <w:t xml:space="preserve"> (1000 kr)</w:t>
      </w:r>
    </w:p>
    <w:p w:rsidR="00BC3D23" w:rsidRDefault="005E279E" w:rsidP="00BC3D23">
      <w:pPr>
        <w:spacing w:after="0" w:line="240" w:lineRule="auto"/>
        <w:rPr>
          <w:rFonts w:ascii="Times New Roman" w:hAnsi="Times New Roman" w:cs="Times New Roman"/>
          <w:bCs/>
          <w:sz w:val="24"/>
          <w:szCs w:val="24"/>
          <w:u w:val="single"/>
        </w:rPr>
      </w:pPr>
      <w:r>
        <w:rPr>
          <w:noProof/>
          <w:lang w:eastAsia="nb-NO"/>
        </w:rPr>
        <w:drawing>
          <wp:inline distT="0" distB="0" distL="0" distR="0" wp14:anchorId="18B41640" wp14:editId="5BD2CC60">
            <wp:extent cx="5760720" cy="986790"/>
            <wp:effectExtent l="0" t="0" r="0" b="3810"/>
            <wp:docPr id="5154" name="Bilde 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986790"/>
                    </a:xfrm>
                    <a:prstGeom prst="rect">
                      <a:avLst/>
                    </a:prstGeom>
                  </pic:spPr>
                </pic:pic>
              </a:graphicData>
            </a:graphic>
          </wp:inline>
        </w:drawing>
      </w:r>
    </w:p>
    <w:p w:rsidR="001E62B5" w:rsidRDefault="001E62B5" w:rsidP="00F757A9">
      <w:pPr>
        <w:spacing w:after="0" w:line="240" w:lineRule="auto"/>
        <w:rPr>
          <w:rFonts w:ascii="Times New Roman" w:eastAsia="Times New Roman" w:hAnsi="Times New Roman" w:cs="Times New Roman"/>
          <w:bCs/>
          <w:sz w:val="24"/>
          <w:szCs w:val="24"/>
          <w:u w:val="single"/>
          <w:lang w:eastAsia="nb-NO"/>
        </w:rPr>
      </w:pPr>
    </w:p>
    <w:p w:rsidR="00F4503E" w:rsidRDefault="008D3886" w:rsidP="006D35D1">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Rådmannens forslag til </w:t>
      </w:r>
      <w:r w:rsidR="00F4503E" w:rsidRPr="00276E7E">
        <w:rPr>
          <w:rFonts w:ascii="Times New Roman" w:eastAsia="Times New Roman" w:hAnsi="Times New Roman" w:cs="Times New Roman"/>
          <w:sz w:val="24"/>
          <w:szCs w:val="24"/>
          <w:lang w:eastAsia="nb-NO"/>
        </w:rPr>
        <w:t>budsjett bygger på at fl</w:t>
      </w:r>
      <w:r w:rsidR="00B34638">
        <w:rPr>
          <w:rFonts w:ascii="Times New Roman" w:eastAsia="Times New Roman" w:hAnsi="Times New Roman" w:cs="Times New Roman"/>
          <w:sz w:val="24"/>
          <w:szCs w:val="24"/>
          <w:lang w:eastAsia="nb-NO"/>
        </w:rPr>
        <w:t>yktningetjenesten skal bosette 1</w:t>
      </w:r>
      <w:r w:rsidR="00F4503E" w:rsidRPr="00276E7E">
        <w:rPr>
          <w:rFonts w:ascii="Times New Roman" w:eastAsia="Times New Roman" w:hAnsi="Times New Roman" w:cs="Times New Roman"/>
          <w:sz w:val="24"/>
          <w:szCs w:val="24"/>
          <w:lang w:eastAsia="nb-NO"/>
        </w:rPr>
        <w:t xml:space="preserve">0 flyktninger i løpet </w:t>
      </w:r>
      <w:r w:rsidR="00BA47E1">
        <w:rPr>
          <w:rFonts w:ascii="Times New Roman" w:eastAsia="Times New Roman" w:hAnsi="Times New Roman" w:cs="Times New Roman"/>
          <w:sz w:val="24"/>
          <w:szCs w:val="24"/>
          <w:lang w:eastAsia="nb-NO"/>
        </w:rPr>
        <w:t>av 20</w:t>
      </w:r>
      <w:r w:rsidR="00BC3D23">
        <w:rPr>
          <w:rFonts w:ascii="Times New Roman" w:eastAsia="Times New Roman" w:hAnsi="Times New Roman" w:cs="Times New Roman"/>
          <w:sz w:val="24"/>
          <w:szCs w:val="24"/>
          <w:lang w:eastAsia="nb-NO"/>
        </w:rPr>
        <w:t>21</w:t>
      </w:r>
      <w:r w:rsidR="00F4503E" w:rsidRPr="00276E7E">
        <w:rPr>
          <w:rFonts w:ascii="Times New Roman" w:eastAsia="Times New Roman" w:hAnsi="Times New Roman" w:cs="Times New Roman"/>
          <w:sz w:val="24"/>
          <w:szCs w:val="24"/>
          <w:lang w:eastAsia="nb-NO"/>
        </w:rPr>
        <w:t xml:space="preserve">. Det ligger en viss usikkerhet i dette, </w:t>
      </w:r>
      <w:r w:rsidR="000B654A" w:rsidRPr="00276E7E">
        <w:rPr>
          <w:rFonts w:ascii="Times New Roman" w:eastAsia="Times New Roman" w:hAnsi="Times New Roman" w:cs="Times New Roman"/>
          <w:sz w:val="24"/>
          <w:szCs w:val="24"/>
          <w:lang w:eastAsia="nb-NO"/>
        </w:rPr>
        <w:t>jfr.</w:t>
      </w:r>
      <w:r w:rsidR="00F4503E" w:rsidRPr="00276E7E">
        <w:rPr>
          <w:rFonts w:ascii="Times New Roman" w:eastAsia="Times New Roman" w:hAnsi="Times New Roman" w:cs="Times New Roman"/>
          <w:sz w:val="24"/>
          <w:szCs w:val="24"/>
          <w:lang w:eastAsia="nb-NO"/>
        </w:rPr>
        <w:t xml:space="preserve"> at det ser ut til å komme færre flyktninger til Norge enn tidligere år</w:t>
      </w:r>
      <w:r w:rsidR="00B34638">
        <w:rPr>
          <w:rFonts w:ascii="Times New Roman" w:eastAsia="Times New Roman" w:hAnsi="Times New Roman" w:cs="Times New Roman"/>
          <w:sz w:val="24"/>
          <w:szCs w:val="24"/>
          <w:lang w:eastAsia="nb-NO"/>
        </w:rPr>
        <w:t xml:space="preserve">. </w:t>
      </w:r>
    </w:p>
    <w:p w:rsidR="00B34638" w:rsidRPr="00276E7E" w:rsidRDefault="00B34638" w:rsidP="006D35D1">
      <w:pPr>
        <w:spacing w:after="0" w:line="240" w:lineRule="auto"/>
        <w:rPr>
          <w:rFonts w:ascii="Times New Roman" w:eastAsia="Times New Roman" w:hAnsi="Times New Roman" w:cs="Times New Roman"/>
          <w:sz w:val="24"/>
          <w:szCs w:val="24"/>
          <w:lang w:eastAsia="nb-NO"/>
        </w:rPr>
      </w:pPr>
    </w:p>
    <w:p w:rsidR="00422E06" w:rsidRDefault="00F4503E" w:rsidP="006D35D1">
      <w:pPr>
        <w:spacing w:after="0" w:line="240" w:lineRule="auto"/>
        <w:rPr>
          <w:rFonts w:ascii="Times New Roman" w:eastAsia="Times New Roman" w:hAnsi="Times New Roman" w:cs="Times New Roman"/>
          <w:sz w:val="24"/>
          <w:szCs w:val="24"/>
          <w:lang w:eastAsia="nb-NO"/>
        </w:rPr>
      </w:pPr>
      <w:r w:rsidRPr="00276E7E">
        <w:rPr>
          <w:rFonts w:ascii="Times New Roman" w:eastAsia="Times New Roman" w:hAnsi="Times New Roman" w:cs="Times New Roman"/>
          <w:sz w:val="24"/>
          <w:szCs w:val="24"/>
          <w:lang w:eastAsia="nb-NO"/>
        </w:rPr>
        <w:t>I till</w:t>
      </w:r>
      <w:r w:rsidR="00327146" w:rsidRPr="00276E7E">
        <w:rPr>
          <w:rFonts w:ascii="Times New Roman" w:eastAsia="Times New Roman" w:hAnsi="Times New Roman" w:cs="Times New Roman"/>
          <w:sz w:val="24"/>
          <w:szCs w:val="24"/>
          <w:lang w:eastAsia="nb-NO"/>
        </w:rPr>
        <w:t>egg er følgende lagt til grunn for</w:t>
      </w:r>
      <w:r w:rsidRPr="00276E7E">
        <w:rPr>
          <w:rFonts w:ascii="Times New Roman" w:eastAsia="Times New Roman" w:hAnsi="Times New Roman" w:cs="Times New Roman"/>
          <w:sz w:val="24"/>
          <w:szCs w:val="24"/>
          <w:lang w:eastAsia="nb-NO"/>
        </w:rPr>
        <w:t xml:space="preserve"> kon</w:t>
      </w:r>
      <w:r w:rsidR="00BC3D23">
        <w:rPr>
          <w:rFonts w:ascii="Times New Roman" w:eastAsia="Times New Roman" w:hAnsi="Times New Roman" w:cs="Times New Roman"/>
          <w:sz w:val="24"/>
          <w:szCs w:val="24"/>
          <w:lang w:eastAsia="nb-NO"/>
        </w:rPr>
        <w:t>sekvensjustert budsjett</w:t>
      </w:r>
      <w:r w:rsidRPr="00276E7E">
        <w:rPr>
          <w:rFonts w:ascii="Times New Roman" w:eastAsia="Times New Roman" w:hAnsi="Times New Roman" w:cs="Times New Roman"/>
          <w:sz w:val="24"/>
          <w:szCs w:val="24"/>
          <w:lang w:eastAsia="nb-NO"/>
        </w:rPr>
        <w:t>:</w:t>
      </w:r>
    </w:p>
    <w:p w:rsidR="00BC3D23" w:rsidRDefault="00BC3D23" w:rsidP="00BC3D23">
      <w:pPr>
        <w:pStyle w:val="Listeavsnitt"/>
        <w:numPr>
          <w:ilvl w:val="0"/>
          <w:numId w:val="36"/>
        </w:numPr>
        <w:spacing w:after="0" w:line="240" w:lineRule="auto"/>
        <w:rPr>
          <w:rFonts w:ascii="Times New Roman" w:eastAsia="Times New Roman" w:hAnsi="Times New Roman" w:cs="Times New Roman"/>
          <w:sz w:val="24"/>
          <w:szCs w:val="24"/>
          <w:lang w:eastAsia="nb-NO"/>
        </w:rPr>
      </w:pPr>
      <w:r w:rsidRPr="00BC3D23">
        <w:rPr>
          <w:rFonts w:ascii="Times New Roman" w:eastAsia="Times New Roman" w:hAnsi="Times New Roman" w:cs="Times New Roman"/>
          <w:sz w:val="24"/>
          <w:szCs w:val="24"/>
          <w:lang w:eastAsia="nb-NO"/>
        </w:rPr>
        <w:t>Lagt tilbake vakant stilling (50 %), flyktningetjenesten</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275</w:t>
      </w:r>
    </w:p>
    <w:p w:rsidR="00BC3D23" w:rsidRDefault="00BC3D23" w:rsidP="00CB7B57">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Opphør leiekontrakt biblioteket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-353’</w:t>
      </w:r>
    </w:p>
    <w:p w:rsidR="00BC3D23" w:rsidRDefault="00BC3D23" w:rsidP="00BC3D23">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Justert h</w:t>
      </w:r>
      <w:r w:rsidRPr="00BC3D23">
        <w:rPr>
          <w:rFonts w:ascii="Times New Roman" w:eastAsia="Times New Roman" w:hAnsi="Times New Roman" w:cs="Times New Roman"/>
          <w:sz w:val="24"/>
          <w:szCs w:val="24"/>
          <w:lang w:eastAsia="nb-NO"/>
        </w:rPr>
        <w:t>usleie kulturhus basert på tre siste år</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100’</w:t>
      </w:r>
    </w:p>
    <w:p w:rsidR="00BC3D23" w:rsidRDefault="00BC3D23" w:rsidP="00BC3D23">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Justert h</w:t>
      </w:r>
      <w:r w:rsidRPr="00BC3D23">
        <w:rPr>
          <w:rFonts w:ascii="Times New Roman" w:eastAsia="Times New Roman" w:hAnsi="Times New Roman" w:cs="Times New Roman"/>
          <w:sz w:val="24"/>
          <w:szCs w:val="24"/>
          <w:lang w:eastAsia="nb-NO"/>
        </w:rPr>
        <w:t>usleie idrettshall basert på tre siste år</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96’</w:t>
      </w:r>
    </w:p>
    <w:p w:rsidR="00BC3D23" w:rsidRDefault="00BC3D23" w:rsidP="00BC3D23">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Justert h</w:t>
      </w:r>
      <w:r w:rsidRPr="00BC3D23">
        <w:rPr>
          <w:rFonts w:ascii="Times New Roman" w:eastAsia="Times New Roman" w:hAnsi="Times New Roman" w:cs="Times New Roman"/>
          <w:sz w:val="24"/>
          <w:szCs w:val="24"/>
          <w:lang w:eastAsia="nb-NO"/>
        </w:rPr>
        <w:t>usleie svømmehall basert på tre siste år</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82’</w:t>
      </w:r>
    </w:p>
    <w:p w:rsidR="0092404D" w:rsidRPr="0092404D" w:rsidRDefault="0092404D" w:rsidP="0092404D">
      <w:pPr>
        <w:spacing w:after="0" w:line="240" w:lineRule="auto"/>
        <w:rPr>
          <w:rFonts w:ascii="Times New Roman" w:eastAsia="Times New Roman" w:hAnsi="Times New Roman" w:cs="Times New Roman"/>
          <w:sz w:val="24"/>
          <w:szCs w:val="24"/>
          <w:lang w:eastAsia="nb-NO"/>
        </w:rPr>
      </w:pPr>
    </w:p>
    <w:p w:rsidR="00F4503E" w:rsidRPr="00276E7E" w:rsidRDefault="006D35D1" w:rsidP="006D35D1">
      <w:pPr>
        <w:spacing w:after="0" w:line="240" w:lineRule="auto"/>
        <w:rPr>
          <w:rFonts w:ascii="Times New Roman" w:eastAsia="Times New Roman" w:hAnsi="Times New Roman" w:cs="Times New Roman"/>
          <w:bCs/>
          <w:strike/>
          <w:color w:val="FF0000"/>
          <w:sz w:val="24"/>
          <w:szCs w:val="24"/>
          <w:lang w:eastAsia="nb-NO"/>
        </w:rPr>
      </w:pPr>
      <w:r w:rsidRPr="00276E7E">
        <w:rPr>
          <w:rFonts w:ascii="Times New Roman" w:eastAsia="Times New Roman" w:hAnsi="Times New Roman" w:cs="Times New Roman"/>
          <w:sz w:val="24"/>
          <w:szCs w:val="24"/>
          <w:lang w:eastAsia="nb-NO"/>
        </w:rPr>
        <w:t xml:space="preserve">Ut over dette er det </w:t>
      </w:r>
      <w:r w:rsidR="00F4503E" w:rsidRPr="00276E7E">
        <w:rPr>
          <w:rFonts w:ascii="Times New Roman" w:eastAsia="Times New Roman" w:hAnsi="Times New Roman" w:cs="Times New Roman"/>
          <w:sz w:val="24"/>
          <w:szCs w:val="24"/>
          <w:lang w:eastAsia="nb-NO"/>
        </w:rPr>
        <w:t>ubetydelige dr</w:t>
      </w:r>
      <w:r w:rsidR="00BC3D23">
        <w:rPr>
          <w:rFonts w:ascii="Times New Roman" w:eastAsia="Times New Roman" w:hAnsi="Times New Roman" w:cs="Times New Roman"/>
          <w:sz w:val="24"/>
          <w:szCs w:val="24"/>
          <w:lang w:eastAsia="nb-NO"/>
        </w:rPr>
        <w:t xml:space="preserve">iftsmessige endringer </w:t>
      </w:r>
      <w:proofErr w:type="spellStart"/>
      <w:r w:rsidR="00BC3D23">
        <w:rPr>
          <w:rFonts w:ascii="Times New Roman" w:eastAsia="Times New Roman" w:hAnsi="Times New Roman" w:cs="Times New Roman"/>
          <w:sz w:val="24"/>
          <w:szCs w:val="24"/>
          <w:lang w:eastAsia="nb-NO"/>
        </w:rPr>
        <w:t>ifht</w:t>
      </w:r>
      <w:proofErr w:type="spellEnd"/>
      <w:r w:rsidR="00BC3D23">
        <w:rPr>
          <w:rFonts w:ascii="Times New Roman" w:eastAsia="Times New Roman" w:hAnsi="Times New Roman" w:cs="Times New Roman"/>
          <w:sz w:val="24"/>
          <w:szCs w:val="24"/>
          <w:lang w:eastAsia="nb-NO"/>
        </w:rPr>
        <w:t>. 2020</w:t>
      </w:r>
      <w:r w:rsidR="00F4503E" w:rsidRPr="00276E7E">
        <w:rPr>
          <w:rFonts w:ascii="Times New Roman" w:eastAsia="Times New Roman" w:hAnsi="Times New Roman" w:cs="Times New Roman"/>
          <w:sz w:val="24"/>
          <w:szCs w:val="24"/>
          <w:lang w:eastAsia="nb-NO"/>
        </w:rPr>
        <w:t>.</w:t>
      </w:r>
      <w:r w:rsidR="00F4503E" w:rsidRPr="00276E7E">
        <w:rPr>
          <w:rFonts w:ascii="Times New Roman" w:eastAsia="Times New Roman" w:hAnsi="Times New Roman" w:cs="Times New Roman"/>
          <w:bCs/>
          <w:strike/>
          <w:color w:val="FF0000"/>
          <w:sz w:val="24"/>
          <w:szCs w:val="24"/>
          <w:lang w:eastAsia="nb-NO"/>
        </w:rPr>
        <w:t xml:space="preserve"> </w:t>
      </w:r>
    </w:p>
    <w:p w:rsidR="008D3886" w:rsidRDefault="008D3886" w:rsidP="008D3886">
      <w:pPr>
        <w:spacing w:after="0" w:line="240" w:lineRule="auto"/>
        <w:rPr>
          <w:rFonts w:ascii="Times New Roman" w:hAnsi="Times New Roman" w:cs="Times New Roman"/>
          <w:b/>
          <w:sz w:val="24"/>
          <w:szCs w:val="24"/>
        </w:rPr>
      </w:pPr>
    </w:p>
    <w:p w:rsidR="008D3886" w:rsidRPr="008D3886" w:rsidRDefault="008D3886" w:rsidP="008D3886">
      <w:pPr>
        <w:spacing w:after="0" w:line="240" w:lineRule="auto"/>
        <w:rPr>
          <w:rFonts w:ascii="Times New Roman" w:hAnsi="Times New Roman" w:cs="Times New Roman"/>
          <w:b/>
          <w:sz w:val="24"/>
          <w:szCs w:val="24"/>
        </w:rPr>
      </w:pPr>
      <w:r w:rsidRPr="008D3886">
        <w:rPr>
          <w:rFonts w:ascii="Times New Roman" w:hAnsi="Times New Roman" w:cs="Times New Roman"/>
          <w:b/>
          <w:sz w:val="24"/>
          <w:szCs w:val="24"/>
        </w:rPr>
        <w:t>Foreslåtte innsparingstiltak på rammeområdet</w:t>
      </w:r>
      <w:r w:rsidR="00756BE0" w:rsidRPr="00756BE0">
        <w:rPr>
          <w:rFonts w:ascii="Times New Roman" w:hAnsi="Times New Roman" w:cs="Times New Roman"/>
          <w:b/>
          <w:sz w:val="20"/>
          <w:szCs w:val="24"/>
        </w:rPr>
        <w:t xml:space="preserve"> </w:t>
      </w:r>
      <w:r w:rsidR="00756BE0" w:rsidRPr="008D1133">
        <w:rPr>
          <w:rFonts w:ascii="Times New Roman" w:hAnsi="Times New Roman" w:cs="Times New Roman"/>
          <w:b/>
          <w:sz w:val="20"/>
          <w:szCs w:val="24"/>
        </w:rPr>
        <w:t>jfr. tabell s 46-47</w:t>
      </w:r>
      <w:r w:rsidRPr="008D3886">
        <w:rPr>
          <w:rFonts w:ascii="Times New Roman" w:hAnsi="Times New Roman" w:cs="Times New Roman"/>
          <w:b/>
          <w:sz w:val="24"/>
          <w:szCs w:val="24"/>
        </w:rPr>
        <w:t xml:space="preserve">: </w:t>
      </w:r>
    </w:p>
    <w:p w:rsidR="008D3886" w:rsidRDefault="008D3886" w:rsidP="008D3886">
      <w:pPr>
        <w:spacing w:after="0" w:line="240" w:lineRule="auto"/>
        <w:rPr>
          <w:rFonts w:ascii="Times New Roman" w:hAnsi="Times New Roman" w:cs="Times New Roman"/>
          <w:b/>
          <w:sz w:val="24"/>
          <w:szCs w:val="24"/>
          <w:u w:val="single"/>
        </w:rPr>
      </w:pPr>
      <w:r w:rsidRPr="00073ED8">
        <w:rPr>
          <w:rFonts w:ascii="Times New Roman" w:hAnsi="Times New Roman" w:cs="Times New Roman"/>
          <w:i/>
          <w:sz w:val="16"/>
          <w:szCs w:val="16"/>
        </w:rPr>
        <w:t>Tall i hele kr</w:t>
      </w:r>
    </w:p>
    <w:p w:rsidR="008D3886" w:rsidRDefault="008D3886">
      <w:r w:rsidRPr="008D3886">
        <w:rPr>
          <w:noProof/>
          <w:lang w:eastAsia="nb-NO"/>
        </w:rPr>
        <w:drawing>
          <wp:inline distT="0" distB="0" distL="0" distR="0">
            <wp:extent cx="5760720" cy="1860827"/>
            <wp:effectExtent l="0" t="0" r="0" b="6350"/>
            <wp:docPr id="5155" name="Bilde 5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1860827"/>
                    </a:xfrm>
                    <a:prstGeom prst="rect">
                      <a:avLst/>
                    </a:prstGeom>
                    <a:noFill/>
                    <a:ln>
                      <a:noFill/>
                    </a:ln>
                  </pic:spPr>
                </pic:pic>
              </a:graphicData>
            </a:graphic>
          </wp:inline>
        </w:drawing>
      </w:r>
    </w:p>
    <w:p w:rsidR="008D3886" w:rsidRDefault="008D3886"/>
    <w:p w:rsidR="008D3886" w:rsidRPr="008D3886" w:rsidRDefault="008D3886" w:rsidP="008D3886">
      <w:pPr>
        <w:spacing w:after="0" w:line="240" w:lineRule="auto"/>
        <w:rPr>
          <w:rFonts w:ascii="Times New Roman" w:hAnsi="Times New Roman" w:cs="Times New Roman"/>
          <w:b/>
          <w:sz w:val="24"/>
          <w:szCs w:val="24"/>
        </w:rPr>
      </w:pPr>
      <w:r w:rsidRPr="008D3886">
        <w:rPr>
          <w:rFonts w:ascii="Times New Roman" w:hAnsi="Times New Roman" w:cs="Times New Roman"/>
          <w:b/>
          <w:sz w:val="24"/>
          <w:szCs w:val="24"/>
        </w:rPr>
        <w:lastRenderedPageBreak/>
        <w:t xml:space="preserve">Kommentarer: </w:t>
      </w:r>
    </w:p>
    <w:p w:rsidR="008D3886" w:rsidRDefault="00CC6D44"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Utrede muligheten for å melde oss ut av Midt-Troms Museum og Midt-Troms friluftsråd. Avtalene har trolig oppsigelsestid så foreløpig er det ikke forvantet noen effekt for 2021. Ved halt års oppsigelsestid bør disse eventuelt sies opp i juni slik at de får helårseffekt fra 2022. </w:t>
      </w:r>
    </w:p>
    <w:p w:rsidR="00CC6D44" w:rsidRDefault="00CC6D44" w:rsidP="00CC6D44">
      <w:pPr>
        <w:pStyle w:val="Listeavsnitt"/>
        <w:numPr>
          <w:ilvl w:val="0"/>
          <w:numId w:val="3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KaSkjer</w:t>
      </w:r>
      <w:proofErr w:type="spellEnd"/>
      <w:r>
        <w:rPr>
          <w:rFonts w:ascii="Times New Roman" w:hAnsi="Times New Roman" w:cs="Times New Roman"/>
          <w:sz w:val="24"/>
          <w:szCs w:val="24"/>
        </w:rPr>
        <w:t xml:space="preserve">: Urede muligheten for annen distribusjonsform: </w:t>
      </w:r>
    </w:p>
    <w:p w:rsidR="00CC6D44" w:rsidRDefault="00CC6D44" w:rsidP="00CC6D44">
      <w:pPr>
        <w:pStyle w:val="Listeavsnitt"/>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gjøre hele </w:t>
      </w:r>
      <w:proofErr w:type="spellStart"/>
      <w:r>
        <w:rPr>
          <w:rFonts w:ascii="Times New Roman" w:hAnsi="Times New Roman" w:cs="Times New Roman"/>
          <w:sz w:val="24"/>
          <w:szCs w:val="24"/>
        </w:rPr>
        <w:t>KaSkjer</w:t>
      </w:r>
      <w:proofErr w:type="spellEnd"/>
      <w:r>
        <w:rPr>
          <w:rFonts w:ascii="Times New Roman" w:hAnsi="Times New Roman" w:cs="Times New Roman"/>
          <w:sz w:val="24"/>
          <w:szCs w:val="24"/>
        </w:rPr>
        <w:t xml:space="preserve"> om til et heldigitalt dokumentet </w:t>
      </w:r>
    </w:p>
    <w:p w:rsidR="00CC6D44" w:rsidRDefault="00CC6D44" w:rsidP="00CC6D44">
      <w:pPr>
        <w:pStyle w:val="Listeavsnitt"/>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gjøre det både digitalt men også med noen kopier som de som ønsker kan komme å hente</w:t>
      </w:r>
    </w:p>
    <w:p w:rsidR="00CC6D44" w:rsidRDefault="00CC6D44" w:rsidP="00CC6D44">
      <w:pPr>
        <w:pStyle w:val="Listeavsnitt"/>
        <w:numPr>
          <w:ilvl w:val="1"/>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trykke </w:t>
      </w:r>
      <w:proofErr w:type="spellStart"/>
      <w:r>
        <w:rPr>
          <w:rFonts w:ascii="Times New Roman" w:hAnsi="Times New Roman" w:cs="Times New Roman"/>
          <w:sz w:val="24"/>
          <w:szCs w:val="24"/>
        </w:rPr>
        <w:t>KaSkjer</w:t>
      </w:r>
      <w:proofErr w:type="spellEnd"/>
      <w:r>
        <w:rPr>
          <w:rFonts w:ascii="Times New Roman" w:hAnsi="Times New Roman" w:cs="Times New Roman"/>
          <w:sz w:val="24"/>
          <w:szCs w:val="24"/>
        </w:rPr>
        <w:t xml:space="preserve"> som i dag, men med hentesteder (eks. kommunehuset, biblioteket etc.) hvor innbyggerne kan komme å hente dokumentet</w:t>
      </w:r>
    </w:p>
    <w:p w:rsidR="00CC6D44" w:rsidRDefault="00CC6D44"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Ny gjennomgang og vurdering av om salg av dirigenttjenester til musikkforeningen og koret gjøres til kostpris</w:t>
      </w:r>
      <w:r w:rsidRPr="00CC6D44">
        <w:rPr>
          <w:rFonts w:ascii="Times New Roman" w:hAnsi="Times New Roman" w:cs="Times New Roman"/>
          <w:sz w:val="24"/>
          <w:szCs w:val="24"/>
        </w:rPr>
        <w:t xml:space="preserve"> </w:t>
      </w:r>
    </w:p>
    <w:p w:rsidR="00CC6D44" w:rsidRDefault="00CC6D44"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Vurdering av fremtidig elevavgift for kulturskolen</w:t>
      </w:r>
    </w:p>
    <w:p w:rsidR="00CC6D44" w:rsidRDefault="00C46E42"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0,9 årsverk på flyktning tjenesten holdes vakant. Tjenesten står da igjen med 1 årsverk i drift. </w:t>
      </w:r>
    </w:p>
    <w:p w:rsidR="00C46E42" w:rsidRDefault="00C46E42"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Vurdere fremtidig åpningstid på biblioteket</w:t>
      </w:r>
    </w:p>
    <w:p w:rsidR="00535E09" w:rsidRDefault="00535E09"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Innleie av personell til drift av lys og lyd produksjon i forbindelse med kulturarrangementer halveres. </w:t>
      </w:r>
    </w:p>
    <w:p w:rsidR="00C46E42" w:rsidRPr="00CC6D44" w:rsidRDefault="00C46E42" w:rsidP="00CC6D44">
      <w:pPr>
        <w:pStyle w:val="Listeavsnitt"/>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Grunnet renovering og innsetting av stålbasseng kan driftskostnader til bassenget reduseres i 2021. </w:t>
      </w:r>
    </w:p>
    <w:p w:rsidR="008D3886" w:rsidRPr="008D3886" w:rsidRDefault="008D3886" w:rsidP="008D3886">
      <w:pPr>
        <w:spacing w:after="0" w:line="240" w:lineRule="auto"/>
        <w:rPr>
          <w:rFonts w:ascii="Times New Roman" w:hAnsi="Times New Roman" w:cs="Times New Roman"/>
          <w:sz w:val="24"/>
          <w:szCs w:val="24"/>
        </w:rPr>
      </w:pPr>
    </w:p>
    <w:p w:rsidR="008D3886" w:rsidRPr="008D3886" w:rsidRDefault="008D3886" w:rsidP="008D3886">
      <w:pPr>
        <w:spacing w:after="0" w:line="240" w:lineRule="auto"/>
        <w:rPr>
          <w:rFonts w:ascii="Times New Roman" w:hAnsi="Times New Roman" w:cs="Times New Roman"/>
          <w:sz w:val="24"/>
          <w:szCs w:val="24"/>
        </w:rPr>
      </w:pPr>
    </w:p>
    <w:p w:rsidR="008D3886" w:rsidRPr="008D3886" w:rsidRDefault="008D3886" w:rsidP="008D3886">
      <w:pPr>
        <w:spacing w:after="0" w:line="240" w:lineRule="auto"/>
        <w:rPr>
          <w:rFonts w:ascii="Times New Roman" w:hAnsi="Times New Roman" w:cs="Times New Roman"/>
          <w:sz w:val="24"/>
          <w:szCs w:val="24"/>
        </w:rPr>
      </w:pPr>
    </w:p>
    <w:p w:rsidR="00802045" w:rsidRDefault="00802045">
      <w:pPr>
        <w:rPr>
          <w:rFonts w:asciiTheme="majorHAnsi" w:eastAsia="Times New Roman" w:hAnsiTheme="majorHAnsi" w:cs="Times New Roman"/>
          <w:b/>
          <w:bCs/>
          <w:color w:val="365F91" w:themeColor="accent1" w:themeShade="BF"/>
          <w:sz w:val="24"/>
          <w:szCs w:val="24"/>
          <w:lang w:eastAsia="nb-NO"/>
        </w:rPr>
      </w:pPr>
      <w:r>
        <w:br w:type="page"/>
      </w:r>
    </w:p>
    <w:p w:rsidR="00F7161E" w:rsidRPr="006440FD" w:rsidRDefault="00F7161E" w:rsidP="00974518">
      <w:pPr>
        <w:pStyle w:val="Overskrift2"/>
      </w:pPr>
      <w:bookmarkStart w:id="62" w:name="_Toc57239173"/>
      <w:r w:rsidRPr="006440FD">
        <w:lastRenderedPageBreak/>
        <w:t>Rammeområde 6 Teknisk drift</w:t>
      </w:r>
      <w:bookmarkEnd w:id="62"/>
    </w:p>
    <w:p w:rsidR="006440FD" w:rsidRDefault="006440FD" w:rsidP="006440FD">
      <w:pPr>
        <w:spacing w:after="0" w:line="240" w:lineRule="auto"/>
        <w:rPr>
          <w:rFonts w:ascii="Times New Roman" w:eastAsia="Times New Roman" w:hAnsi="Times New Roman" w:cs="Times New Roman"/>
          <w:bCs/>
          <w:sz w:val="24"/>
          <w:szCs w:val="20"/>
          <w:u w:val="single"/>
          <w:lang w:eastAsia="nb-NO"/>
        </w:rPr>
      </w:pPr>
    </w:p>
    <w:p w:rsidR="00565249" w:rsidRPr="00F83E21" w:rsidRDefault="004505C4" w:rsidP="0056524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Rammeområde 6</w:t>
      </w:r>
      <w:r w:rsidR="00565249" w:rsidRPr="00F83E21">
        <w:rPr>
          <w:rFonts w:ascii="Times New Roman" w:eastAsia="Times New Roman" w:hAnsi="Times New Roman" w:cs="Times New Roman"/>
          <w:sz w:val="24"/>
          <w:szCs w:val="24"/>
          <w:lang w:eastAsia="nb-NO"/>
        </w:rPr>
        <w:t xml:space="preserve"> inneholder 2 resultatenheter, med følgende deltjenester:</w:t>
      </w:r>
    </w:p>
    <w:p w:rsidR="00565249" w:rsidRPr="00F83E21" w:rsidRDefault="00565249" w:rsidP="00565249">
      <w:pPr>
        <w:spacing w:after="0" w:line="240" w:lineRule="auto"/>
        <w:rPr>
          <w:rFonts w:ascii="Times New Roman" w:eastAsia="Times New Roman" w:hAnsi="Times New Roman" w:cs="Times New Roman"/>
          <w:strike/>
          <w:sz w:val="24"/>
          <w:szCs w:val="24"/>
          <w:lang w:eastAsia="nb-NO"/>
        </w:rPr>
      </w:pPr>
    </w:p>
    <w:p w:rsidR="00565249" w:rsidRPr="00F83E21" w:rsidRDefault="00565249" w:rsidP="0056524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i/>
          <w:sz w:val="24"/>
          <w:szCs w:val="24"/>
          <w:lang w:eastAsia="nb-NO"/>
        </w:rPr>
        <w:t>Enhet Teknisk og planlegging</w:t>
      </w:r>
      <w:r w:rsidRPr="00F83E21">
        <w:rPr>
          <w:rFonts w:ascii="Times New Roman" w:eastAsia="Times New Roman" w:hAnsi="Times New Roman" w:cs="Times New Roman"/>
          <w:i/>
          <w:sz w:val="24"/>
          <w:szCs w:val="24"/>
          <w:lang w:eastAsia="nb-NO"/>
        </w:rPr>
        <w:t>,</w:t>
      </w:r>
      <w:r w:rsidRPr="00F83E21">
        <w:rPr>
          <w:rFonts w:ascii="Times New Roman" w:eastAsia="Times New Roman" w:hAnsi="Times New Roman" w:cs="Times New Roman"/>
          <w:sz w:val="24"/>
          <w:szCs w:val="24"/>
          <w:lang w:eastAsia="nb-NO"/>
        </w:rPr>
        <w:t xml:space="preserve"> som innbefatter følgende deltjenester:</w:t>
      </w:r>
    </w:p>
    <w:p w:rsidR="00565249" w:rsidRDefault="00565249" w:rsidP="00565249">
      <w:pPr>
        <w:numPr>
          <w:ilvl w:val="0"/>
          <w:numId w:val="3"/>
        </w:numPr>
        <w:tabs>
          <w:tab w:val="clear" w:pos="2062"/>
        </w:tabs>
        <w:spacing w:after="0" w:line="240" w:lineRule="auto"/>
        <w:ind w:left="426" w:firstLine="0"/>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Administrasjon</w:t>
      </w:r>
    </w:p>
    <w:p w:rsidR="00565249" w:rsidRDefault="00565249" w:rsidP="00565249">
      <w:pPr>
        <w:numPr>
          <w:ilvl w:val="0"/>
          <w:numId w:val="3"/>
        </w:numPr>
        <w:tabs>
          <w:tab w:val="clear" w:pos="2062"/>
        </w:tabs>
        <w:spacing w:after="0" w:line="240" w:lineRule="auto"/>
        <w:ind w:left="426" w:firstLine="0"/>
        <w:rPr>
          <w:rFonts w:ascii="Times New Roman" w:eastAsia="Times New Roman" w:hAnsi="Times New Roman" w:cs="Times New Roman"/>
          <w:sz w:val="24"/>
          <w:szCs w:val="20"/>
          <w:lang w:eastAsia="nb-NO"/>
        </w:rPr>
      </w:pPr>
      <w:r w:rsidRPr="00565249">
        <w:rPr>
          <w:rFonts w:ascii="Times New Roman" w:eastAsia="Times New Roman" w:hAnsi="Times New Roman" w:cs="Times New Roman"/>
          <w:sz w:val="24"/>
          <w:szCs w:val="20"/>
          <w:lang w:eastAsia="nb-NO"/>
        </w:rPr>
        <w:t>Landbruk/skogbruk</w:t>
      </w:r>
    </w:p>
    <w:p w:rsidR="00565249"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Parker/kommunale veger</w:t>
      </w:r>
    </w:p>
    <w:p w:rsidR="00565249" w:rsidRPr="003D6F07" w:rsidRDefault="00565249" w:rsidP="00565249">
      <w:pPr>
        <w:numPr>
          <w:ilvl w:val="0"/>
          <w:numId w:val="3"/>
        </w:numPr>
        <w:tabs>
          <w:tab w:val="clear" w:pos="2062"/>
          <w:tab w:val="num" w:pos="709"/>
        </w:tabs>
        <w:spacing w:after="0" w:line="240" w:lineRule="auto"/>
        <w:ind w:hanging="1636"/>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Veglys</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Kaier</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Viltforvaltning (samarbeid med Dyrøy kommune)</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Biler</w:t>
      </w:r>
    </w:p>
    <w:p w:rsidR="00565249"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Felles vedlikeholdsavdeling</w:t>
      </w:r>
    </w:p>
    <w:p w:rsidR="0057063C" w:rsidRPr="003D6F07" w:rsidRDefault="0057063C"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Felles renholdsavdeling</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Vedlikehold kommunale bygg</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VAR – sektoren</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Drift kommunale boliger og bygg </w:t>
      </w:r>
      <w:proofErr w:type="spellStart"/>
      <w:r w:rsidRPr="003D6F07">
        <w:rPr>
          <w:rFonts w:ascii="Times New Roman" w:eastAsia="Times New Roman" w:hAnsi="Times New Roman" w:cs="Times New Roman"/>
          <w:sz w:val="24"/>
          <w:szCs w:val="20"/>
          <w:lang w:eastAsia="nb-NO"/>
        </w:rPr>
        <w:t>vg</w:t>
      </w:r>
      <w:proofErr w:type="spellEnd"/>
      <w:r w:rsidRPr="003D6F07">
        <w:rPr>
          <w:rFonts w:ascii="Times New Roman" w:eastAsia="Times New Roman" w:hAnsi="Times New Roman" w:cs="Times New Roman"/>
          <w:sz w:val="24"/>
          <w:szCs w:val="20"/>
          <w:lang w:eastAsia="nb-NO"/>
        </w:rPr>
        <w:t>. skole</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Planlegging </w:t>
      </w:r>
    </w:p>
    <w:p w:rsidR="00565249" w:rsidRDefault="00565249" w:rsidP="00565249">
      <w:pPr>
        <w:spacing w:after="0" w:line="240" w:lineRule="auto"/>
        <w:rPr>
          <w:rFonts w:ascii="Times New Roman" w:eastAsia="Times New Roman" w:hAnsi="Times New Roman" w:cs="Times New Roman"/>
          <w:sz w:val="24"/>
          <w:szCs w:val="20"/>
          <w:lang w:eastAsia="nb-NO"/>
        </w:rPr>
      </w:pPr>
    </w:p>
    <w:p w:rsidR="00565249" w:rsidRPr="00F83E21" w:rsidRDefault="00565249" w:rsidP="0056524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i/>
          <w:sz w:val="24"/>
          <w:szCs w:val="24"/>
          <w:lang w:eastAsia="nb-NO"/>
        </w:rPr>
        <w:t>Enhet Brann og beredskap</w:t>
      </w:r>
      <w:r w:rsidRPr="00F83E21">
        <w:rPr>
          <w:rFonts w:ascii="Times New Roman" w:eastAsia="Times New Roman" w:hAnsi="Times New Roman" w:cs="Times New Roman"/>
          <w:i/>
          <w:sz w:val="24"/>
          <w:szCs w:val="24"/>
          <w:lang w:eastAsia="nb-NO"/>
        </w:rPr>
        <w:t>,</w:t>
      </w:r>
      <w:r w:rsidRPr="00F83E21">
        <w:rPr>
          <w:rFonts w:ascii="Times New Roman" w:eastAsia="Times New Roman" w:hAnsi="Times New Roman" w:cs="Times New Roman"/>
          <w:sz w:val="24"/>
          <w:szCs w:val="24"/>
          <w:lang w:eastAsia="nb-NO"/>
        </w:rPr>
        <w:t xml:space="preserve"> som innbefatter følgende deltjenester:</w:t>
      </w:r>
    </w:p>
    <w:p w:rsidR="00565249"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Brann- og </w:t>
      </w:r>
      <w:r>
        <w:rPr>
          <w:rFonts w:ascii="Times New Roman" w:eastAsia="Times New Roman" w:hAnsi="Times New Roman" w:cs="Times New Roman"/>
          <w:sz w:val="24"/>
          <w:szCs w:val="20"/>
          <w:lang w:eastAsia="nb-NO"/>
        </w:rPr>
        <w:t>beredskap</w:t>
      </w:r>
    </w:p>
    <w:p w:rsidR="00565249" w:rsidRPr="003D6F07" w:rsidRDefault="00565249" w:rsidP="00565249">
      <w:pPr>
        <w:numPr>
          <w:ilvl w:val="0"/>
          <w:numId w:val="3"/>
        </w:numPr>
        <w:tabs>
          <w:tab w:val="clear" w:pos="2062"/>
        </w:tabs>
        <w:spacing w:after="0" w:line="240" w:lineRule="auto"/>
        <w:ind w:left="709" w:hanging="283"/>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F</w:t>
      </w:r>
      <w:r w:rsidRPr="003D6F07">
        <w:rPr>
          <w:rFonts w:ascii="Times New Roman" w:eastAsia="Times New Roman" w:hAnsi="Times New Roman" w:cs="Times New Roman"/>
          <w:sz w:val="24"/>
          <w:szCs w:val="20"/>
          <w:lang w:eastAsia="nb-NO"/>
        </w:rPr>
        <w:t>eiervesen (samarbeid med Dyrøy kommune)</w:t>
      </w:r>
    </w:p>
    <w:p w:rsidR="00565249" w:rsidRDefault="00565249" w:rsidP="006440FD">
      <w:pPr>
        <w:spacing w:after="0" w:line="240" w:lineRule="auto"/>
        <w:rPr>
          <w:rFonts w:ascii="Times New Roman" w:eastAsia="Times New Roman" w:hAnsi="Times New Roman" w:cs="Times New Roman"/>
          <w:sz w:val="24"/>
          <w:szCs w:val="20"/>
          <w:lang w:eastAsia="nb-NO"/>
        </w:rPr>
      </w:pPr>
    </w:p>
    <w:p w:rsidR="006440FD" w:rsidRPr="003D6F07" w:rsidRDefault="006440FD" w:rsidP="006440FD">
      <w:pPr>
        <w:spacing w:after="0" w:line="240" w:lineRule="auto"/>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Rammeområdet ivaretar viktige servicefunksjoner for de øvrige enhetene i kommunen og boligstiftelsen Sør-Bo (vedlikehold og vaktmestertjenester). I tillegg er det en rekke funksjoner i forhold til kommunens innbyggere og næringsliv, bl. a oppmåling, landbruk, bygge- og reguleringssaker. </w:t>
      </w:r>
    </w:p>
    <w:p w:rsidR="006440FD" w:rsidRPr="00002036" w:rsidRDefault="006440FD" w:rsidP="006440FD">
      <w:pPr>
        <w:spacing w:after="0" w:line="240" w:lineRule="auto"/>
        <w:rPr>
          <w:rFonts w:ascii="Times New Roman" w:eastAsia="Times New Roman" w:hAnsi="Times New Roman" w:cs="Times New Roman"/>
          <w:strike/>
          <w:sz w:val="24"/>
          <w:szCs w:val="20"/>
          <w:lang w:eastAsia="nb-NO"/>
        </w:rPr>
      </w:pPr>
    </w:p>
    <w:p w:rsidR="006440FD" w:rsidRPr="003D6F07" w:rsidRDefault="006440FD" w:rsidP="006440FD">
      <w:pPr>
        <w:spacing w:after="0" w:line="240" w:lineRule="auto"/>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Rammeområdet er også sentralt i </w:t>
      </w:r>
      <w:proofErr w:type="spellStart"/>
      <w:r w:rsidRPr="003D6F07">
        <w:rPr>
          <w:rFonts w:ascii="Times New Roman" w:eastAsia="Times New Roman" w:hAnsi="Times New Roman" w:cs="Times New Roman"/>
          <w:sz w:val="24"/>
          <w:szCs w:val="20"/>
          <w:lang w:eastAsia="nb-NO"/>
        </w:rPr>
        <w:t>fht</w:t>
      </w:r>
      <w:proofErr w:type="spellEnd"/>
      <w:r w:rsidRPr="003D6F07">
        <w:rPr>
          <w:rFonts w:ascii="Times New Roman" w:eastAsia="Times New Roman" w:hAnsi="Times New Roman" w:cs="Times New Roman"/>
          <w:sz w:val="24"/>
          <w:szCs w:val="20"/>
          <w:lang w:eastAsia="nb-NO"/>
        </w:rPr>
        <w:t xml:space="preserve"> videre utvikling, investeringer og prosjekter som kommunen gjennomfører, mye av de grunnleggende premissene for øvrige tjenester og tilbud ligger her (bygninger, vedlikehold, veier, planer </w:t>
      </w:r>
      <w:proofErr w:type="spellStart"/>
      <w:r w:rsidRPr="003D6F07">
        <w:rPr>
          <w:rFonts w:ascii="Times New Roman" w:eastAsia="Times New Roman" w:hAnsi="Times New Roman" w:cs="Times New Roman"/>
          <w:sz w:val="24"/>
          <w:szCs w:val="20"/>
          <w:lang w:eastAsia="nb-NO"/>
        </w:rPr>
        <w:t>etc</w:t>
      </w:r>
      <w:proofErr w:type="spellEnd"/>
      <w:r w:rsidRPr="003D6F07">
        <w:rPr>
          <w:rFonts w:ascii="Times New Roman" w:eastAsia="Times New Roman" w:hAnsi="Times New Roman" w:cs="Times New Roman"/>
          <w:sz w:val="24"/>
          <w:szCs w:val="20"/>
          <w:lang w:eastAsia="nb-NO"/>
        </w:rPr>
        <w:t xml:space="preserve">). </w:t>
      </w:r>
    </w:p>
    <w:p w:rsidR="006440FD" w:rsidRPr="00002036" w:rsidRDefault="006440FD" w:rsidP="006440FD">
      <w:pPr>
        <w:spacing w:after="0" w:line="240" w:lineRule="auto"/>
        <w:rPr>
          <w:rFonts w:ascii="Times New Roman" w:eastAsia="Times New Roman" w:hAnsi="Times New Roman" w:cs="Times New Roman"/>
          <w:strike/>
          <w:sz w:val="24"/>
          <w:szCs w:val="20"/>
          <w:lang w:eastAsia="nb-NO"/>
        </w:rPr>
      </w:pPr>
    </w:p>
    <w:p w:rsidR="006440FD" w:rsidRPr="003D6F07" w:rsidRDefault="006440FD" w:rsidP="006440FD">
      <w:pPr>
        <w:spacing w:after="0" w:line="240" w:lineRule="auto"/>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Enheten har betydelige inntekter gjennom brukerbetaling, bl. a på </w:t>
      </w:r>
    </w:p>
    <w:p w:rsidR="006440FD" w:rsidRPr="003D6F07" w:rsidRDefault="006440FD" w:rsidP="006440FD">
      <w:pPr>
        <w:spacing w:after="0" w:line="240" w:lineRule="auto"/>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 xml:space="preserve">det såkalte VAR – området (vannforsyning, avløp, renovasjon, mv) som er selvfinansiert gjennom avgiftssystemet. </w:t>
      </w:r>
    </w:p>
    <w:p w:rsidR="006440FD" w:rsidRPr="003D6F07" w:rsidRDefault="006440FD" w:rsidP="006440FD">
      <w:pPr>
        <w:spacing w:after="0" w:line="240" w:lineRule="auto"/>
        <w:rPr>
          <w:rFonts w:ascii="Times New Roman" w:eastAsia="Times New Roman" w:hAnsi="Times New Roman" w:cs="Times New Roman"/>
          <w:sz w:val="24"/>
          <w:szCs w:val="20"/>
          <w:lang w:eastAsia="nb-NO"/>
        </w:rPr>
      </w:pPr>
    </w:p>
    <w:p w:rsidR="006440FD" w:rsidRPr="003D6F07" w:rsidRDefault="006440FD" w:rsidP="006440FD">
      <w:pPr>
        <w:spacing w:after="0" w:line="240" w:lineRule="auto"/>
        <w:rPr>
          <w:rFonts w:ascii="Times New Roman" w:eastAsia="Times New Roman" w:hAnsi="Times New Roman" w:cs="Times New Roman"/>
          <w:sz w:val="24"/>
          <w:szCs w:val="20"/>
          <w:lang w:eastAsia="nb-NO"/>
        </w:rPr>
      </w:pPr>
      <w:r w:rsidRPr="003D6F07">
        <w:rPr>
          <w:rFonts w:ascii="Times New Roman" w:eastAsia="Times New Roman" w:hAnsi="Times New Roman" w:cs="Times New Roman"/>
          <w:sz w:val="24"/>
          <w:szCs w:val="20"/>
          <w:lang w:eastAsia="nb-NO"/>
        </w:rPr>
        <w:t>Også innenfor teknisk sektor er det utfordringer i forhold til planarbeid, og vi har fortsatt gamle planer som må utarbeides på nytt.</w:t>
      </w:r>
      <w:r w:rsidR="00E52924">
        <w:rPr>
          <w:rFonts w:ascii="Times New Roman" w:eastAsia="Times New Roman" w:hAnsi="Times New Roman" w:cs="Times New Roman"/>
          <w:sz w:val="24"/>
          <w:szCs w:val="20"/>
          <w:lang w:eastAsia="nb-NO"/>
        </w:rPr>
        <w:t xml:space="preserve"> Arbeid med revidering av kommuneplanens samfunnsdel </w:t>
      </w:r>
      <w:r w:rsidR="006258BC">
        <w:rPr>
          <w:rFonts w:ascii="Times New Roman" w:eastAsia="Times New Roman" w:hAnsi="Times New Roman" w:cs="Times New Roman"/>
          <w:sz w:val="24"/>
          <w:szCs w:val="20"/>
          <w:lang w:eastAsia="nb-NO"/>
        </w:rPr>
        <w:t>e</w:t>
      </w:r>
      <w:r w:rsidR="00372EE3">
        <w:rPr>
          <w:rFonts w:ascii="Times New Roman" w:eastAsia="Times New Roman" w:hAnsi="Times New Roman" w:cs="Times New Roman"/>
          <w:sz w:val="24"/>
          <w:szCs w:val="20"/>
          <w:lang w:eastAsia="nb-NO"/>
        </w:rPr>
        <w:t xml:space="preserve">r imidlertid ferdigstilt, mens </w:t>
      </w:r>
      <w:r w:rsidR="006258BC">
        <w:rPr>
          <w:rFonts w:ascii="Times New Roman" w:eastAsia="Times New Roman" w:hAnsi="Times New Roman" w:cs="Times New Roman"/>
          <w:sz w:val="24"/>
          <w:szCs w:val="20"/>
          <w:lang w:eastAsia="nb-NO"/>
        </w:rPr>
        <w:t xml:space="preserve">arbeidet med </w:t>
      </w:r>
      <w:r w:rsidR="00E52924">
        <w:rPr>
          <w:rFonts w:ascii="Times New Roman" w:eastAsia="Times New Roman" w:hAnsi="Times New Roman" w:cs="Times New Roman"/>
          <w:sz w:val="24"/>
          <w:szCs w:val="20"/>
          <w:lang w:eastAsia="nb-NO"/>
        </w:rPr>
        <w:t xml:space="preserve">arealdel </w:t>
      </w:r>
      <w:r w:rsidR="004505C4">
        <w:rPr>
          <w:rFonts w:ascii="Times New Roman" w:eastAsia="Times New Roman" w:hAnsi="Times New Roman" w:cs="Times New Roman"/>
          <w:sz w:val="24"/>
          <w:szCs w:val="20"/>
          <w:lang w:eastAsia="nb-NO"/>
        </w:rPr>
        <w:t>pågår</w:t>
      </w:r>
      <w:r w:rsidR="00E52924">
        <w:rPr>
          <w:rFonts w:ascii="Times New Roman" w:eastAsia="Times New Roman" w:hAnsi="Times New Roman" w:cs="Times New Roman"/>
          <w:sz w:val="24"/>
          <w:szCs w:val="20"/>
          <w:lang w:eastAsia="nb-NO"/>
        </w:rPr>
        <w:t xml:space="preserve">. </w:t>
      </w:r>
    </w:p>
    <w:p w:rsidR="006440FD" w:rsidRPr="00002036" w:rsidRDefault="006440FD" w:rsidP="006440FD">
      <w:pPr>
        <w:spacing w:after="0" w:line="240" w:lineRule="auto"/>
        <w:rPr>
          <w:rFonts w:ascii="Times New Roman" w:eastAsia="Times New Roman" w:hAnsi="Times New Roman" w:cs="Times New Roman"/>
          <w:strike/>
          <w:sz w:val="24"/>
          <w:szCs w:val="20"/>
          <w:lang w:eastAsia="nb-NO"/>
        </w:rPr>
      </w:pPr>
    </w:p>
    <w:p w:rsidR="006440FD" w:rsidRDefault="006440FD" w:rsidP="006440FD">
      <w:pPr>
        <w:spacing w:after="0" w:line="240" w:lineRule="auto"/>
        <w:rPr>
          <w:rFonts w:ascii="Times New Roman" w:eastAsia="Times New Roman" w:hAnsi="Times New Roman" w:cs="Times New Roman"/>
          <w:bCs/>
          <w:sz w:val="24"/>
          <w:szCs w:val="20"/>
          <w:u w:val="single"/>
          <w:lang w:eastAsia="nb-NO"/>
        </w:rPr>
      </w:pPr>
      <w:r w:rsidRPr="00244818">
        <w:rPr>
          <w:rFonts w:ascii="Times New Roman" w:eastAsia="Times New Roman" w:hAnsi="Times New Roman" w:cs="Times New Roman"/>
          <w:bCs/>
          <w:sz w:val="24"/>
          <w:szCs w:val="20"/>
          <w:u w:val="single"/>
          <w:lang w:eastAsia="nb-NO"/>
        </w:rPr>
        <w:t xml:space="preserve">Rammeområde 6 </w:t>
      </w:r>
      <w:r w:rsidR="004505C4">
        <w:rPr>
          <w:rFonts w:ascii="Times New Roman" w:eastAsia="Times New Roman" w:hAnsi="Times New Roman" w:cs="Times New Roman"/>
          <w:bCs/>
          <w:sz w:val="24"/>
          <w:szCs w:val="20"/>
          <w:u w:val="single"/>
          <w:lang w:eastAsia="nb-NO"/>
        </w:rPr>
        <w:t>–</w:t>
      </w:r>
      <w:r w:rsidR="00BC3D23">
        <w:rPr>
          <w:rFonts w:ascii="Times New Roman" w:eastAsia="Times New Roman" w:hAnsi="Times New Roman" w:cs="Times New Roman"/>
          <w:bCs/>
          <w:sz w:val="24"/>
          <w:szCs w:val="20"/>
          <w:u w:val="single"/>
          <w:lang w:eastAsia="nb-NO"/>
        </w:rPr>
        <w:t xml:space="preserve"> </w:t>
      </w:r>
      <w:r w:rsidR="00535E09">
        <w:rPr>
          <w:rFonts w:ascii="Times New Roman" w:eastAsia="Times New Roman" w:hAnsi="Times New Roman" w:cs="Times New Roman"/>
          <w:bCs/>
          <w:sz w:val="24"/>
          <w:szCs w:val="20"/>
          <w:u w:val="single"/>
          <w:lang w:eastAsia="nb-NO"/>
        </w:rPr>
        <w:t>rådmannens forslag til</w:t>
      </w:r>
      <w:r w:rsidR="00BC3D23">
        <w:rPr>
          <w:rFonts w:ascii="Times New Roman" w:eastAsia="Times New Roman" w:hAnsi="Times New Roman" w:cs="Times New Roman"/>
          <w:bCs/>
          <w:sz w:val="24"/>
          <w:szCs w:val="20"/>
          <w:u w:val="single"/>
          <w:lang w:eastAsia="nb-NO"/>
        </w:rPr>
        <w:t xml:space="preserve"> budsjett </w:t>
      </w:r>
      <w:r w:rsidRPr="00244818">
        <w:rPr>
          <w:rFonts w:ascii="Times New Roman" w:eastAsia="Times New Roman" w:hAnsi="Times New Roman" w:cs="Times New Roman"/>
          <w:bCs/>
          <w:sz w:val="24"/>
          <w:szCs w:val="20"/>
          <w:u w:val="single"/>
          <w:lang w:eastAsia="nb-NO"/>
        </w:rPr>
        <w:t>(1000 kr)</w:t>
      </w:r>
    </w:p>
    <w:p w:rsidR="00BC3D23" w:rsidRDefault="00535E09" w:rsidP="006440FD">
      <w:pPr>
        <w:spacing w:after="0" w:line="240" w:lineRule="auto"/>
        <w:rPr>
          <w:rFonts w:ascii="Times New Roman" w:eastAsia="Times New Roman" w:hAnsi="Times New Roman" w:cs="Times New Roman"/>
          <w:bCs/>
          <w:sz w:val="24"/>
          <w:szCs w:val="20"/>
          <w:u w:val="single"/>
          <w:lang w:eastAsia="nb-NO"/>
        </w:rPr>
      </w:pPr>
      <w:r>
        <w:rPr>
          <w:noProof/>
          <w:lang w:eastAsia="nb-NO"/>
        </w:rPr>
        <w:drawing>
          <wp:inline distT="0" distB="0" distL="0" distR="0" wp14:anchorId="12C1E751" wp14:editId="3FD9E19C">
            <wp:extent cx="5760720" cy="965835"/>
            <wp:effectExtent l="0" t="0" r="0" b="5715"/>
            <wp:docPr id="5156" name="Bilde 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965835"/>
                    </a:xfrm>
                    <a:prstGeom prst="rect">
                      <a:avLst/>
                    </a:prstGeom>
                  </pic:spPr>
                </pic:pic>
              </a:graphicData>
            </a:graphic>
          </wp:inline>
        </w:drawing>
      </w:r>
    </w:p>
    <w:p w:rsidR="00535E09" w:rsidRDefault="00535E09">
      <w:pPr>
        <w:rPr>
          <w:rFonts w:ascii="Times New Roman" w:eastAsia="Times New Roman" w:hAnsi="Times New Roman" w:cs="Times New Roman"/>
          <w:bCs/>
          <w:sz w:val="24"/>
          <w:szCs w:val="20"/>
          <w:u w:val="single"/>
          <w:lang w:eastAsia="nb-NO"/>
        </w:rPr>
      </w:pPr>
      <w:r>
        <w:rPr>
          <w:rFonts w:ascii="Times New Roman" w:eastAsia="Times New Roman" w:hAnsi="Times New Roman" w:cs="Times New Roman"/>
          <w:bCs/>
          <w:sz w:val="24"/>
          <w:szCs w:val="20"/>
          <w:u w:val="single"/>
          <w:lang w:eastAsia="nb-NO"/>
        </w:rPr>
        <w:br w:type="page"/>
      </w:r>
    </w:p>
    <w:p w:rsidR="00D22E8B" w:rsidRPr="0046231B" w:rsidRDefault="00535E09" w:rsidP="00D22E8B">
      <w:pPr>
        <w:autoSpaceDE w:val="0"/>
        <w:autoSpaceDN w:val="0"/>
        <w:adjustRightInd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Rådmannens forslag til </w:t>
      </w:r>
      <w:r w:rsidR="00BC3D23">
        <w:rPr>
          <w:rFonts w:ascii="Times New Roman" w:eastAsia="Times New Roman" w:hAnsi="Times New Roman" w:cs="Times New Roman"/>
          <w:sz w:val="24"/>
          <w:szCs w:val="24"/>
          <w:u w:val="single"/>
        </w:rPr>
        <w:t>budsjett</w:t>
      </w:r>
      <w:r w:rsidR="00D22E8B" w:rsidRPr="0046231B">
        <w:rPr>
          <w:rFonts w:ascii="Times New Roman" w:eastAsia="Times New Roman" w:hAnsi="Times New Roman" w:cs="Times New Roman"/>
          <w:sz w:val="24"/>
          <w:szCs w:val="24"/>
          <w:u w:val="single"/>
        </w:rPr>
        <w:t xml:space="preserve"> bygger på; </w:t>
      </w:r>
    </w:p>
    <w:p w:rsidR="00D22E8B" w:rsidRPr="0046231B" w:rsidRDefault="00D22E8B" w:rsidP="00D22E8B">
      <w:pPr>
        <w:autoSpaceDE w:val="0"/>
        <w:autoSpaceDN w:val="0"/>
        <w:adjustRightInd w:val="0"/>
        <w:spacing w:after="0" w:line="240" w:lineRule="auto"/>
        <w:rPr>
          <w:rFonts w:ascii="Times New Roman" w:eastAsia="Times New Roman" w:hAnsi="Times New Roman" w:cs="Times New Roman"/>
          <w:sz w:val="24"/>
          <w:szCs w:val="24"/>
        </w:rPr>
      </w:pPr>
      <w:r w:rsidRPr="0046231B">
        <w:rPr>
          <w:rFonts w:ascii="Times New Roman" w:eastAsia="Times New Roman" w:hAnsi="Times New Roman" w:cs="Times New Roman"/>
          <w:sz w:val="24"/>
          <w:szCs w:val="24"/>
        </w:rPr>
        <w:t>Kommun</w:t>
      </w:r>
      <w:r w:rsidR="00BC3D23">
        <w:rPr>
          <w:rFonts w:ascii="Times New Roman" w:eastAsia="Times New Roman" w:hAnsi="Times New Roman" w:cs="Times New Roman"/>
          <w:sz w:val="24"/>
          <w:szCs w:val="24"/>
        </w:rPr>
        <w:t>estyrets budsjettvedtak for 2020</w:t>
      </w:r>
      <w:r w:rsidRPr="0046231B">
        <w:rPr>
          <w:rFonts w:ascii="Times New Roman" w:eastAsia="Times New Roman" w:hAnsi="Times New Roman" w:cs="Times New Roman"/>
          <w:sz w:val="24"/>
          <w:szCs w:val="24"/>
        </w:rPr>
        <w:t xml:space="preserve"> og andre relevante politi</w:t>
      </w:r>
      <w:r w:rsidR="00FC7444">
        <w:rPr>
          <w:rFonts w:ascii="Times New Roman" w:eastAsia="Times New Roman" w:hAnsi="Times New Roman" w:cs="Times New Roman"/>
          <w:sz w:val="24"/>
          <w:szCs w:val="24"/>
        </w:rPr>
        <w:t>ske vedtak gjort i l</w:t>
      </w:r>
      <w:r w:rsidR="00BC3D23">
        <w:rPr>
          <w:rFonts w:ascii="Times New Roman" w:eastAsia="Times New Roman" w:hAnsi="Times New Roman" w:cs="Times New Roman"/>
          <w:sz w:val="24"/>
          <w:szCs w:val="24"/>
        </w:rPr>
        <w:t>øpet av 2020</w:t>
      </w:r>
      <w:r w:rsidRPr="0046231B">
        <w:rPr>
          <w:rFonts w:ascii="Times New Roman" w:eastAsia="Times New Roman" w:hAnsi="Times New Roman" w:cs="Times New Roman"/>
          <w:sz w:val="24"/>
          <w:szCs w:val="24"/>
        </w:rPr>
        <w:t>, samt forhold som i løpet av siste år er belyst gjennom rammeområdets regnskapsrapporteringer.</w:t>
      </w:r>
    </w:p>
    <w:p w:rsidR="00D22E8B" w:rsidRDefault="00D22E8B" w:rsidP="006440FD">
      <w:pPr>
        <w:spacing w:after="0" w:line="240" w:lineRule="auto"/>
        <w:rPr>
          <w:rFonts w:ascii="Times New Roman" w:hAnsi="Times New Roman" w:cs="Times New Roman"/>
          <w:color w:val="1F497D" w:themeColor="text2"/>
          <w:sz w:val="24"/>
          <w:szCs w:val="24"/>
        </w:rPr>
      </w:pPr>
    </w:p>
    <w:p w:rsidR="004505C4" w:rsidRDefault="00565249" w:rsidP="004505C4">
      <w:pPr>
        <w:spacing w:after="0" w:line="240" w:lineRule="auto"/>
        <w:rPr>
          <w:rFonts w:ascii="Times New Roman" w:eastAsia="Times New Roman" w:hAnsi="Times New Roman" w:cs="Times New Roman"/>
          <w:sz w:val="24"/>
          <w:szCs w:val="24"/>
          <w:lang w:eastAsia="nb-NO"/>
        </w:rPr>
      </w:pPr>
      <w:r w:rsidRPr="00F83E21">
        <w:rPr>
          <w:rFonts w:ascii="Times New Roman" w:eastAsia="Times New Roman" w:hAnsi="Times New Roman" w:cs="Times New Roman"/>
          <w:sz w:val="24"/>
          <w:szCs w:val="24"/>
          <w:lang w:eastAsia="nb-NO"/>
        </w:rPr>
        <w:t>Følgende er lagt til grunn for kon</w:t>
      </w:r>
      <w:r>
        <w:rPr>
          <w:rFonts w:ascii="Times New Roman" w:eastAsia="Times New Roman" w:hAnsi="Times New Roman" w:cs="Times New Roman"/>
          <w:sz w:val="24"/>
          <w:szCs w:val="24"/>
          <w:lang w:eastAsia="nb-NO"/>
        </w:rPr>
        <w:t xml:space="preserve">sekventjustert budsjett </w:t>
      </w:r>
      <w:r w:rsidR="00BC3D23">
        <w:rPr>
          <w:rFonts w:ascii="Times New Roman" w:eastAsia="Times New Roman" w:hAnsi="Times New Roman" w:cs="Times New Roman"/>
          <w:sz w:val="24"/>
          <w:szCs w:val="24"/>
          <w:lang w:eastAsia="nb-NO"/>
        </w:rPr>
        <w:t>for Teknisk og planlegging</w:t>
      </w:r>
      <w:r w:rsidR="004505C4">
        <w:rPr>
          <w:rFonts w:ascii="Times New Roman" w:eastAsia="Times New Roman" w:hAnsi="Times New Roman" w:cs="Times New Roman"/>
          <w:sz w:val="24"/>
          <w:szCs w:val="24"/>
          <w:lang w:eastAsia="nb-NO"/>
        </w:rPr>
        <w:t>:</w:t>
      </w:r>
    </w:p>
    <w:p w:rsidR="00BC3D23" w:rsidRDefault="00535E09" w:rsidP="00BC3D23">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Tilsetting i tidl. vakant </w:t>
      </w:r>
      <w:r w:rsidR="00BC3D23" w:rsidRPr="00BC3D23">
        <w:rPr>
          <w:rFonts w:ascii="Times New Roman" w:eastAsia="Times New Roman" w:hAnsi="Times New Roman" w:cs="Times New Roman"/>
          <w:sz w:val="24"/>
          <w:szCs w:val="24"/>
          <w:lang w:eastAsia="nb-NO"/>
        </w:rPr>
        <w:t>årsverk byggesak</w:t>
      </w:r>
      <w:r>
        <w:rPr>
          <w:rFonts w:ascii="Times New Roman" w:eastAsia="Times New Roman" w:hAnsi="Times New Roman" w:cs="Times New Roman"/>
          <w:sz w:val="24"/>
          <w:szCs w:val="24"/>
          <w:lang w:eastAsia="nb-NO"/>
        </w:rPr>
        <w:t xml:space="preserve"> og oppmåling </w:t>
      </w:r>
      <w:r w:rsidR="00BC3D23">
        <w:rPr>
          <w:rFonts w:ascii="Times New Roman" w:eastAsia="Times New Roman" w:hAnsi="Times New Roman" w:cs="Times New Roman"/>
          <w:sz w:val="24"/>
          <w:szCs w:val="24"/>
          <w:lang w:eastAsia="nb-NO"/>
        </w:rPr>
        <w:tab/>
      </w:r>
      <w:r w:rsidR="00BC3D23">
        <w:rPr>
          <w:rFonts w:ascii="Times New Roman" w:eastAsia="Times New Roman" w:hAnsi="Times New Roman" w:cs="Times New Roman"/>
          <w:sz w:val="24"/>
          <w:szCs w:val="24"/>
          <w:lang w:eastAsia="nb-NO"/>
        </w:rPr>
        <w:tab/>
        <w:t>kr 693’</w:t>
      </w:r>
    </w:p>
    <w:p w:rsidR="00FA1AEF" w:rsidRDefault="00FA1AEF" w:rsidP="00FA1AEF">
      <w:pPr>
        <w:pStyle w:val="Listeavsnitt"/>
        <w:numPr>
          <w:ilvl w:val="0"/>
          <w:numId w:val="36"/>
        </w:numPr>
        <w:spacing w:after="0" w:line="240" w:lineRule="auto"/>
        <w:rPr>
          <w:rFonts w:ascii="Times New Roman" w:eastAsia="Times New Roman" w:hAnsi="Times New Roman" w:cs="Times New Roman"/>
          <w:sz w:val="24"/>
          <w:szCs w:val="24"/>
          <w:lang w:eastAsia="nb-NO"/>
        </w:rPr>
      </w:pPr>
      <w:r w:rsidRPr="004505C4">
        <w:rPr>
          <w:rFonts w:ascii="Times New Roman" w:eastAsia="Times New Roman" w:hAnsi="Times New Roman" w:cs="Times New Roman"/>
          <w:sz w:val="24"/>
          <w:szCs w:val="24"/>
          <w:lang w:eastAsia="nb-NO"/>
        </w:rPr>
        <w:t>Konsulenter planarbeid (sentrumsplan og arealplan)</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373’</w:t>
      </w:r>
    </w:p>
    <w:p w:rsidR="00BC3D23" w:rsidRDefault="00BC3D23" w:rsidP="00FA1AEF">
      <w:pPr>
        <w:pStyle w:val="Listeavsnitt"/>
        <w:spacing w:after="0" w:line="240" w:lineRule="auto"/>
        <w:rPr>
          <w:rFonts w:ascii="Times New Roman" w:eastAsia="Times New Roman" w:hAnsi="Times New Roman" w:cs="Times New Roman"/>
          <w:sz w:val="24"/>
          <w:szCs w:val="24"/>
          <w:lang w:eastAsia="nb-NO"/>
        </w:rPr>
      </w:pPr>
    </w:p>
    <w:p w:rsidR="00FA1AEF" w:rsidRDefault="00FA1AEF" w:rsidP="00FA1AEF">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Rengjøringsmateriell, felles renholdsavdeling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445’</w:t>
      </w:r>
    </w:p>
    <w:p w:rsidR="00FA1AEF" w:rsidRDefault="00FA1AEF" w:rsidP="00FA1AEF">
      <w:pPr>
        <w:pStyle w:val="Listeavsnitt"/>
        <w:numPr>
          <w:ilvl w:val="0"/>
          <w:numId w:val="36"/>
        </w:numPr>
        <w:spacing w:after="0" w:line="240" w:lineRule="auto"/>
        <w:rPr>
          <w:rFonts w:ascii="Times New Roman" w:eastAsia="Times New Roman" w:hAnsi="Times New Roman" w:cs="Times New Roman"/>
          <w:sz w:val="24"/>
          <w:szCs w:val="24"/>
          <w:lang w:eastAsia="nb-NO"/>
        </w:rPr>
      </w:pPr>
      <w:r w:rsidRPr="00FA1AEF">
        <w:rPr>
          <w:rFonts w:ascii="Times New Roman" w:eastAsia="Times New Roman" w:hAnsi="Times New Roman" w:cs="Times New Roman"/>
          <w:sz w:val="24"/>
          <w:szCs w:val="24"/>
          <w:lang w:eastAsia="nb-NO"/>
        </w:rPr>
        <w:t xml:space="preserve">Vedlikehold i </w:t>
      </w:r>
      <w:proofErr w:type="spellStart"/>
      <w:r w:rsidRPr="00FA1AEF">
        <w:rPr>
          <w:rFonts w:ascii="Times New Roman" w:eastAsia="Times New Roman" w:hAnsi="Times New Roman" w:cs="Times New Roman"/>
          <w:sz w:val="24"/>
          <w:szCs w:val="24"/>
          <w:lang w:eastAsia="nb-NO"/>
        </w:rPr>
        <w:t>hht</w:t>
      </w:r>
      <w:proofErr w:type="spellEnd"/>
      <w:r w:rsidRPr="00FA1AEF">
        <w:rPr>
          <w:rFonts w:ascii="Times New Roman" w:eastAsia="Times New Roman" w:hAnsi="Times New Roman" w:cs="Times New Roman"/>
          <w:sz w:val="24"/>
          <w:szCs w:val="24"/>
          <w:lang w:eastAsia="nb-NO"/>
        </w:rPr>
        <w:t xml:space="preserve"> vedlikeholdsplan</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345’</w:t>
      </w:r>
    </w:p>
    <w:p w:rsidR="00FA1AEF" w:rsidRDefault="00FA1AEF" w:rsidP="00FA1AEF">
      <w:pPr>
        <w:pStyle w:val="Listeavsnitt"/>
        <w:numPr>
          <w:ilvl w:val="0"/>
          <w:numId w:val="36"/>
        </w:numPr>
        <w:spacing w:after="0" w:line="240" w:lineRule="auto"/>
        <w:rPr>
          <w:rFonts w:ascii="Times New Roman" w:eastAsia="Times New Roman" w:hAnsi="Times New Roman" w:cs="Times New Roman"/>
          <w:sz w:val="24"/>
          <w:szCs w:val="24"/>
          <w:lang w:eastAsia="nb-NO"/>
        </w:rPr>
      </w:pPr>
      <w:r w:rsidRPr="00FA1AEF">
        <w:rPr>
          <w:rFonts w:ascii="Times New Roman" w:eastAsia="Times New Roman" w:hAnsi="Times New Roman" w:cs="Times New Roman"/>
          <w:sz w:val="24"/>
          <w:szCs w:val="24"/>
          <w:lang w:eastAsia="nb-NO"/>
        </w:rPr>
        <w:t>Ad-hoc</w:t>
      </w:r>
      <w:r>
        <w:rPr>
          <w:rFonts w:ascii="Times New Roman" w:eastAsia="Times New Roman" w:hAnsi="Times New Roman" w:cs="Times New Roman"/>
          <w:sz w:val="24"/>
          <w:szCs w:val="24"/>
          <w:lang w:eastAsia="nb-NO"/>
        </w:rPr>
        <w:t>-</w:t>
      </w:r>
      <w:r w:rsidRPr="00FA1AEF">
        <w:rPr>
          <w:rFonts w:ascii="Times New Roman" w:eastAsia="Times New Roman" w:hAnsi="Times New Roman" w:cs="Times New Roman"/>
          <w:sz w:val="24"/>
          <w:szCs w:val="24"/>
          <w:lang w:eastAsia="nb-NO"/>
        </w:rPr>
        <w:t>vedlikehold</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500’</w:t>
      </w:r>
    </w:p>
    <w:p w:rsidR="00FA1AEF" w:rsidRPr="00FA1AEF" w:rsidRDefault="00FA1AEF" w:rsidP="00FA1AEF">
      <w:pPr>
        <w:spacing w:after="0" w:line="240" w:lineRule="auto"/>
        <w:rPr>
          <w:rFonts w:ascii="Times New Roman" w:eastAsia="Times New Roman" w:hAnsi="Times New Roman" w:cs="Times New Roman"/>
          <w:sz w:val="24"/>
          <w:szCs w:val="24"/>
          <w:lang w:eastAsia="nb-NO"/>
        </w:rPr>
      </w:pPr>
    </w:p>
    <w:p w:rsidR="004505C4" w:rsidRDefault="00FA1AEF" w:rsidP="004505C4">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Reelle kostnader for drift av parker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t xml:space="preserve">kr </w:t>
      </w:r>
      <w:r>
        <w:rPr>
          <w:rFonts w:ascii="Times New Roman" w:eastAsia="Times New Roman" w:hAnsi="Times New Roman" w:cs="Times New Roman"/>
          <w:sz w:val="24"/>
          <w:szCs w:val="24"/>
          <w:lang w:eastAsia="nb-NO"/>
        </w:rPr>
        <w:t>166’</w:t>
      </w:r>
      <w:r w:rsidR="004505C4">
        <w:rPr>
          <w:rFonts w:ascii="Times New Roman" w:eastAsia="Times New Roman" w:hAnsi="Times New Roman" w:cs="Times New Roman"/>
          <w:sz w:val="24"/>
          <w:szCs w:val="24"/>
          <w:lang w:eastAsia="nb-NO"/>
        </w:rPr>
        <w:t xml:space="preserve">’ </w:t>
      </w:r>
    </w:p>
    <w:p w:rsidR="004505C4" w:rsidRDefault="00FA1AEF" w:rsidP="004505C4">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To nye gressklippere, parker</w:t>
      </w:r>
      <w:r>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r>
      <w:r w:rsidR="004505C4">
        <w:rPr>
          <w:rFonts w:ascii="Times New Roman" w:eastAsia="Times New Roman" w:hAnsi="Times New Roman" w:cs="Times New Roman"/>
          <w:sz w:val="24"/>
          <w:szCs w:val="24"/>
          <w:lang w:eastAsia="nb-NO"/>
        </w:rPr>
        <w:tab/>
        <w:t xml:space="preserve">kr </w:t>
      </w:r>
      <w:r>
        <w:rPr>
          <w:rFonts w:ascii="Times New Roman" w:eastAsia="Times New Roman" w:hAnsi="Times New Roman" w:cs="Times New Roman"/>
          <w:sz w:val="24"/>
          <w:szCs w:val="24"/>
          <w:lang w:eastAsia="nb-NO"/>
        </w:rPr>
        <w:t>80</w:t>
      </w:r>
      <w:r w:rsidR="004505C4">
        <w:rPr>
          <w:rFonts w:ascii="Times New Roman" w:eastAsia="Times New Roman" w:hAnsi="Times New Roman" w:cs="Times New Roman"/>
          <w:sz w:val="24"/>
          <w:szCs w:val="24"/>
          <w:lang w:eastAsia="nb-NO"/>
        </w:rPr>
        <w:t>’</w:t>
      </w:r>
    </w:p>
    <w:p w:rsidR="00DA6C94" w:rsidRDefault="00DA6C94" w:rsidP="004505C4">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Korreksjon husleie</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 xml:space="preserve">kr </w:t>
      </w:r>
      <w:r w:rsidR="00FA1AEF">
        <w:rPr>
          <w:rFonts w:ascii="Times New Roman" w:eastAsia="Times New Roman" w:hAnsi="Times New Roman" w:cs="Times New Roman"/>
          <w:sz w:val="24"/>
          <w:szCs w:val="24"/>
          <w:lang w:eastAsia="nb-NO"/>
        </w:rPr>
        <w:t>- 300</w:t>
      </w:r>
      <w:r>
        <w:rPr>
          <w:rFonts w:ascii="Times New Roman" w:eastAsia="Times New Roman" w:hAnsi="Times New Roman" w:cs="Times New Roman"/>
          <w:sz w:val="24"/>
          <w:szCs w:val="24"/>
          <w:lang w:eastAsia="nb-NO"/>
        </w:rPr>
        <w:t>’</w:t>
      </w:r>
    </w:p>
    <w:p w:rsidR="00FA1AEF" w:rsidRPr="004505C4" w:rsidRDefault="00FA1AEF" w:rsidP="004505C4">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Husleie </w:t>
      </w:r>
      <w:proofErr w:type="spellStart"/>
      <w:r>
        <w:rPr>
          <w:rFonts w:ascii="Times New Roman" w:eastAsia="Times New Roman" w:hAnsi="Times New Roman" w:cs="Times New Roman"/>
          <w:sz w:val="24"/>
          <w:szCs w:val="24"/>
          <w:lang w:eastAsia="nb-NO"/>
        </w:rPr>
        <w:t>Stornesveien</w:t>
      </w:r>
      <w:proofErr w:type="spellEnd"/>
      <w:r>
        <w:rPr>
          <w:rFonts w:ascii="Times New Roman" w:eastAsia="Times New Roman" w:hAnsi="Times New Roman" w:cs="Times New Roman"/>
          <w:sz w:val="24"/>
          <w:szCs w:val="24"/>
          <w:lang w:eastAsia="nb-NO"/>
        </w:rPr>
        <w:t xml:space="preserve"> 35-37 fra 1/9-2021</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-240’</w:t>
      </w:r>
    </w:p>
    <w:p w:rsidR="00DA6C94" w:rsidRDefault="00DA6C94" w:rsidP="00DA6C94">
      <w:pPr>
        <w:spacing w:after="0" w:line="240" w:lineRule="auto"/>
        <w:rPr>
          <w:rFonts w:ascii="Times New Roman" w:eastAsia="Times New Roman" w:hAnsi="Times New Roman" w:cs="Times New Roman"/>
          <w:sz w:val="24"/>
          <w:szCs w:val="24"/>
          <w:lang w:eastAsia="nb-NO"/>
        </w:rPr>
      </w:pPr>
    </w:p>
    <w:p w:rsidR="00DA6C94" w:rsidRDefault="00DA6C94" w:rsidP="00DA6C94">
      <w:pPr>
        <w:spacing w:after="0" w:line="240" w:lineRule="auto"/>
        <w:rPr>
          <w:rFonts w:ascii="Times New Roman" w:eastAsia="Times New Roman" w:hAnsi="Times New Roman" w:cs="Times New Roman"/>
          <w:sz w:val="24"/>
          <w:szCs w:val="24"/>
          <w:lang w:eastAsia="nb-NO"/>
        </w:rPr>
      </w:pPr>
      <w:r w:rsidRPr="00F83E21">
        <w:rPr>
          <w:rFonts w:ascii="Times New Roman" w:eastAsia="Times New Roman" w:hAnsi="Times New Roman" w:cs="Times New Roman"/>
          <w:sz w:val="24"/>
          <w:szCs w:val="24"/>
          <w:lang w:eastAsia="nb-NO"/>
        </w:rPr>
        <w:t>Følgende er lagt til grunn for kon</w:t>
      </w:r>
      <w:r>
        <w:rPr>
          <w:rFonts w:ascii="Times New Roman" w:eastAsia="Times New Roman" w:hAnsi="Times New Roman" w:cs="Times New Roman"/>
          <w:sz w:val="24"/>
          <w:szCs w:val="24"/>
          <w:lang w:eastAsia="nb-NO"/>
        </w:rPr>
        <w:t>sekventjustert budsjett</w:t>
      </w:r>
      <w:r w:rsidR="00FA1AEF">
        <w:rPr>
          <w:rFonts w:ascii="Times New Roman" w:eastAsia="Times New Roman" w:hAnsi="Times New Roman" w:cs="Times New Roman"/>
          <w:sz w:val="24"/>
          <w:szCs w:val="24"/>
          <w:lang w:eastAsia="nb-NO"/>
        </w:rPr>
        <w:t xml:space="preserve"> for Brann og beredskap</w:t>
      </w:r>
      <w:r>
        <w:rPr>
          <w:rFonts w:ascii="Times New Roman" w:eastAsia="Times New Roman" w:hAnsi="Times New Roman" w:cs="Times New Roman"/>
          <w:sz w:val="24"/>
          <w:szCs w:val="24"/>
          <w:lang w:eastAsia="nb-NO"/>
        </w:rPr>
        <w:t>:</w:t>
      </w:r>
    </w:p>
    <w:p w:rsidR="00DA6C94" w:rsidRDefault="00FA1AEF" w:rsidP="00DA6C94">
      <w:pPr>
        <w:pStyle w:val="Listeavsnitt"/>
        <w:numPr>
          <w:ilvl w:val="0"/>
          <w:numId w:val="34"/>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Lagt inn 1 årsverk feier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586’</w:t>
      </w:r>
    </w:p>
    <w:p w:rsidR="0050353D" w:rsidRDefault="0050353D" w:rsidP="0050353D">
      <w:pPr>
        <w:spacing w:after="0" w:line="240" w:lineRule="auto"/>
        <w:rPr>
          <w:rFonts w:ascii="Times New Roman" w:eastAsia="Times New Roman" w:hAnsi="Times New Roman" w:cs="Times New Roman"/>
          <w:sz w:val="24"/>
          <w:szCs w:val="24"/>
          <w:lang w:eastAsia="nb-NO"/>
        </w:rPr>
      </w:pPr>
    </w:p>
    <w:p w:rsidR="0050353D" w:rsidRPr="0050353D" w:rsidRDefault="0050353D" w:rsidP="0050353D">
      <w:pPr>
        <w:spacing w:after="0" w:line="240" w:lineRule="auto"/>
        <w:rPr>
          <w:rFonts w:ascii="Times New Roman" w:eastAsia="Times New Roman" w:hAnsi="Times New Roman" w:cs="Times New Roman"/>
          <w:i/>
          <w:sz w:val="24"/>
          <w:szCs w:val="24"/>
          <w:u w:val="single"/>
          <w:lang w:eastAsia="nb-NO"/>
        </w:rPr>
      </w:pPr>
      <w:r w:rsidRPr="0050353D">
        <w:rPr>
          <w:rFonts w:ascii="Times New Roman" w:eastAsia="Times New Roman" w:hAnsi="Times New Roman" w:cs="Times New Roman"/>
          <w:i/>
          <w:sz w:val="24"/>
          <w:szCs w:val="24"/>
          <w:u w:val="single"/>
          <w:lang w:eastAsia="nb-NO"/>
        </w:rPr>
        <w:t>Nye driftstiltak</w:t>
      </w:r>
      <w:r w:rsidR="00535E09">
        <w:rPr>
          <w:rFonts w:ascii="Times New Roman" w:eastAsia="Times New Roman" w:hAnsi="Times New Roman" w:cs="Times New Roman"/>
          <w:i/>
          <w:sz w:val="24"/>
          <w:szCs w:val="24"/>
          <w:u w:val="single"/>
          <w:lang w:eastAsia="nb-NO"/>
        </w:rPr>
        <w:t xml:space="preserve"> – ikke innarbeidet</w:t>
      </w:r>
      <w:r w:rsidRPr="0050353D">
        <w:rPr>
          <w:rFonts w:ascii="Times New Roman" w:eastAsia="Times New Roman" w:hAnsi="Times New Roman" w:cs="Times New Roman"/>
          <w:i/>
          <w:sz w:val="24"/>
          <w:szCs w:val="24"/>
          <w:u w:val="single"/>
          <w:lang w:eastAsia="nb-NO"/>
        </w:rPr>
        <w:t xml:space="preserve">: </w:t>
      </w:r>
    </w:p>
    <w:p w:rsidR="0050353D" w:rsidRPr="0050353D" w:rsidRDefault="0050353D" w:rsidP="0050353D">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Midlertidig styrket bemanning på renhold – </w:t>
      </w:r>
      <w:proofErr w:type="spellStart"/>
      <w:r>
        <w:rPr>
          <w:rFonts w:ascii="Times New Roman" w:eastAsia="Times New Roman" w:hAnsi="Times New Roman" w:cs="Times New Roman"/>
          <w:sz w:val="24"/>
          <w:szCs w:val="24"/>
          <w:lang w:eastAsia="nb-NO"/>
        </w:rPr>
        <w:t>covid</w:t>
      </w:r>
      <w:proofErr w:type="spellEnd"/>
      <w:r>
        <w:rPr>
          <w:rFonts w:ascii="Times New Roman" w:eastAsia="Times New Roman" w:hAnsi="Times New Roman" w:cs="Times New Roman"/>
          <w:sz w:val="24"/>
          <w:szCs w:val="24"/>
          <w:lang w:eastAsia="nb-NO"/>
        </w:rPr>
        <w:t xml:space="preserve"> 19</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1.187’</w:t>
      </w:r>
    </w:p>
    <w:p w:rsidR="0050353D" w:rsidRDefault="0050353D" w:rsidP="0050353D">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Ny motor brannbil</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130’</w:t>
      </w:r>
    </w:p>
    <w:p w:rsidR="0050353D" w:rsidRPr="0050353D" w:rsidRDefault="0050353D" w:rsidP="0050353D">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Vedlikehold utleieboliger </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kr 1.125</w:t>
      </w:r>
    </w:p>
    <w:p w:rsidR="0050353D" w:rsidRDefault="0050353D" w:rsidP="0050353D">
      <w:pPr>
        <w:spacing w:after="0" w:line="240" w:lineRule="auto"/>
        <w:rPr>
          <w:rFonts w:ascii="Times New Roman" w:eastAsia="Times New Roman" w:hAnsi="Times New Roman" w:cs="Times New Roman"/>
          <w:sz w:val="24"/>
          <w:szCs w:val="24"/>
          <w:lang w:eastAsia="nb-NO"/>
        </w:rPr>
      </w:pPr>
    </w:p>
    <w:p w:rsidR="00535E09" w:rsidRPr="008D3886" w:rsidRDefault="00535E09" w:rsidP="00535E09">
      <w:pPr>
        <w:spacing w:after="0" w:line="240" w:lineRule="auto"/>
        <w:rPr>
          <w:rFonts w:ascii="Times New Roman" w:hAnsi="Times New Roman" w:cs="Times New Roman"/>
          <w:b/>
          <w:sz w:val="24"/>
          <w:szCs w:val="24"/>
        </w:rPr>
      </w:pPr>
      <w:r w:rsidRPr="008D3886">
        <w:rPr>
          <w:rFonts w:ascii="Times New Roman" w:hAnsi="Times New Roman" w:cs="Times New Roman"/>
          <w:b/>
          <w:sz w:val="24"/>
          <w:szCs w:val="24"/>
        </w:rPr>
        <w:t>Foreslåtte innsparingstiltak på rammeområdet</w:t>
      </w:r>
      <w:r w:rsidR="00756BE0" w:rsidRPr="00756BE0">
        <w:rPr>
          <w:rFonts w:ascii="Times New Roman" w:hAnsi="Times New Roman" w:cs="Times New Roman"/>
          <w:b/>
          <w:sz w:val="20"/>
          <w:szCs w:val="24"/>
        </w:rPr>
        <w:t xml:space="preserve"> </w:t>
      </w:r>
      <w:r w:rsidR="00756BE0" w:rsidRPr="008D1133">
        <w:rPr>
          <w:rFonts w:ascii="Times New Roman" w:hAnsi="Times New Roman" w:cs="Times New Roman"/>
          <w:b/>
          <w:sz w:val="20"/>
          <w:szCs w:val="24"/>
        </w:rPr>
        <w:t>jfr. tabell s 46-47</w:t>
      </w:r>
      <w:r w:rsidRPr="008D3886">
        <w:rPr>
          <w:rFonts w:ascii="Times New Roman" w:hAnsi="Times New Roman" w:cs="Times New Roman"/>
          <w:b/>
          <w:sz w:val="24"/>
          <w:szCs w:val="24"/>
        </w:rPr>
        <w:t xml:space="preserve">: </w:t>
      </w:r>
    </w:p>
    <w:p w:rsidR="00535E09" w:rsidRDefault="00535E09" w:rsidP="00535E09">
      <w:pPr>
        <w:spacing w:after="0" w:line="240" w:lineRule="auto"/>
        <w:rPr>
          <w:rFonts w:ascii="Times New Roman" w:hAnsi="Times New Roman" w:cs="Times New Roman"/>
          <w:b/>
          <w:sz w:val="24"/>
          <w:szCs w:val="24"/>
          <w:u w:val="single"/>
        </w:rPr>
      </w:pPr>
      <w:r w:rsidRPr="00073ED8">
        <w:rPr>
          <w:rFonts w:ascii="Times New Roman" w:hAnsi="Times New Roman" w:cs="Times New Roman"/>
          <w:i/>
          <w:sz w:val="16"/>
          <w:szCs w:val="16"/>
        </w:rPr>
        <w:t>Tall i hele kr</w:t>
      </w:r>
    </w:p>
    <w:p w:rsidR="00535E09" w:rsidRDefault="005D71CD" w:rsidP="0050353D">
      <w:pPr>
        <w:spacing w:after="0" w:line="240" w:lineRule="auto"/>
        <w:rPr>
          <w:rFonts w:ascii="Times New Roman" w:eastAsia="Times New Roman" w:hAnsi="Times New Roman" w:cs="Times New Roman"/>
          <w:sz w:val="24"/>
          <w:szCs w:val="24"/>
          <w:lang w:eastAsia="nb-NO"/>
        </w:rPr>
      </w:pPr>
      <w:r w:rsidRPr="005D71CD">
        <w:rPr>
          <w:noProof/>
          <w:lang w:eastAsia="nb-NO"/>
        </w:rPr>
        <w:drawing>
          <wp:inline distT="0" distB="0" distL="0" distR="0">
            <wp:extent cx="5760720" cy="2146011"/>
            <wp:effectExtent l="0" t="0" r="0" b="6985"/>
            <wp:docPr id="5157" name="Bilde 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146011"/>
                    </a:xfrm>
                    <a:prstGeom prst="rect">
                      <a:avLst/>
                    </a:prstGeom>
                    <a:noFill/>
                    <a:ln>
                      <a:noFill/>
                    </a:ln>
                  </pic:spPr>
                </pic:pic>
              </a:graphicData>
            </a:graphic>
          </wp:inline>
        </w:drawing>
      </w:r>
    </w:p>
    <w:p w:rsidR="00535E09" w:rsidRDefault="00535E09" w:rsidP="0050353D">
      <w:pPr>
        <w:spacing w:after="0" w:line="240" w:lineRule="auto"/>
        <w:rPr>
          <w:rFonts w:ascii="Times New Roman" w:eastAsia="Times New Roman" w:hAnsi="Times New Roman" w:cs="Times New Roman"/>
          <w:sz w:val="24"/>
          <w:szCs w:val="24"/>
          <w:lang w:eastAsia="nb-NO"/>
        </w:rPr>
      </w:pPr>
    </w:p>
    <w:p w:rsidR="00F350B3" w:rsidRPr="00F350B3" w:rsidRDefault="00F350B3" w:rsidP="0050353D">
      <w:pPr>
        <w:spacing w:after="0" w:line="240" w:lineRule="auto"/>
        <w:rPr>
          <w:rFonts w:ascii="Times New Roman" w:eastAsia="Times New Roman" w:hAnsi="Times New Roman" w:cs="Times New Roman"/>
          <w:b/>
          <w:sz w:val="24"/>
          <w:szCs w:val="24"/>
          <w:lang w:eastAsia="nb-NO"/>
        </w:rPr>
      </w:pPr>
      <w:r w:rsidRPr="00F350B3">
        <w:rPr>
          <w:rFonts w:ascii="Times New Roman" w:eastAsia="Times New Roman" w:hAnsi="Times New Roman" w:cs="Times New Roman"/>
          <w:b/>
          <w:sz w:val="24"/>
          <w:szCs w:val="24"/>
          <w:lang w:eastAsia="nb-NO"/>
        </w:rPr>
        <w:t xml:space="preserve">Kommentarer: </w:t>
      </w:r>
    </w:p>
    <w:p w:rsidR="00AF23A7" w:rsidRPr="00AF23A7" w:rsidRDefault="00AF23A7" w:rsidP="00AF23A7">
      <w:pPr>
        <w:pStyle w:val="Listeavsnitt"/>
        <w:numPr>
          <w:ilvl w:val="0"/>
          <w:numId w:val="36"/>
        </w:numPr>
        <w:spacing w:after="0" w:line="240" w:lineRule="auto"/>
        <w:rPr>
          <w:rFonts w:ascii="Times New Roman" w:eastAsia="Times New Roman" w:hAnsi="Times New Roman" w:cs="Times New Roman"/>
          <w:i/>
          <w:sz w:val="24"/>
          <w:szCs w:val="24"/>
          <w:u w:val="single"/>
          <w:lang w:eastAsia="nb-NO"/>
        </w:rPr>
      </w:pPr>
      <w:r>
        <w:rPr>
          <w:rFonts w:ascii="Times New Roman" w:eastAsia="Times New Roman" w:hAnsi="Times New Roman" w:cs="Times New Roman"/>
          <w:sz w:val="24"/>
          <w:szCs w:val="24"/>
          <w:lang w:eastAsia="nb-NO"/>
        </w:rPr>
        <w:t>Redusere inn kjøp av gressklippere fra to til en. Reduserer kostnadene med 40’</w:t>
      </w:r>
    </w:p>
    <w:p w:rsidR="00AF23A7" w:rsidRPr="00AF23A7" w:rsidRDefault="00AF23A7" w:rsidP="00AF23A7">
      <w:pPr>
        <w:pStyle w:val="Listeavsnitt"/>
        <w:numPr>
          <w:ilvl w:val="0"/>
          <w:numId w:val="36"/>
        </w:numPr>
        <w:spacing w:after="0" w:line="240" w:lineRule="auto"/>
        <w:rPr>
          <w:rFonts w:ascii="Times New Roman" w:eastAsia="Times New Roman" w:hAnsi="Times New Roman" w:cs="Times New Roman"/>
          <w:i/>
          <w:sz w:val="24"/>
          <w:szCs w:val="24"/>
          <w:u w:val="single"/>
          <w:lang w:eastAsia="nb-NO"/>
        </w:rPr>
      </w:pPr>
      <w:r>
        <w:rPr>
          <w:rFonts w:ascii="Times New Roman" w:eastAsia="Times New Roman" w:hAnsi="Times New Roman" w:cs="Times New Roman"/>
          <w:sz w:val="24"/>
          <w:szCs w:val="24"/>
          <w:lang w:eastAsia="nb-NO"/>
        </w:rPr>
        <w:t>Lagt inn økt sykelønnsrefusjon fra NAV</w:t>
      </w:r>
    </w:p>
    <w:p w:rsidR="00AF23A7" w:rsidRPr="00AF23A7" w:rsidRDefault="00AF23A7" w:rsidP="00AF23A7">
      <w:pPr>
        <w:pStyle w:val="Listeavsnitt"/>
        <w:numPr>
          <w:ilvl w:val="0"/>
          <w:numId w:val="36"/>
        </w:numPr>
        <w:spacing w:after="0" w:line="240" w:lineRule="auto"/>
        <w:rPr>
          <w:rFonts w:ascii="Times New Roman" w:eastAsia="Times New Roman" w:hAnsi="Times New Roman" w:cs="Times New Roman"/>
          <w:i/>
          <w:sz w:val="24"/>
          <w:szCs w:val="24"/>
          <w:u w:val="single"/>
          <w:lang w:eastAsia="nb-NO"/>
        </w:rPr>
      </w:pPr>
      <w:r>
        <w:rPr>
          <w:rFonts w:ascii="Times New Roman" w:eastAsia="Times New Roman" w:hAnsi="Times New Roman" w:cs="Times New Roman"/>
          <w:sz w:val="24"/>
          <w:szCs w:val="24"/>
          <w:lang w:eastAsia="nb-NO"/>
        </w:rPr>
        <w:t xml:space="preserve">Gebyrer tekniske tjenester er økt med kommunal </w:t>
      </w:r>
      <w:proofErr w:type="spellStart"/>
      <w:r>
        <w:rPr>
          <w:rFonts w:ascii="Times New Roman" w:eastAsia="Times New Roman" w:hAnsi="Times New Roman" w:cs="Times New Roman"/>
          <w:sz w:val="24"/>
          <w:szCs w:val="24"/>
          <w:lang w:eastAsia="nb-NO"/>
        </w:rPr>
        <w:t>deflator</w:t>
      </w:r>
      <w:proofErr w:type="spellEnd"/>
      <w:r>
        <w:rPr>
          <w:rFonts w:ascii="Times New Roman" w:eastAsia="Times New Roman" w:hAnsi="Times New Roman" w:cs="Times New Roman"/>
          <w:sz w:val="24"/>
          <w:szCs w:val="24"/>
          <w:lang w:eastAsia="nb-NO"/>
        </w:rPr>
        <w:t xml:space="preserve"> </w:t>
      </w:r>
    </w:p>
    <w:p w:rsidR="00AF23A7" w:rsidRDefault="00AF23A7" w:rsidP="0050353D">
      <w:pPr>
        <w:spacing w:after="0" w:line="240" w:lineRule="auto"/>
        <w:rPr>
          <w:rFonts w:ascii="Times New Roman" w:eastAsia="Times New Roman" w:hAnsi="Times New Roman" w:cs="Times New Roman"/>
          <w:i/>
          <w:sz w:val="24"/>
          <w:szCs w:val="24"/>
          <w:u w:val="single"/>
          <w:lang w:eastAsia="nb-NO"/>
        </w:rPr>
      </w:pPr>
    </w:p>
    <w:p w:rsidR="00F350B3" w:rsidRPr="00F350B3" w:rsidRDefault="00F350B3" w:rsidP="0050353D">
      <w:pPr>
        <w:spacing w:after="0" w:line="240" w:lineRule="auto"/>
        <w:rPr>
          <w:rFonts w:ascii="Times New Roman" w:eastAsia="Times New Roman" w:hAnsi="Times New Roman" w:cs="Times New Roman"/>
          <w:i/>
          <w:sz w:val="24"/>
          <w:szCs w:val="24"/>
          <w:u w:val="single"/>
          <w:lang w:eastAsia="nb-NO"/>
        </w:rPr>
      </w:pPr>
      <w:r>
        <w:rPr>
          <w:rFonts w:ascii="Times New Roman" w:eastAsia="Times New Roman" w:hAnsi="Times New Roman" w:cs="Times New Roman"/>
          <w:i/>
          <w:sz w:val="24"/>
          <w:szCs w:val="24"/>
          <w:u w:val="single"/>
          <w:lang w:eastAsia="nb-NO"/>
        </w:rPr>
        <w:t xml:space="preserve">Reduksjon vedlikehold: </w:t>
      </w:r>
    </w:p>
    <w:p w:rsidR="0050353D" w:rsidRDefault="00F350B3" w:rsidP="0050353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Opprinnelig vedlikeholdsbudsjett for 2020 er kr 870’. I det konsekvensjusterte budsjettet var det foreslått å øke dette ytterligere med kr 845’, begrunnet med økt ad-hoc-vedlikehold (kr 500’) og vedlikehold knyttet til vedlikeholdsplanen (kr 345’). </w:t>
      </w:r>
    </w:p>
    <w:p w:rsidR="00F350B3" w:rsidRDefault="00F350B3" w:rsidP="0050353D">
      <w:pPr>
        <w:spacing w:after="0" w:line="240" w:lineRule="auto"/>
        <w:rPr>
          <w:rFonts w:ascii="Times New Roman" w:eastAsia="Times New Roman" w:hAnsi="Times New Roman" w:cs="Times New Roman"/>
          <w:sz w:val="24"/>
          <w:szCs w:val="24"/>
          <w:lang w:eastAsia="nb-NO"/>
        </w:rPr>
      </w:pPr>
    </w:p>
    <w:p w:rsidR="00F350B3" w:rsidRDefault="00F350B3" w:rsidP="0050353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rådmannens forslag til budsjett for 2021 er begge disse bevilgningene foreslått strøket, i tillegg til at opprinnelig vedlikehold reduseres med 370’ fra 870’ til 500’. </w:t>
      </w:r>
    </w:p>
    <w:p w:rsidR="00AF23A7" w:rsidRDefault="00AF23A7" w:rsidP="0050353D">
      <w:pPr>
        <w:spacing w:after="0" w:line="240" w:lineRule="auto"/>
        <w:rPr>
          <w:rFonts w:ascii="Times New Roman" w:eastAsia="Times New Roman" w:hAnsi="Times New Roman" w:cs="Times New Roman"/>
          <w:sz w:val="24"/>
          <w:szCs w:val="24"/>
          <w:lang w:eastAsia="nb-NO"/>
        </w:rPr>
      </w:pPr>
    </w:p>
    <w:p w:rsidR="00AF23A7" w:rsidRPr="00AD10D6" w:rsidRDefault="00AF23A7" w:rsidP="0050353D">
      <w:pPr>
        <w:spacing w:after="0" w:line="240" w:lineRule="auto"/>
        <w:rPr>
          <w:rFonts w:ascii="Times New Roman" w:eastAsia="Times New Roman" w:hAnsi="Times New Roman" w:cs="Times New Roman"/>
          <w:i/>
          <w:sz w:val="24"/>
          <w:szCs w:val="24"/>
          <w:u w:val="single"/>
          <w:lang w:eastAsia="nb-NO"/>
        </w:rPr>
      </w:pPr>
      <w:r w:rsidRPr="00AD10D6">
        <w:rPr>
          <w:rFonts w:ascii="Times New Roman" w:eastAsia="Times New Roman" w:hAnsi="Times New Roman" w:cs="Times New Roman"/>
          <w:i/>
          <w:sz w:val="24"/>
          <w:szCs w:val="24"/>
          <w:u w:val="single"/>
          <w:lang w:eastAsia="nb-NO"/>
        </w:rPr>
        <w:t xml:space="preserve">Korreksjon årsverk feier: </w:t>
      </w:r>
    </w:p>
    <w:p w:rsidR="00AF23A7" w:rsidRDefault="00AF23A7" w:rsidP="0050353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En gjennomgang av grunnlagsdokumentet viste at det var lagt inn 0,5 årsverk for mye på feier-tjenesten. </w:t>
      </w:r>
      <w:r w:rsidR="00AD10D6">
        <w:rPr>
          <w:rFonts w:ascii="Times New Roman" w:eastAsia="Times New Roman" w:hAnsi="Times New Roman" w:cs="Times New Roman"/>
          <w:sz w:val="24"/>
          <w:szCs w:val="24"/>
          <w:lang w:eastAsia="nb-NO"/>
        </w:rPr>
        <w:t xml:space="preserve">Påvirker imidlertid ikke selvkortregnskapet det det lå inne korrekt antall årsverk i selvkostkalkylen. </w:t>
      </w:r>
      <w:r>
        <w:rPr>
          <w:rFonts w:ascii="Times New Roman" w:eastAsia="Times New Roman" w:hAnsi="Times New Roman" w:cs="Times New Roman"/>
          <w:sz w:val="24"/>
          <w:szCs w:val="24"/>
          <w:lang w:eastAsia="nb-NO"/>
        </w:rPr>
        <w:t xml:space="preserve"> </w:t>
      </w:r>
    </w:p>
    <w:p w:rsidR="00AF23A7" w:rsidRDefault="00AF23A7" w:rsidP="0050353D">
      <w:pPr>
        <w:spacing w:after="0" w:line="240" w:lineRule="auto"/>
        <w:rPr>
          <w:rFonts w:ascii="Times New Roman" w:eastAsia="Times New Roman" w:hAnsi="Times New Roman" w:cs="Times New Roman"/>
          <w:sz w:val="24"/>
          <w:szCs w:val="24"/>
          <w:lang w:eastAsia="nb-NO"/>
        </w:rPr>
      </w:pPr>
    </w:p>
    <w:p w:rsidR="00AF23A7" w:rsidRDefault="00AD10D6" w:rsidP="0050353D">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Tiltak som må utredes nærmere: </w:t>
      </w:r>
    </w:p>
    <w:p w:rsidR="00AD10D6" w:rsidRDefault="00AD10D6" w:rsidP="00AD10D6">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Salg av kommunale boliger. Her har vi starte arbeidet med å utrede salg av 8 boliger. </w:t>
      </w:r>
    </w:p>
    <w:p w:rsidR="00AD10D6" w:rsidRDefault="00AD10D6" w:rsidP="00AD10D6">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Renovasjon for hytter og fritidsboliger. Vil øke inntjeningen på selvkostregnskapet.</w:t>
      </w:r>
    </w:p>
    <w:p w:rsidR="00AD10D6" w:rsidRDefault="00AD10D6" w:rsidP="00AD10D6">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Utrede muligheten for å få deler av plan, oppmåling og byggesak over på selvkost.</w:t>
      </w:r>
    </w:p>
    <w:p w:rsidR="00AD10D6" w:rsidRDefault="00AD10D6" w:rsidP="00AD10D6">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Fremtidig organisering av utleieboligene i kommunen</w:t>
      </w:r>
    </w:p>
    <w:p w:rsidR="00AD10D6" w:rsidRPr="00AD10D6" w:rsidRDefault="00AD10D6" w:rsidP="00AD10D6">
      <w:pPr>
        <w:pStyle w:val="Listeavsnitt"/>
        <w:numPr>
          <w:ilvl w:val="0"/>
          <w:numId w:val="36"/>
        </w:num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Kartlegging av </w:t>
      </w:r>
      <w:proofErr w:type="spellStart"/>
      <w:r>
        <w:rPr>
          <w:rFonts w:ascii="Times New Roman" w:eastAsia="Times New Roman" w:hAnsi="Times New Roman" w:cs="Times New Roman"/>
          <w:sz w:val="24"/>
          <w:szCs w:val="24"/>
          <w:lang w:eastAsia="nb-NO"/>
        </w:rPr>
        <w:t>enøk-tiltak</w:t>
      </w:r>
      <w:proofErr w:type="spellEnd"/>
      <w:r>
        <w:rPr>
          <w:rFonts w:ascii="Times New Roman" w:eastAsia="Times New Roman" w:hAnsi="Times New Roman" w:cs="Times New Roman"/>
          <w:sz w:val="24"/>
          <w:szCs w:val="24"/>
          <w:lang w:eastAsia="nb-NO"/>
        </w:rPr>
        <w:t xml:space="preserve"> </w:t>
      </w:r>
    </w:p>
    <w:p w:rsidR="00C17055" w:rsidRDefault="00C17055">
      <w:pPr>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br w:type="page"/>
      </w:r>
    </w:p>
    <w:p w:rsidR="007940E7" w:rsidRPr="00C17055" w:rsidRDefault="007940E7" w:rsidP="00DD21A8">
      <w:pPr>
        <w:spacing w:after="0" w:line="240" w:lineRule="auto"/>
        <w:rPr>
          <w:rFonts w:ascii="Times New Roman" w:eastAsia="Times New Roman" w:hAnsi="Times New Roman" w:cs="Times New Roman"/>
          <w:b/>
          <w:sz w:val="24"/>
          <w:szCs w:val="24"/>
          <w:lang w:eastAsia="nb-NO"/>
        </w:rPr>
      </w:pPr>
      <w:r w:rsidRPr="00C17055">
        <w:rPr>
          <w:rFonts w:ascii="Times New Roman" w:eastAsia="Times New Roman" w:hAnsi="Times New Roman" w:cs="Times New Roman"/>
          <w:b/>
          <w:sz w:val="24"/>
          <w:szCs w:val="24"/>
          <w:lang w:eastAsia="nb-NO"/>
        </w:rPr>
        <w:lastRenderedPageBreak/>
        <w:t>Gebyrutvikling for vann, avløp, renovasjon, feiing og slamtømming</w:t>
      </w:r>
    </w:p>
    <w:p w:rsidR="00BE2BA5" w:rsidRDefault="00BE2BA5" w:rsidP="00DD21A8">
      <w:pPr>
        <w:spacing w:after="0" w:line="240" w:lineRule="auto"/>
        <w:rPr>
          <w:rFonts w:ascii="Times New Roman" w:eastAsia="Times New Roman" w:hAnsi="Times New Roman" w:cs="Times New Roman"/>
          <w:sz w:val="24"/>
          <w:szCs w:val="24"/>
          <w:lang w:eastAsia="nb-NO"/>
        </w:rPr>
      </w:pPr>
      <w:r w:rsidRPr="00BE2BA5">
        <w:rPr>
          <w:rFonts w:ascii="Times New Roman" w:eastAsia="Times New Roman" w:hAnsi="Times New Roman" w:cs="Times New Roman"/>
          <w:sz w:val="24"/>
          <w:szCs w:val="24"/>
          <w:lang w:eastAsia="nb-NO"/>
        </w:rPr>
        <w:t xml:space="preserve">Fra 2020 til 2021 foreslås en samlet </w:t>
      </w:r>
      <w:proofErr w:type="spellStart"/>
      <w:r w:rsidRPr="00BE2BA5">
        <w:rPr>
          <w:rFonts w:ascii="Times New Roman" w:eastAsia="Times New Roman" w:hAnsi="Times New Roman" w:cs="Times New Roman"/>
          <w:sz w:val="24"/>
          <w:szCs w:val="24"/>
          <w:lang w:eastAsia="nb-NO"/>
        </w:rPr>
        <w:t>gebyrøkning</w:t>
      </w:r>
      <w:proofErr w:type="spellEnd"/>
      <w:r w:rsidRPr="00BE2BA5">
        <w:rPr>
          <w:rFonts w:ascii="Times New Roman" w:eastAsia="Times New Roman" w:hAnsi="Times New Roman" w:cs="Times New Roman"/>
          <w:sz w:val="24"/>
          <w:szCs w:val="24"/>
          <w:lang w:eastAsia="nb-NO"/>
        </w:rPr>
        <w:t xml:space="preserve"> på rundt 19,4 %, hvor feiing øker mest med 79,2 %. Renovasjon øker med 3,6 %. I perioden 2019 til 2024 øker samlet gebyr med kr 5 806, fra kr 11 975 i 2019 til kr 17 781 i 2024. Dette tilsvarer en gjennomsnittlig årlig </w:t>
      </w:r>
      <w:proofErr w:type="spellStart"/>
      <w:r w:rsidRPr="00BE2BA5">
        <w:rPr>
          <w:rFonts w:ascii="Times New Roman" w:eastAsia="Times New Roman" w:hAnsi="Times New Roman" w:cs="Times New Roman"/>
          <w:sz w:val="24"/>
          <w:szCs w:val="24"/>
          <w:lang w:eastAsia="nb-NO"/>
        </w:rPr>
        <w:t>gebyrøkning</w:t>
      </w:r>
      <w:proofErr w:type="spellEnd"/>
      <w:r w:rsidRPr="00BE2BA5">
        <w:rPr>
          <w:rFonts w:ascii="Times New Roman" w:eastAsia="Times New Roman" w:hAnsi="Times New Roman" w:cs="Times New Roman"/>
          <w:sz w:val="24"/>
          <w:szCs w:val="24"/>
          <w:lang w:eastAsia="nb-NO"/>
        </w:rPr>
        <w:t xml:space="preserve"> på 6,8 %. Gebyreksemplene for vann og avløp er basert på et årlig vannforbruk på 205,44 kubikkmeter. Gebyrsatsene er inkl. mva.</w:t>
      </w:r>
    </w:p>
    <w:p w:rsidR="00BE2BA5" w:rsidRDefault="00BE2BA5" w:rsidP="00DD21A8">
      <w:pPr>
        <w:spacing w:after="0" w:line="240" w:lineRule="auto"/>
        <w:rPr>
          <w:rFonts w:ascii="Times New Roman" w:eastAsia="Times New Roman" w:hAnsi="Times New Roman" w:cs="Times New Roman"/>
          <w:sz w:val="24"/>
          <w:szCs w:val="24"/>
          <w:lang w:eastAsia="nb-NO"/>
        </w:rPr>
      </w:pPr>
    </w:p>
    <w:p w:rsidR="00BE2BA5" w:rsidRDefault="00BE2BA5" w:rsidP="00DD21A8">
      <w:pPr>
        <w:spacing w:after="0" w:line="240" w:lineRule="auto"/>
        <w:rPr>
          <w:rFonts w:ascii="Times New Roman" w:eastAsia="Times New Roman" w:hAnsi="Times New Roman" w:cs="Times New Roman"/>
          <w:sz w:val="24"/>
          <w:szCs w:val="24"/>
          <w:lang w:eastAsia="nb-NO"/>
        </w:rPr>
      </w:pPr>
      <w:r w:rsidRPr="00BE2BA5">
        <w:rPr>
          <w:noProof/>
          <w:lang w:eastAsia="nb-NO"/>
        </w:rPr>
        <w:drawing>
          <wp:inline distT="0" distB="0" distL="0" distR="0">
            <wp:extent cx="5760321" cy="3044190"/>
            <wp:effectExtent l="0" t="0" r="0" b="381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70526" cy="3049583"/>
                    </a:xfrm>
                    <a:prstGeom prst="rect">
                      <a:avLst/>
                    </a:prstGeom>
                    <a:noFill/>
                    <a:ln>
                      <a:noFill/>
                    </a:ln>
                  </pic:spPr>
                </pic:pic>
              </a:graphicData>
            </a:graphic>
          </wp:inline>
        </w:drawing>
      </w:r>
    </w:p>
    <w:p w:rsidR="00BE2BA5" w:rsidRDefault="00BE2BA5" w:rsidP="00DD21A8">
      <w:pPr>
        <w:spacing w:after="0" w:line="240" w:lineRule="auto"/>
        <w:rPr>
          <w:rFonts w:ascii="Times New Roman" w:eastAsia="Times New Roman" w:hAnsi="Times New Roman" w:cs="Times New Roman"/>
          <w:sz w:val="24"/>
          <w:szCs w:val="24"/>
          <w:lang w:eastAsia="nb-NO"/>
        </w:rPr>
      </w:pPr>
    </w:p>
    <w:tbl>
      <w:tblPr>
        <w:tblStyle w:val="TableNormal"/>
        <w:tblW w:w="0" w:type="auto"/>
        <w:tblInd w:w="1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82"/>
        <w:gridCol w:w="1007"/>
        <w:gridCol w:w="1007"/>
        <w:gridCol w:w="1007"/>
        <w:gridCol w:w="1008"/>
      </w:tblGrid>
      <w:tr w:rsidR="00BE2BA5" w:rsidTr="00BE2BA5">
        <w:trPr>
          <w:trHeight w:val="360"/>
        </w:trPr>
        <w:tc>
          <w:tcPr>
            <w:tcW w:w="3182" w:type="dxa"/>
            <w:shd w:val="clear" w:color="auto" w:fill="0A2C6B"/>
          </w:tcPr>
          <w:p w:rsidR="00BE2BA5" w:rsidRDefault="00BE2BA5" w:rsidP="00FD062A">
            <w:pPr>
              <w:pStyle w:val="TableParagraph"/>
              <w:spacing w:before="11" w:line="240" w:lineRule="auto"/>
              <w:ind w:left="695" w:right="0"/>
              <w:jc w:val="left"/>
              <w:rPr>
                <w:b/>
                <w:sz w:val="13"/>
              </w:rPr>
            </w:pPr>
            <w:proofErr w:type="spellStart"/>
            <w:r>
              <w:rPr>
                <w:b/>
                <w:color w:val="FFFFFF"/>
                <w:w w:val="105"/>
                <w:sz w:val="13"/>
              </w:rPr>
              <w:t>Gebyrendring</w:t>
            </w:r>
            <w:proofErr w:type="spellEnd"/>
            <w:r>
              <w:rPr>
                <w:b/>
                <w:color w:val="FFFFFF"/>
                <w:w w:val="105"/>
                <w:sz w:val="13"/>
              </w:rPr>
              <w:t xml:space="preserve"> </w:t>
            </w:r>
            <w:proofErr w:type="spellStart"/>
            <w:r>
              <w:rPr>
                <w:b/>
                <w:color w:val="FFFFFF"/>
                <w:w w:val="105"/>
                <w:sz w:val="13"/>
              </w:rPr>
              <w:t>fra</w:t>
            </w:r>
            <w:proofErr w:type="spellEnd"/>
            <w:r>
              <w:rPr>
                <w:b/>
                <w:color w:val="FFFFFF"/>
                <w:w w:val="105"/>
                <w:sz w:val="13"/>
              </w:rPr>
              <w:t xml:space="preserve"> </w:t>
            </w:r>
            <w:proofErr w:type="spellStart"/>
            <w:r>
              <w:rPr>
                <w:b/>
                <w:color w:val="FFFFFF"/>
                <w:w w:val="105"/>
                <w:sz w:val="13"/>
              </w:rPr>
              <w:t>året</w:t>
            </w:r>
            <w:proofErr w:type="spellEnd"/>
            <w:r>
              <w:rPr>
                <w:b/>
                <w:color w:val="FFFFFF"/>
                <w:w w:val="105"/>
                <w:sz w:val="13"/>
              </w:rPr>
              <w:t xml:space="preserve"> </w:t>
            </w:r>
            <w:proofErr w:type="spellStart"/>
            <w:r>
              <w:rPr>
                <w:b/>
                <w:color w:val="FFFFFF"/>
                <w:w w:val="105"/>
                <w:sz w:val="13"/>
              </w:rPr>
              <w:t>før</w:t>
            </w:r>
            <w:proofErr w:type="spellEnd"/>
          </w:p>
        </w:tc>
        <w:tc>
          <w:tcPr>
            <w:tcW w:w="1007" w:type="dxa"/>
            <w:shd w:val="clear" w:color="auto" w:fill="0A2C6B"/>
          </w:tcPr>
          <w:p w:rsidR="00BE2BA5" w:rsidRDefault="00BE2BA5" w:rsidP="00FD062A">
            <w:pPr>
              <w:pStyle w:val="TableParagraph"/>
              <w:spacing w:before="11" w:line="240" w:lineRule="auto"/>
              <w:ind w:left="323" w:right="0"/>
              <w:jc w:val="left"/>
              <w:rPr>
                <w:b/>
                <w:sz w:val="13"/>
              </w:rPr>
            </w:pPr>
            <w:r>
              <w:rPr>
                <w:b/>
                <w:color w:val="FFFFFF"/>
                <w:w w:val="105"/>
                <w:sz w:val="13"/>
              </w:rPr>
              <w:t>2021</w:t>
            </w:r>
          </w:p>
        </w:tc>
        <w:tc>
          <w:tcPr>
            <w:tcW w:w="1007" w:type="dxa"/>
            <w:shd w:val="clear" w:color="auto" w:fill="0A2C6B"/>
          </w:tcPr>
          <w:p w:rsidR="00BE2BA5" w:rsidRDefault="00BE2BA5" w:rsidP="00FD062A">
            <w:pPr>
              <w:pStyle w:val="TableParagraph"/>
              <w:spacing w:before="11" w:line="240" w:lineRule="auto"/>
              <w:ind w:left="324" w:right="0"/>
              <w:jc w:val="left"/>
              <w:rPr>
                <w:b/>
                <w:sz w:val="13"/>
              </w:rPr>
            </w:pPr>
            <w:r>
              <w:rPr>
                <w:b/>
                <w:color w:val="FFFFFF"/>
                <w:w w:val="105"/>
                <w:sz w:val="13"/>
              </w:rPr>
              <w:t>2022</w:t>
            </w:r>
          </w:p>
        </w:tc>
        <w:tc>
          <w:tcPr>
            <w:tcW w:w="1007" w:type="dxa"/>
            <w:shd w:val="clear" w:color="auto" w:fill="0A2C6B"/>
          </w:tcPr>
          <w:p w:rsidR="00BE2BA5" w:rsidRDefault="00BE2BA5" w:rsidP="00FD062A">
            <w:pPr>
              <w:pStyle w:val="TableParagraph"/>
              <w:spacing w:before="11" w:line="240" w:lineRule="auto"/>
              <w:ind w:left="324" w:right="0"/>
              <w:jc w:val="left"/>
              <w:rPr>
                <w:b/>
                <w:sz w:val="13"/>
              </w:rPr>
            </w:pPr>
            <w:r>
              <w:rPr>
                <w:b/>
                <w:color w:val="FFFFFF"/>
                <w:w w:val="105"/>
                <w:sz w:val="13"/>
              </w:rPr>
              <w:t>2023</w:t>
            </w:r>
          </w:p>
        </w:tc>
        <w:tc>
          <w:tcPr>
            <w:tcW w:w="1008" w:type="dxa"/>
            <w:shd w:val="clear" w:color="auto" w:fill="0A2C6B"/>
          </w:tcPr>
          <w:p w:rsidR="00BE2BA5" w:rsidRDefault="00BE2BA5" w:rsidP="00FD062A">
            <w:pPr>
              <w:pStyle w:val="TableParagraph"/>
              <w:spacing w:before="11" w:line="240" w:lineRule="auto"/>
              <w:ind w:left="324" w:right="0"/>
              <w:jc w:val="left"/>
              <w:rPr>
                <w:b/>
                <w:sz w:val="13"/>
              </w:rPr>
            </w:pPr>
            <w:r>
              <w:rPr>
                <w:b/>
                <w:color w:val="FFFFFF"/>
                <w:w w:val="105"/>
                <w:sz w:val="13"/>
              </w:rPr>
              <w:t>2024</w:t>
            </w:r>
          </w:p>
        </w:tc>
      </w:tr>
      <w:tr w:rsidR="00BE2BA5" w:rsidTr="00BE2BA5">
        <w:trPr>
          <w:trHeight w:val="218"/>
        </w:trPr>
        <w:tc>
          <w:tcPr>
            <w:tcW w:w="3182" w:type="dxa"/>
            <w:tcBorders>
              <w:bottom w:val="single" w:sz="2" w:space="0" w:color="000000"/>
            </w:tcBorders>
          </w:tcPr>
          <w:p w:rsidR="00BE2BA5" w:rsidRDefault="00BE2BA5" w:rsidP="00FD062A">
            <w:pPr>
              <w:pStyle w:val="TableParagraph"/>
              <w:spacing w:before="0" w:line="138" w:lineRule="exact"/>
              <w:ind w:left="191" w:right="0"/>
              <w:jc w:val="left"/>
              <w:rPr>
                <w:sz w:val="13"/>
              </w:rPr>
            </w:pPr>
            <w:r>
              <w:rPr>
                <w:w w:val="105"/>
                <w:sz w:val="13"/>
              </w:rPr>
              <w:t>Vann</w:t>
            </w:r>
          </w:p>
        </w:tc>
        <w:tc>
          <w:tcPr>
            <w:tcW w:w="1007" w:type="dxa"/>
            <w:tcBorders>
              <w:bottom w:val="single" w:sz="2" w:space="0" w:color="000000"/>
            </w:tcBorders>
          </w:tcPr>
          <w:p w:rsidR="00BE2BA5" w:rsidRDefault="00BE2BA5" w:rsidP="00FD062A">
            <w:pPr>
              <w:pStyle w:val="TableParagraph"/>
              <w:spacing w:before="8" w:line="130" w:lineRule="exact"/>
              <w:ind w:right="32"/>
              <w:rPr>
                <w:i/>
                <w:sz w:val="12"/>
              </w:rPr>
            </w:pPr>
            <w:r>
              <w:rPr>
                <w:i/>
                <w:sz w:val="12"/>
              </w:rPr>
              <w:t>5,0 %</w:t>
            </w:r>
          </w:p>
        </w:tc>
        <w:tc>
          <w:tcPr>
            <w:tcW w:w="1007" w:type="dxa"/>
            <w:tcBorders>
              <w:bottom w:val="single" w:sz="2" w:space="0" w:color="000000"/>
            </w:tcBorders>
          </w:tcPr>
          <w:p w:rsidR="00BE2BA5" w:rsidRDefault="00BE2BA5" w:rsidP="00FD062A">
            <w:pPr>
              <w:pStyle w:val="TableParagraph"/>
              <w:spacing w:before="8" w:line="130" w:lineRule="exact"/>
              <w:ind w:right="31"/>
              <w:rPr>
                <w:i/>
                <w:sz w:val="12"/>
              </w:rPr>
            </w:pPr>
            <w:r>
              <w:rPr>
                <w:i/>
                <w:sz w:val="12"/>
              </w:rPr>
              <w:t>5,0 %</w:t>
            </w:r>
          </w:p>
        </w:tc>
        <w:tc>
          <w:tcPr>
            <w:tcW w:w="1007" w:type="dxa"/>
            <w:tcBorders>
              <w:bottom w:val="single" w:sz="2" w:space="0" w:color="000000"/>
            </w:tcBorders>
          </w:tcPr>
          <w:p w:rsidR="00BE2BA5" w:rsidRDefault="00BE2BA5" w:rsidP="00FD062A">
            <w:pPr>
              <w:pStyle w:val="TableParagraph"/>
              <w:spacing w:before="8" w:line="130" w:lineRule="exact"/>
              <w:ind w:right="31"/>
              <w:rPr>
                <w:i/>
                <w:sz w:val="12"/>
              </w:rPr>
            </w:pPr>
            <w:r>
              <w:rPr>
                <w:i/>
                <w:sz w:val="12"/>
              </w:rPr>
              <w:t>4,4 %</w:t>
            </w:r>
          </w:p>
        </w:tc>
        <w:tc>
          <w:tcPr>
            <w:tcW w:w="1008" w:type="dxa"/>
            <w:tcBorders>
              <w:bottom w:val="single" w:sz="2" w:space="0" w:color="000000"/>
            </w:tcBorders>
          </w:tcPr>
          <w:p w:rsidR="00BE2BA5" w:rsidRDefault="00BE2BA5" w:rsidP="00FD062A">
            <w:pPr>
              <w:pStyle w:val="TableParagraph"/>
              <w:spacing w:before="8" w:line="130" w:lineRule="exact"/>
              <w:ind w:right="31"/>
              <w:rPr>
                <w:i/>
                <w:sz w:val="12"/>
              </w:rPr>
            </w:pPr>
            <w:r>
              <w:rPr>
                <w:i/>
                <w:sz w:val="12"/>
              </w:rPr>
              <w:t>2,6 %</w:t>
            </w:r>
          </w:p>
        </w:tc>
      </w:tr>
      <w:tr w:rsidR="00BE2BA5" w:rsidTr="00BE2BA5">
        <w:trPr>
          <w:trHeight w:val="225"/>
        </w:trPr>
        <w:tc>
          <w:tcPr>
            <w:tcW w:w="3182" w:type="dxa"/>
            <w:tcBorders>
              <w:top w:val="single" w:sz="2" w:space="0" w:color="000000"/>
              <w:bottom w:val="single" w:sz="2" w:space="0" w:color="000000"/>
            </w:tcBorders>
          </w:tcPr>
          <w:p w:rsidR="00BE2BA5" w:rsidRDefault="00BE2BA5" w:rsidP="00FD062A">
            <w:pPr>
              <w:pStyle w:val="TableParagraph"/>
              <w:spacing w:before="0" w:line="143" w:lineRule="exact"/>
              <w:ind w:left="191" w:right="0"/>
              <w:jc w:val="left"/>
              <w:rPr>
                <w:sz w:val="13"/>
              </w:rPr>
            </w:pPr>
            <w:proofErr w:type="spellStart"/>
            <w:r>
              <w:rPr>
                <w:w w:val="105"/>
                <w:sz w:val="13"/>
              </w:rPr>
              <w:t>Avløp</w:t>
            </w:r>
            <w:proofErr w:type="spellEnd"/>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2"/>
              <w:rPr>
                <w:i/>
                <w:sz w:val="12"/>
              </w:rPr>
            </w:pPr>
            <w:r>
              <w:rPr>
                <w:i/>
                <w:sz w:val="12"/>
              </w:rPr>
              <w:t>69,1 %</w:t>
            </w:r>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9,8 %</w:t>
            </w:r>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1,6 %</w:t>
            </w:r>
          </w:p>
        </w:tc>
        <w:tc>
          <w:tcPr>
            <w:tcW w:w="1008"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2,8 %</w:t>
            </w:r>
          </w:p>
        </w:tc>
      </w:tr>
      <w:tr w:rsidR="00BE2BA5" w:rsidTr="00BE2BA5">
        <w:trPr>
          <w:trHeight w:val="225"/>
        </w:trPr>
        <w:tc>
          <w:tcPr>
            <w:tcW w:w="3182" w:type="dxa"/>
            <w:tcBorders>
              <w:top w:val="single" w:sz="2" w:space="0" w:color="000000"/>
              <w:bottom w:val="single" w:sz="2" w:space="0" w:color="000000"/>
            </w:tcBorders>
          </w:tcPr>
          <w:p w:rsidR="00BE2BA5" w:rsidRDefault="00BE2BA5" w:rsidP="00FD062A">
            <w:pPr>
              <w:pStyle w:val="TableParagraph"/>
              <w:spacing w:before="0" w:line="143" w:lineRule="exact"/>
              <w:ind w:left="191" w:right="0"/>
              <w:jc w:val="left"/>
              <w:rPr>
                <w:sz w:val="13"/>
              </w:rPr>
            </w:pPr>
            <w:proofErr w:type="spellStart"/>
            <w:r>
              <w:rPr>
                <w:w w:val="105"/>
                <w:sz w:val="13"/>
              </w:rPr>
              <w:t>Renovasjon</w:t>
            </w:r>
            <w:proofErr w:type="spellEnd"/>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2"/>
              <w:rPr>
                <w:i/>
                <w:sz w:val="12"/>
              </w:rPr>
            </w:pPr>
            <w:r>
              <w:rPr>
                <w:i/>
                <w:sz w:val="12"/>
              </w:rPr>
              <w:t>3,6 %</w:t>
            </w:r>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2,8 %</w:t>
            </w:r>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2,6 %</w:t>
            </w:r>
          </w:p>
        </w:tc>
        <w:tc>
          <w:tcPr>
            <w:tcW w:w="1008"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2,6 %</w:t>
            </w:r>
          </w:p>
        </w:tc>
      </w:tr>
      <w:tr w:rsidR="00BE2BA5" w:rsidTr="00BE2BA5">
        <w:trPr>
          <w:trHeight w:val="225"/>
        </w:trPr>
        <w:tc>
          <w:tcPr>
            <w:tcW w:w="3182" w:type="dxa"/>
            <w:tcBorders>
              <w:top w:val="single" w:sz="2" w:space="0" w:color="000000"/>
              <w:bottom w:val="single" w:sz="2" w:space="0" w:color="000000"/>
            </w:tcBorders>
          </w:tcPr>
          <w:p w:rsidR="00BE2BA5" w:rsidRDefault="00BE2BA5" w:rsidP="00FD062A">
            <w:pPr>
              <w:pStyle w:val="TableParagraph"/>
              <w:spacing w:before="0" w:line="143" w:lineRule="exact"/>
              <w:ind w:left="191" w:right="0"/>
              <w:jc w:val="left"/>
              <w:rPr>
                <w:sz w:val="13"/>
              </w:rPr>
            </w:pPr>
            <w:proofErr w:type="spellStart"/>
            <w:r>
              <w:rPr>
                <w:w w:val="105"/>
                <w:sz w:val="13"/>
              </w:rPr>
              <w:t>Slamtømming</w:t>
            </w:r>
            <w:proofErr w:type="spellEnd"/>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2"/>
              <w:rPr>
                <w:i/>
                <w:sz w:val="12"/>
              </w:rPr>
            </w:pPr>
            <w:r>
              <w:rPr>
                <w:i/>
                <w:sz w:val="12"/>
              </w:rPr>
              <w:t>17,1 %</w:t>
            </w:r>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3,6 %</w:t>
            </w:r>
          </w:p>
        </w:tc>
        <w:tc>
          <w:tcPr>
            <w:tcW w:w="1007" w:type="dxa"/>
            <w:tcBorders>
              <w:top w:val="single" w:sz="2" w:space="0" w:color="000000"/>
              <w:bottom w:val="single" w:sz="2" w:space="0" w:color="000000"/>
            </w:tcBorders>
          </w:tcPr>
          <w:p w:rsidR="00BE2BA5" w:rsidRDefault="00BE2BA5" w:rsidP="00FD062A">
            <w:pPr>
              <w:pStyle w:val="TableParagraph"/>
              <w:spacing w:before="13" w:line="130" w:lineRule="exact"/>
              <w:ind w:right="31"/>
              <w:rPr>
                <w:i/>
                <w:sz w:val="12"/>
              </w:rPr>
            </w:pPr>
            <w:r>
              <w:rPr>
                <w:i/>
                <w:sz w:val="12"/>
              </w:rPr>
              <w:t>2,4 %</w:t>
            </w:r>
          </w:p>
        </w:tc>
        <w:tc>
          <w:tcPr>
            <w:tcW w:w="1008" w:type="dxa"/>
            <w:tcBorders>
              <w:top w:val="single" w:sz="2" w:space="0" w:color="000000"/>
              <w:bottom w:val="single" w:sz="2" w:space="0" w:color="000000"/>
            </w:tcBorders>
          </w:tcPr>
          <w:p w:rsidR="00BE2BA5" w:rsidRDefault="00BE2BA5" w:rsidP="00FD062A">
            <w:pPr>
              <w:pStyle w:val="TableParagraph"/>
              <w:spacing w:before="13" w:line="130" w:lineRule="exact"/>
              <w:ind w:right="32"/>
              <w:rPr>
                <w:i/>
                <w:sz w:val="12"/>
              </w:rPr>
            </w:pPr>
            <w:r>
              <w:rPr>
                <w:i/>
                <w:sz w:val="12"/>
              </w:rPr>
              <w:t>-12,4 %</w:t>
            </w:r>
          </w:p>
        </w:tc>
      </w:tr>
      <w:tr w:rsidR="00BE2BA5" w:rsidTr="00BE2BA5">
        <w:trPr>
          <w:trHeight w:val="217"/>
        </w:trPr>
        <w:tc>
          <w:tcPr>
            <w:tcW w:w="3182" w:type="dxa"/>
            <w:tcBorders>
              <w:top w:val="single" w:sz="2" w:space="0" w:color="000000"/>
            </w:tcBorders>
          </w:tcPr>
          <w:p w:rsidR="00BE2BA5" w:rsidRDefault="00BE2BA5" w:rsidP="00FD062A">
            <w:pPr>
              <w:pStyle w:val="TableParagraph"/>
              <w:spacing w:before="0" w:line="138" w:lineRule="exact"/>
              <w:ind w:left="191" w:right="0"/>
              <w:jc w:val="left"/>
              <w:rPr>
                <w:sz w:val="13"/>
              </w:rPr>
            </w:pPr>
            <w:proofErr w:type="spellStart"/>
            <w:r>
              <w:rPr>
                <w:w w:val="105"/>
                <w:sz w:val="13"/>
              </w:rPr>
              <w:t>Feiing</w:t>
            </w:r>
            <w:proofErr w:type="spellEnd"/>
          </w:p>
        </w:tc>
        <w:tc>
          <w:tcPr>
            <w:tcW w:w="1007" w:type="dxa"/>
            <w:tcBorders>
              <w:top w:val="single" w:sz="2" w:space="0" w:color="000000"/>
            </w:tcBorders>
          </w:tcPr>
          <w:p w:rsidR="00BE2BA5" w:rsidRDefault="00BE2BA5" w:rsidP="00FD062A">
            <w:pPr>
              <w:pStyle w:val="TableParagraph"/>
              <w:spacing w:before="13" w:line="125" w:lineRule="exact"/>
              <w:ind w:right="32"/>
              <w:rPr>
                <w:i/>
                <w:sz w:val="12"/>
              </w:rPr>
            </w:pPr>
            <w:r>
              <w:rPr>
                <w:i/>
                <w:sz w:val="12"/>
              </w:rPr>
              <w:t>79,2 %</w:t>
            </w:r>
          </w:p>
        </w:tc>
        <w:tc>
          <w:tcPr>
            <w:tcW w:w="1007" w:type="dxa"/>
            <w:tcBorders>
              <w:top w:val="single" w:sz="2" w:space="0" w:color="000000"/>
            </w:tcBorders>
          </w:tcPr>
          <w:p w:rsidR="00BE2BA5" w:rsidRDefault="00BE2BA5" w:rsidP="00FD062A">
            <w:pPr>
              <w:pStyle w:val="TableParagraph"/>
              <w:spacing w:before="13" w:line="125" w:lineRule="exact"/>
              <w:ind w:right="31"/>
              <w:rPr>
                <w:i/>
                <w:sz w:val="12"/>
              </w:rPr>
            </w:pPr>
            <w:r>
              <w:rPr>
                <w:i/>
                <w:sz w:val="12"/>
              </w:rPr>
              <w:t>3,7 %</w:t>
            </w:r>
          </w:p>
        </w:tc>
        <w:tc>
          <w:tcPr>
            <w:tcW w:w="1007" w:type="dxa"/>
            <w:tcBorders>
              <w:top w:val="single" w:sz="2" w:space="0" w:color="000000"/>
            </w:tcBorders>
          </w:tcPr>
          <w:p w:rsidR="00BE2BA5" w:rsidRDefault="00BE2BA5" w:rsidP="00FD062A">
            <w:pPr>
              <w:pStyle w:val="TableParagraph"/>
              <w:spacing w:before="13" w:line="125" w:lineRule="exact"/>
              <w:ind w:right="31"/>
              <w:rPr>
                <w:i/>
                <w:sz w:val="12"/>
              </w:rPr>
            </w:pPr>
            <w:r>
              <w:rPr>
                <w:i/>
                <w:sz w:val="12"/>
              </w:rPr>
              <w:t>2,5 %</w:t>
            </w:r>
          </w:p>
        </w:tc>
        <w:tc>
          <w:tcPr>
            <w:tcW w:w="1008" w:type="dxa"/>
            <w:tcBorders>
              <w:top w:val="single" w:sz="2" w:space="0" w:color="000000"/>
            </w:tcBorders>
          </w:tcPr>
          <w:p w:rsidR="00BE2BA5" w:rsidRDefault="00BE2BA5" w:rsidP="00FD062A">
            <w:pPr>
              <w:pStyle w:val="TableParagraph"/>
              <w:spacing w:before="13" w:line="125" w:lineRule="exact"/>
              <w:ind w:right="32"/>
              <w:rPr>
                <w:i/>
                <w:sz w:val="12"/>
              </w:rPr>
            </w:pPr>
            <w:r>
              <w:rPr>
                <w:i/>
                <w:sz w:val="12"/>
              </w:rPr>
              <w:t>-5,0 %</w:t>
            </w:r>
          </w:p>
        </w:tc>
      </w:tr>
      <w:tr w:rsidR="00BE2BA5" w:rsidTr="00BE2BA5">
        <w:trPr>
          <w:trHeight w:val="238"/>
        </w:trPr>
        <w:tc>
          <w:tcPr>
            <w:tcW w:w="3182" w:type="dxa"/>
          </w:tcPr>
          <w:p w:rsidR="00BE2BA5" w:rsidRDefault="00BE2BA5" w:rsidP="00FD062A">
            <w:pPr>
              <w:pStyle w:val="TableParagraph"/>
              <w:spacing w:before="3" w:line="148" w:lineRule="exact"/>
              <w:ind w:left="26" w:right="0"/>
              <w:jc w:val="left"/>
              <w:rPr>
                <w:b/>
                <w:sz w:val="13"/>
              </w:rPr>
            </w:pPr>
            <w:proofErr w:type="spellStart"/>
            <w:r>
              <w:rPr>
                <w:b/>
                <w:w w:val="105"/>
                <w:sz w:val="13"/>
              </w:rPr>
              <w:t>Samlet</w:t>
            </w:r>
            <w:proofErr w:type="spellEnd"/>
            <w:r>
              <w:rPr>
                <w:b/>
                <w:w w:val="105"/>
                <w:sz w:val="13"/>
              </w:rPr>
              <w:t xml:space="preserve"> </w:t>
            </w:r>
            <w:proofErr w:type="spellStart"/>
            <w:r>
              <w:rPr>
                <w:b/>
                <w:w w:val="105"/>
                <w:sz w:val="13"/>
              </w:rPr>
              <w:t>endring</w:t>
            </w:r>
            <w:proofErr w:type="spellEnd"/>
          </w:p>
        </w:tc>
        <w:tc>
          <w:tcPr>
            <w:tcW w:w="1007" w:type="dxa"/>
          </w:tcPr>
          <w:p w:rsidR="00BE2BA5" w:rsidRDefault="00BE2BA5" w:rsidP="00FD062A">
            <w:pPr>
              <w:pStyle w:val="TableParagraph"/>
              <w:spacing w:before="13" w:line="139" w:lineRule="exact"/>
              <w:ind w:right="13"/>
              <w:rPr>
                <w:b/>
                <w:sz w:val="13"/>
              </w:rPr>
            </w:pPr>
            <w:r>
              <w:rPr>
                <w:b/>
                <w:w w:val="105"/>
                <w:sz w:val="13"/>
              </w:rPr>
              <w:t>19,4 %</w:t>
            </w:r>
          </w:p>
        </w:tc>
        <w:tc>
          <w:tcPr>
            <w:tcW w:w="1007" w:type="dxa"/>
          </w:tcPr>
          <w:p w:rsidR="00BE2BA5" w:rsidRDefault="00BE2BA5" w:rsidP="00FD062A">
            <w:pPr>
              <w:pStyle w:val="TableParagraph"/>
              <w:spacing w:before="13" w:line="139" w:lineRule="exact"/>
              <w:ind w:right="12"/>
              <w:rPr>
                <w:b/>
                <w:sz w:val="13"/>
              </w:rPr>
            </w:pPr>
            <w:r>
              <w:rPr>
                <w:b/>
                <w:w w:val="105"/>
                <w:sz w:val="13"/>
              </w:rPr>
              <w:t>5,2 %</w:t>
            </w:r>
          </w:p>
        </w:tc>
        <w:tc>
          <w:tcPr>
            <w:tcW w:w="1007" w:type="dxa"/>
          </w:tcPr>
          <w:p w:rsidR="00BE2BA5" w:rsidRDefault="00BE2BA5" w:rsidP="00FD062A">
            <w:pPr>
              <w:pStyle w:val="TableParagraph"/>
              <w:spacing w:before="13" w:line="139" w:lineRule="exact"/>
              <w:ind w:right="12"/>
              <w:rPr>
                <w:b/>
                <w:sz w:val="13"/>
              </w:rPr>
            </w:pPr>
            <w:r>
              <w:rPr>
                <w:b/>
                <w:w w:val="105"/>
                <w:sz w:val="13"/>
              </w:rPr>
              <w:t>3,0 %</w:t>
            </w:r>
          </w:p>
        </w:tc>
        <w:tc>
          <w:tcPr>
            <w:tcW w:w="1008" w:type="dxa"/>
          </w:tcPr>
          <w:p w:rsidR="00BE2BA5" w:rsidRDefault="00BE2BA5" w:rsidP="00FD062A">
            <w:pPr>
              <w:pStyle w:val="TableParagraph"/>
              <w:spacing w:before="13" w:line="139" w:lineRule="exact"/>
              <w:ind w:right="12"/>
              <w:rPr>
                <w:b/>
                <w:sz w:val="13"/>
              </w:rPr>
            </w:pPr>
            <w:r>
              <w:rPr>
                <w:b/>
                <w:w w:val="105"/>
                <w:sz w:val="13"/>
              </w:rPr>
              <w:t>0,5 %</w:t>
            </w:r>
          </w:p>
        </w:tc>
      </w:tr>
    </w:tbl>
    <w:p w:rsidR="00BE2BA5" w:rsidRDefault="00BE2BA5" w:rsidP="00BE2BA5">
      <w:pPr>
        <w:pStyle w:val="Brdtekst"/>
        <w:spacing w:before="2"/>
        <w:rPr>
          <w:sz w:val="8"/>
        </w:rPr>
      </w:pPr>
    </w:p>
    <w:p w:rsidR="0051713E" w:rsidRDefault="0051713E">
      <w:pPr>
        <w:rPr>
          <w:rFonts w:ascii="Arial" w:eastAsia="Times New Roman" w:hAnsi="Arial" w:cs="Arial"/>
          <w:b/>
          <w:bCs/>
          <w:strike/>
          <w:color w:val="1F497D" w:themeColor="text2"/>
          <w:sz w:val="24"/>
          <w:szCs w:val="28"/>
          <w:lang w:eastAsia="nb-NO"/>
        </w:rPr>
      </w:pPr>
      <w:r>
        <w:rPr>
          <w:rFonts w:ascii="Arial" w:eastAsia="Times New Roman" w:hAnsi="Arial" w:cs="Arial"/>
          <w:b/>
          <w:bCs/>
          <w:strike/>
          <w:color w:val="1F497D" w:themeColor="text2"/>
          <w:sz w:val="24"/>
          <w:szCs w:val="28"/>
          <w:lang w:eastAsia="nb-NO"/>
        </w:rPr>
        <w:br w:type="page"/>
      </w:r>
    </w:p>
    <w:p w:rsidR="009C58E5" w:rsidRPr="00976019" w:rsidRDefault="009C58E5" w:rsidP="00974518">
      <w:pPr>
        <w:pStyle w:val="Overskrift1"/>
        <w:rPr>
          <w:rFonts w:eastAsia="Times New Roman"/>
          <w:lang w:eastAsia="nb-NO"/>
        </w:rPr>
      </w:pPr>
      <w:bookmarkStart w:id="63" w:name="_Toc57239174"/>
      <w:r w:rsidRPr="00976019">
        <w:rPr>
          <w:rFonts w:eastAsia="Times New Roman"/>
          <w:lang w:eastAsia="nb-NO"/>
        </w:rPr>
        <w:lastRenderedPageBreak/>
        <w:t>Budsjettutfordring</w:t>
      </w:r>
      <w:r w:rsidR="002319E5">
        <w:rPr>
          <w:rFonts w:eastAsia="Times New Roman"/>
          <w:lang w:eastAsia="nb-NO"/>
        </w:rPr>
        <w:t xml:space="preserve"> i grunnlagsdokument</w:t>
      </w:r>
      <w:bookmarkEnd w:id="63"/>
    </w:p>
    <w:p w:rsidR="00976019" w:rsidRDefault="009C58E5" w:rsidP="009C58E5">
      <w:pPr>
        <w:autoSpaceDE w:val="0"/>
        <w:autoSpaceDN w:val="0"/>
        <w:adjustRightInd w:val="0"/>
        <w:spacing w:after="0" w:line="240" w:lineRule="auto"/>
        <w:rPr>
          <w:rFonts w:ascii="Times New Roman" w:hAnsi="Times New Roman" w:cs="Times New Roman"/>
          <w:sz w:val="24"/>
          <w:szCs w:val="24"/>
        </w:rPr>
      </w:pPr>
      <w:r w:rsidRPr="00976019">
        <w:rPr>
          <w:rFonts w:ascii="Times New Roman" w:hAnsi="Times New Roman" w:cs="Times New Roman"/>
          <w:sz w:val="24"/>
          <w:szCs w:val="24"/>
        </w:rPr>
        <w:t xml:space="preserve">Det konsekvensjusterte budsjettet som </w:t>
      </w:r>
      <w:r w:rsidR="00976019">
        <w:rPr>
          <w:rFonts w:ascii="Times New Roman" w:hAnsi="Times New Roman" w:cs="Times New Roman"/>
          <w:sz w:val="24"/>
          <w:szCs w:val="24"/>
        </w:rPr>
        <w:t xml:space="preserve">legges frem i </w:t>
      </w:r>
      <w:r w:rsidR="004A6321">
        <w:rPr>
          <w:rFonts w:ascii="Times New Roman" w:hAnsi="Times New Roman" w:cs="Times New Roman"/>
          <w:sz w:val="24"/>
          <w:szCs w:val="24"/>
        </w:rPr>
        <w:t xml:space="preserve">grunnlagsdokumentet </w:t>
      </w:r>
      <w:r w:rsidRPr="00976019">
        <w:rPr>
          <w:rFonts w:ascii="Times New Roman" w:hAnsi="Times New Roman" w:cs="Times New Roman"/>
          <w:sz w:val="24"/>
          <w:szCs w:val="24"/>
        </w:rPr>
        <w:t>vis</w:t>
      </w:r>
      <w:r w:rsidR="00976019">
        <w:rPr>
          <w:rFonts w:ascii="Times New Roman" w:hAnsi="Times New Roman" w:cs="Times New Roman"/>
          <w:sz w:val="24"/>
          <w:szCs w:val="24"/>
        </w:rPr>
        <w:t xml:space="preserve">er </w:t>
      </w:r>
      <w:r w:rsidRPr="00976019">
        <w:rPr>
          <w:rFonts w:ascii="Times New Roman" w:hAnsi="Times New Roman" w:cs="Times New Roman"/>
          <w:sz w:val="24"/>
          <w:szCs w:val="24"/>
        </w:rPr>
        <w:t xml:space="preserve">en budsjettutfordring på kr </w:t>
      </w:r>
      <w:r w:rsidR="00486406">
        <w:rPr>
          <w:rFonts w:ascii="Times New Roman" w:hAnsi="Times New Roman" w:cs="Times New Roman"/>
          <w:sz w:val="24"/>
          <w:szCs w:val="24"/>
        </w:rPr>
        <w:t>18,4</w:t>
      </w:r>
      <w:r w:rsidR="00976019">
        <w:rPr>
          <w:rFonts w:ascii="Times New Roman" w:hAnsi="Times New Roman" w:cs="Times New Roman"/>
          <w:sz w:val="24"/>
          <w:szCs w:val="24"/>
        </w:rPr>
        <w:t xml:space="preserve"> </w:t>
      </w:r>
      <w:r w:rsidRPr="00976019">
        <w:rPr>
          <w:rFonts w:ascii="Times New Roman" w:hAnsi="Times New Roman" w:cs="Times New Roman"/>
          <w:sz w:val="24"/>
          <w:szCs w:val="24"/>
        </w:rPr>
        <w:t>mill.</w:t>
      </w:r>
      <w:r w:rsidR="00681FC4">
        <w:rPr>
          <w:rFonts w:ascii="Times New Roman" w:hAnsi="Times New Roman" w:cs="Times New Roman"/>
          <w:sz w:val="24"/>
          <w:szCs w:val="24"/>
        </w:rPr>
        <w:t xml:space="preserve"> </w:t>
      </w:r>
      <w:r w:rsidR="001253D0">
        <w:rPr>
          <w:rFonts w:ascii="Times New Roman" w:hAnsi="Times New Roman" w:cs="Times New Roman"/>
          <w:sz w:val="24"/>
          <w:szCs w:val="24"/>
        </w:rPr>
        <w:t xml:space="preserve">til </w:t>
      </w:r>
      <w:r w:rsidR="00486406">
        <w:rPr>
          <w:rFonts w:ascii="Times New Roman" w:hAnsi="Times New Roman" w:cs="Times New Roman"/>
          <w:sz w:val="24"/>
          <w:szCs w:val="24"/>
        </w:rPr>
        <w:t xml:space="preserve">22,9 </w:t>
      </w:r>
      <w:r w:rsidR="001253D0">
        <w:rPr>
          <w:rFonts w:ascii="Times New Roman" w:hAnsi="Times New Roman" w:cs="Times New Roman"/>
          <w:sz w:val="24"/>
          <w:szCs w:val="24"/>
        </w:rPr>
        <w:t xml:space="preserve">mill. avhengig av hvilke tiltak som leges inn. </w:t>
      </w:r>
      <w:r w:rsidR="00976019">
        <w:rPr>
          <w:rFonts w:ascii="Times New Roman" w:hAnsi="Times New Roman" w:cs="Times New Roman"/>
          <w:sz w:val="24"/>
          <w:szCs w:val="24"/>
        </w:rPr>
        <w:t xml:space="preserve">Det er da </w:t>
      </w:r>
      <w:r w:rsidR="001253D0">
        <w:rPr>
          <w:rFonts w:ascii="Times New Roman" w:hAnsi="Times New Roman" w:cs="Times New Roman"/>
          <w:sz w:val="24"/>
          <w:szCs w:val="24"/>
        </w:rPr>
        <w:t xml:space="preserve">ikke </w:t>
      </w:r>
      <w:r w:rsidR="00976019">
        <w:rPr>
          <w:rFonts w:ascii="Times New Roman" w:hAnsi="Times New Roman" w:cs="Times New Roman"/>
          <w:sz w:val="24"/>
          <w:szCs w:val="24"/>
        </w:rPr>
        <w:t>tatt h</w:t>
      </w:r>
      <w:r w:rsidR="00771AA7">
        <w:rPr>
          <w:rFonts w:ascii="Times New Roman" w:hAnsi="Times New Roman" w:cs="Times New Roman"/>
          <w:sz w:val="24"/>
          <w:szCs w:val="24"/>
        </w:rPr>
        <w:t xml:space="preserve">øyde for </w:t>
      </w:r>
      <w:r w:rsidR="00681FC4">
        <w:rPr>
          <w:rFonts w:ascii="Times New Roman" w:hAnsi="Times New Roman" w:cs="Times New Roman"/>
          <w:sz w:val="24"/>
          <w:szCs w:val="24"/>
        </w:rPr>
        <w:t xml:space="preserve">rente effekten av </w:t>
      </w:r>
      <w:r w:rsidR="00771AA7">
        <w:rPr>
          <w:rFonts w:ascii="Times New Roman" w:hAnsi="Times New Roman" w:cs="Times New Roman"/>
          <w:sz w:val="24"/>
          <w:szCs w:val="24"/>
        </w:rPr>
        <w:t xml:space="preserve">investeringsprogrammet. </w:t>
      </w:r>
      <w:r w:rsidR="00976019">
        <w:rPr>
          <w:rFonts w:ascii="Times New Roman" w:hAnsi="Times New Roman" w:cs="Times New Roman"/>
          <w:sz w:val="24"/>
          <w:szCs w:val="24"/>
        </w:rPr>
        <w:t xml:space="preserve"> </w:t>
      </w:r>
    </w:p>
    <w:p w:rsidR="00B9105A" w:rsidRDefault="00B9105A" w:rsidP="009E6380">
      <w:pPr>
        <w:spacing w:after="0" w:line="240" w:lineRule="auto"/>
        <w:rPr>
          <w:rFonts w:ascii="Times New Roman" w:hAnsi="Times New Roman" w:cs="Times New Roman"/>
          <w:sz w:val="24"/>
          <w:szCs w:val="24"/>
        </w:rPr>
      </w:pPr>
    </w:p>
    <w:p w:rsidR="00926E1B" w:rsidRDefault="00771AA7" w:rsidP="009E6380">
      <w:pPr>
        <w:spacing w:after="0" w:line="240" w:lineRule="auto"/>
        <w:rPr>
          <w:rFonts w:ascii="Times New Roman" w:hAnsi="Times New Roman" w:cs="Times New Roman"/>
          <w:sz w:val="24"/>
          <w:szCs w:val="24"/>
        </w:rPr>
      </w:pPr>
      <w:r>
        <w:rPr>
          <w:rFonts w:ascii="Times New Roman" w:hAnsi="Times New Roman" w:cs="Times New Roman"/>
          <w:sz w:val="24"/>
          <w:szCs w:val="24"/>
        </w:rPr>
        <w:t>Budsjettutford</w:t>
      </w:r>
      <w:r w:rsidR="00372EE3">
        <w:rPr>
          <w:rFonts w:ascii="Times New Roman" w:hAnsi="Times New Roman" w:cs="Times New Roman"/>
          <w:sz w:val="24"/>
          <w:szCs w:val="24"/>
        </w:rPr>
        <w:t>r</w:t>
      </w:r>
      <w:r>
        <w:rPr>
          <w:rFonts w:ascii="Times New Roman" w:hAnsi="Times New Roman" w:cs="Times New Roman"/>
          <w:sz w:val="24"/>
          <w:szCs w:val="24"/>
        </w:rPr>
        <w:t>ingen er vist i tabellen nedenfor</w:t>
      </w:r>
      <w:r w:rsidR="009E6380">
        <w:rPr>
          <w:rFonts w:ascii="Times New Roman" w:hAnsi="Times New Roman" w:cs="Times New Roman"/>
          <w:sz w:val="24"/>
          <w:szCs w:val="24"/>
        </w:rPr>
        <w:t>:</w:t>
      </w:r>
      <w:r>
        <w:rPr>
          <w:rFonts w:ascii="Times New Roman" w:hAnsi="Times New Roman" w:cs="Times New Roman"/>
          <w:sz w:val="24"/>
          <w:szCs w:val="24"/>
        </w:rPr>
        <w:t xml:space="preserve"> </w:t>
      </w:r>
    </w:p>
    <w:p w:rsidR="00926E1B" w:rsidRDefault="00926E1B" w:rsidP="009E6380">
      <w:pPr>
        <w:spacing w:after="0" w:line="240" w:lineRule="auto"/>
        <w:rPr>
          <w:rFonts w:ascii="Times New Roman" w:hAnsi="Times New Roman" w:cs="Times New Roman"/>
          <w:sz w:val="24"/>
          <w:szCs w:val="24"/>
        </w:rPr>
      </w:pPr>
      <w:r w:rsidRPr="00926E1B">
        <w:rPr>
          <w:noProof/>
          <w:lang w:eastAsia="nb-NO"/>
        </w:rPr>
        <w:drawing>
          <wp:inline distT="0" distB="0" distL="0" distR="0">
            <wp:extent cx="5760720" cy="4806718"/>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4806718"/>
                    </a:xfrm>
                    <a:prstGeom prst="rect">
                      <a:avLst/>
                    </a:prstGeom>
                    <a:noFill/>
                    <a:ln>
                      <a:noFill/>
                    </a:ln>
                  </pic:spPr>
                </pic:pic>
              </a:graphicData>
            </a:graphic>
          </wp:inline>
        </w:drawing>
      </w:r>
    </w:p>
    <w:p w:rsidR="00926E1B" w:rsidRDefault="00926E1B" w:rsidP="009E6380">
      <w:pPr>
        <w:spacing w:after="0" w:line="240" w:lineRule="auto"/>
        <w:rPr>
          <w:rFonts w:ascii="Times New Roman" w:hAnsi="Times New Roman" w:cs="Times New Roman"/>
          <w:sz w:val="24"/>
          <w:szCs w:val="24"/>
        </w:rPr>
      </w:pPr>
    </w:p>
    <w:p w:rsidR="00926E1B" w:rsidRDefault="00926E1B" w:rsidP="009E63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Dersom alle nye driftstiltak legges inn øker budsjetturfordringen til 22,9 mill. for 2021. jfr. bildet under: </w:t>
      </w:r>
    </w:p>
    <w:tbl>
      <w:tblPr>
        <w:tblW w:w="11007" w:type="dxa"/>
        <w:jc w:val="center"/>
        <w:tblLayout w:type="fixed"/>
        <w:tblCellMar>
          <w:left w:w="0" w:type="dxa"/>
          <w:right w:w="0" w:type="dxa"/>
        </w:tblCellMar>
        <w:tblLook w:val="0000" w:firstRow="0" w:lastRow="0" w:firstColumn="0" w:lastColumn="0" w:noHBand="0" w:noVBand="0"/>
      </w:tblPr>
      <w:tblGrid>
        <w:gridCol w:w="9907"/>
        <w:gridCol w:w="1100"/>
      </w:tblGrid>
      <w:tr w:rsidR="00BE13E8" w:rsidRPr="00BE13E8" w:rsidTr="00BE13E8">
        <w:trPr>
          <w:jc w:val="center"/>
        </w:trPr>
        <w:tc>
          <w:tcPr>
            <w:tcW w:w="9907" w:type="dxa"/>
            <w:tcBorders>
              <w:top w:val="nil"/>
              <w:left w:val="nil"/>
              <w:bottom w:val="nil"/>
              <w:right w:val="nil"/>
            </w:tcBorders>
            <w:shd w:val="clear" w:color="auto" w:fill="FFFFFF"/>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FFFFFF"/>
                <w:sz w:val="2"/>
                <w:szCs w:val="2"/>
                <w:lang w:eastAsia="nb-NO"/>
              </w:rPr>
            </w:pPr>
          </w:p>
        </w:tc>
        <w:tc>
          <w:tcPr>
            <w:tcW w:w="1100" w:type="dxa"/>
            <w:tcBorders>
              <w:top w:val="nil"/>
              <w:left w:val="nil"/>
              <w:bottom w:val="nil"/>
              <w:right w:val="nil"/>
            </w:tcBorders>
            <w:shd w:val="clear" w:color="auto" w:fill="FFFFFF"/>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FFFFFF"/>
                <w:sz w:val="2"/>
                <w:szCs w:val="2"/>
                <w:lang w:eastAsia="nb-NO"/>
              </w:rPr>
            </w:pPr>
            <w:r w:rsidRPr="00BE13E8">
              <w:rPr>
                <w:rFonts w:ascii="Helvetica" w:eastAsia="Times New Roman" w:hAnsi="Helvetica" w:cs="Helvetica"/>
                <w:color w:val="FFFFFF"/>
                <w:sz w:val="2"/>
                <w:szCs w:val="2"/>
                <w:lang w:eastAsia="nb-NO"/>
              </w:rPr>
              <w:t>----</w:t>
            </w:r>
          </w:p>
        </w:tc>
      </w:tr>
    </w:tbl>
    <w:p w:rsidR="00BE13E8" w:rsidRPr="00BE13E8" w:rsidRDefault="00BE13E8" w:rsidP="00BE13E8">
      <w:pPr>
        <w:widowControl w:val="0"/>
        <w:autoSpaceDE w:val="0"/>
        <w:autoSpaceDN w:val="0"/>
        <w:adjustRightInd w:val="0"/>
        <w:spacing w:after="0" w:line="240" w:lineRule="auto"/>
        <w:rPr>
          <w:rFonts w:ascii="Helvetica" w:eastAsia="Times New Roman" w:hAnsi="Helvetica" w:cs="Helvetica"/>
          <w:color w:val="FFFFFF"/>
          <w:sz w:val="2"/>
          <w:szCs w:val="2"/>
          <w:lang w:eastAsia="nb-NO"/>
        </w:rPr>
      </w:pPr>
    </w:p>
    <w:tbl>
      <w:tblPr>
        <w:tblW w:w="99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5026"/>
        <w:gridCol w:w="60"/>
        <w:gridCol w:w="1205"/>
        <w:gridCol w:w="1205"/>
        <w:gridCol w:w="1205"/>
        <w:gridCol w:w="1205"/>
      </w:tblGrid>
      <w:tr w:rsidR="00BE13E8" w:rsidRPr="00BE13E8" w:rsidTr="00BE13E8">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FFFFFF"/>
                <w:sz w:val="2"/>
                <w:szCs w:val="2"/>
                <w:lang w:eastAsia="nb-NO"/>
              </w:rPr>
            </w:pPr>
            <w:r w:rsidRPr="00BE13E8">
              <w:rPr>
                <w:rFonts w:ascii="Helvetica" w:eastAsia="Times New Roman" w:hAnsi="Helvetica" w:cs="Helvetica"/>
                <w:color w:val="FFFFFF"/>
                <w:sz w:val="2"/>
                <w:szCs w:val="2"/>
                <w:lang w:eastAsia="nb-NO"/>
              </w:rPr>
              <w:t>-</w:t>
            </w:r>
          </w:p>
        </w:tc>
        <w:tc>
          <w:tcPr>
            <w:tcW w:w="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FFFFFF"/>
                <w:sz w:val="2"/>
                <w:szCs w:val="2"/>
                <w:lang w:eastAsia="nb-NO"/>
              </w:rPr>
            </w:pPr>
            <w:r w:rsidRPr="00BE13E8">
              <w:rPr>
                <w:rFonts w:ascii="Helvetica" w:eastAsia="Times New Roman" w:hAnsi="Helvetica" w:cs="Helvetica"/>
                <w:color w:val="FFFFFF"/>
                <w:sz w:val="2"/>
                <w:szCs w:val="2"/>
                <w:lang w:eastAsia="nb-NO"/>
              </w:rPr>
              <w:t>-</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b/>
                <w:color w:val="000000"/>
                <w:sz w:val="18"/>
                <w:szCs w:val="18"/>
                <w:lang w:eastAsia="nb-NO"/>
              </w:rPr>
            </w:pPr>
            <w:r w:rsidRPr="00BE13E8">
              <w:rPr>
                <w:rFonts w:ascii="Helvetica" w:eastAsia="Times New Roman" w:hAnsi="Helvetica" w:cs="Helvetica"/>
                <w:b/>
                <w:color w:val="000000"/>
                <w:sz w:val="18"/>
                <w:szCs w:val="18"/>
                <w:lang w:eastAsia="nb-NO"/>
              </w:rPr>
              <w:t>2021</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b/>
                <w:color w:val="000000"/>
                <w:sz w:val="18"/>
                <w:szCs w:val="18"/>
                <w:lang w:eastAsia="nb-NO"/>
              </w:rPr>
            </w:pPr>
            <w:r w:rsidRPr="00BE13E8">
              <w:rPr>
                <w:rFonts w:ascii="Helvetica" w:eastAsia="Times New Roman" w:hAnsi="Helvetica" w:cs="Helvetica"/>
                <w:b/>
                <w:color w:val="000000"/>
                <w:sz w:val="18"/>
                <w:szCs w:val="18"/>
                <w:lang w:eastAsia="nb-NO"/>
              </w:rPr>
              <w:t>2022</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b/>
                <w:color w:val="000000"/>
                <w:sz w:val="18"/>
                <w:szCs w:val="18"/>
                <w:lang w:eastAsia="nb-NO"/>
              </w:rPr>
            </w:pPr>
            <w:r w:rsidRPr="00BE13E8">
              <w:rPr>
                <w:rFonts w:ascii="Helvetica" w:eastAsia="Times New Roman" w:hAnsi="Helvetica" w:cs="Helvetica"/>
                <w:b/>
                <w:color w:val="000000"/>
                <w:sz w:val="18"/>
                <w:szCs w:val="18"/>
                <w:lang w:eastAsia="nb-NO"/>
              </w:rPr>
              <w:t>2023</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b/>
                <w:color w:val="000000"/>
                <w:sz w:val="18"/>
                <w:szCs w:val="18"/>
                <w:lang w:eastAsia="nb-NO"/>
              </w:rPr>
            </w:pPr>
            <w:r w:rsidRPr="00BE13E8">
              <w:rPr>
                <w:rFonts w:ascii="Helvetica" w:eastAsia="Times New Roman" w:hAnsi="Helvetica" w:cs="Helvetica"/>
                <w:b/>
                <w:color w:val="000000"/>
                <w:sz w:val="18"/>
                <w:szCs w:val="18"/>
                <w:lang w:eastAsia="nb-NO"/>
              </w:rPr>
              <w:t>2024</w:t>
            </w:r>
          </w:p>
        </w:tc>
      </w:tr>
      <w:tr w:rsidR="00BE13E8" w:rsidRPr="00BE13E8" w:rsidTr="002273DB">
        <w:trPr>
          <w:jc w:val="center"/>
        </w:trPr>
        <w:tc>
          <w:tcPr>
            <w:tcW w:w="9906" w:type="dxa"/>
            <w:gridSpan w:val="6"/>
            <w:tcBorders>
              <w:top w:val="nil"/>
              <w:left w:val="nil"/>
              <w:bottom w:val="nil"/>
              <w:right w:val="nil"/>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FFFFFF"/>
                <w:sz w:val="2"/>
                <w:szCs w:val="2"/>
                <w:lang w:eastAsia="nb-NO"/>
              </w:rPr>
            </w:pPr>
            <w:r w:rsidRPr="00BE13E8">
              <w:rPr>
                <w:rFonts w:ascii="Helvetica" w:eastAsia="Times New Roman" w:hAnsi="Helvetica" w:cs="Helvetica"/>
                <w:color w:val="FFFFFF"/>
                <w:sz w:val="2"/>
                <w:szCs w:val="2"/>
                <w:lang w:eastAsia="nb-NO"/>
              </w:rPr>
              <w:t>-</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Mer-/</w:t>
            </w:r>
            <w:proofErr w:type="spellStart"/>
            <w:r w:rsidRPr="00BE13E8">
              <w:rPr>
                <w:rFonts w:ascii="Helvetica" w:eastAsia="Times New Roman" w:hAnsi="Helvetica" w:cs="Helvetica"/>
                <w:b/>
                <w:bCs/>
                <w:color w:val="000000"/>
                <w:sz w:val="16"/>
                <w:szCs w:val="16"/>
                <w:lang w:eastAsia="nb-NO"/>
              </w:rPr>
              <w:t>mindreforbruk</w:t>
            </w:r>
            <w:proofErr w:type="spellEnd"/>
            <w:r w:rsidRPr="00BE13E8">
              <w:rPr>
                <w:rFonts w:ascii="Helvetica" w:eastAsia="Times New Roman" w:hAnsi="Helvetica" w:cs="Helvetica"/>
                <w:b/>
                <w:bCs/>
                <w:color w:val="000000"/>
                <w:sz w:val="16"/>
                <w:szCs w:val="16"/>
                <w:lang w:eastAsia="nb-NO"/>
              </w:rPr>
              <w:t xml:space="preserve"> </w:t>
            </w:r>
            <w:proofErr w:type="spellStart"/>
            <w:r w:rsidRPr="00BE13E8">
              <w:rPr>
                <w:rFonts w:ascii="Helvetica" w:eastAsia="Times New Roman" w:hAnsi="Helvetica" w:cs="Helvetica"/>
                <w:b/>
                <w:bCs/>
                <w:color w:val="000000"/>
                <w:sz w:val="16"/>
                <w:szCs w:val="16"/>
                <w:lang w:eastAsia="nb-NO"/>
              </w:rPr>
              <w:t>konsekvensj</w:t>
            </w:r>
            <w:proofErr w:type="spellEnd"/>
            <w:r w:rsidRPr="00BE13E8">
              <w:rPr>
                <w:rFonts w:ascii="Helvetica" w:eastAsia="Times New Roman" w:hAnsi="Helvetica" w:cs="Helvetica"/>
                <w:b/>
                <w:bCs/>
                <w:color w:val="000000"/>
                <w:sz w:val="16"/>
                <w:szCs w:val="16"/>
                <w:lang w:eastAsia="nb-NO"/>
              </w:rPr>
              <w:t>. budsjett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18 475 944</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19 117 379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19 338 879</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19 340 879</w:t>
            </w:r>
          </w:p>
        </w:tc>
      </w:tr>
      <w:tr w:rsidR="00BE13E8" w:rsidRPr="00BE13E8" w:rsidTr="00BE13E8">
        <w:trPr>
          <w:jc w:val="center"/>
        </w:trPr>
        <w:tc>
          <w:tcPr>
            <w:tcW w:w="9906" w:type="dxa"/>
            <w:gridSpan w:val="6"/>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Default="00BE13E8" w:rsidP="00BE13E8">
            <w:r w:rsidRPr="00BE13E8">
              <w:rPr>
                <w:rFonts w:ascii="Helvetica" w:eastAsia="Times New Roman" w:hAnsi="Helvetica" w:cs="Helvetica"/>
                <w:b/>
                <w:bCs/>
                <w:color w:val="000000"/>
                <w:sz w:val="16"/>
                <w:szCs w:val="16"/>
                <w:lang w:eastAsia="nb-NO"/>
              </w:rPr>
              <w:t>Valgte tiltak</w:t>
            </w:r>
            <w:r>
              <w:rPr>
                <w:rFonts w:ascii="Helvetica" w:eastAsia="Times New Roman" w:hAnsi="Helvetica" w:cs="Helvetica"/>
                <w:b/>
                <w:bCs/>
                <w:color w:val="000000"/>
                <w:sz w:val="16"/>
                <w:szCs w:val="16"/>
                <w:lang w:eastAsia="nb-NO"/>
              </w:rPr>
              <w:t xml:space="preserve">: </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Ekstra sykepleie 100 % legetjenesten til 1/7-21</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313 571</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Fagfornyelse - nye læremidler</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Konsulenttjeneste til oppfølging og implementering av digitaliseringsstrategien</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165 000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Leie av basseng og buss for svømmeundervisning</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240 000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lastRenderedPageBreak/>
              <w:t xml:space="preserve">    Midler til oppfølging av digitaliseringsstrategien - drift</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300 000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500 000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600 000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600 000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Midlertidig styrket bemanning på renhold - </w:t>
            </w:r>
            <w:proofErr w:type="spellStart"/>
            <w:r w:rsidRPr="00BE13E8">
              <w:rPr>
                <w:rFonts w:ascii="Helvetica" w:eastAsia="Times New Roman" w:hAnsi="Helvetica" w:cs="Helvetica"/>
                <w:bCs/>
                <w:i/>
                <w:iCs/>
                <w:color w:val="000000"/>
                <w:sz w:val="16"/>
                <w:szCs w:val="16"/>
                <w:lang w:eastAsia="nb-NO"/>
              </w:rPr>
              <w:t>covid</w:t>
            </w:r>
            <w:proofErr w:type="spellEnd"/>
            <w:r w:rsidRPr="00BE13E8">
              <w:rPr>
                <w:rFonts w:ascii="Helvetica" w:eastAsia="Times New Roman" w:hAnsi="Helvetica" w:cs="Helvetica"/>
                <w:bCs/>
                <w:i/>
                <w:iCs/>
                <w:color w:val="000000"/>
                <w:sz w:val="16"/>
                <w:szCs w:val="16"/>
                <w:lang w:eastAsia="nb-NO"/>
              </w:rPr>
              <w:t xml:space="preserve"> 19</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1 187 220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Ny motor - brannbil</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130 000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Styrking av IT-avdelingen med 1 årsverk</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428 442</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571 256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571 256</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571 256</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Vedlikehold utleieboliger</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1 125 000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750 000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0</w:t>
            </w:r>
          </w:p>
        </w:tc>
      </w:tr>
      <w:tr w:rsidR="00BE13E8" w:rsidRPr="00BE13E8" w:rsidTr="002273DB">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 xml:space="preserve">    5 nye </w:t>
            </w:r>
            <w:proofErr w:type="spellStart"/>
            <w:r w:rsidRPr="00BE13E8">
              <w:rPr>
                <w:rFonts w:ascii="Helvetica" w:eastAsia="Times New Roman" w:hAnsi="Helvetica" w:cs="Helvetica"/>
                <w:bCs/>
                <w:i/>
                <w:iCs/>
                <w:color w:val="000000"/>
                <w:sz w:val="16"/>
                <w:szCs w:val="16"/>
                <w:lang w:eastAsia="nb-NO"/>
              </w:rPr>
              <w:t>VTA</w:t>
            </w:r>
            <w:proofErr w:type="spellEnd"/>
            <w:r w:rsidRPr="00BE13E8">
              <w:rPr>
                <w:rFonts w:ascii="Helvetica" w:eastAsia="Times New Roman" w:hAnsi="Helvetica" w:cs="Helvetica"/>
                <w:bCs/>
                <w:i/>
                <w:iCs/>
                <w:color w:val="000000"/>
                <w:sz w:val="16"/>
                <w:szCs w:val="16"/>
                <w:lang w:eastAsia="nb-NO"/>
              </w:rPr>
              <w:t>-plasser Mitra</w:t>
            </w:r>
          </w:p>
        </w:tc>
        <w:tc>
          <w:tcPr>
            <w:tcW w:w="60"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277 000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277 000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277 000</w:t>
            </w:r>
          </w:p>
        </w:tc>
        <w:tc>
          <w:tcPr>
            <w:tcW w:w="1205" w:type="dxa"/>
            <w:tcBorders>
              <w:top w:val="single" w:sz="2" w:space="0" w:color="000000"/>
              <w:left w:val="single" w:sz="2" w:space="0" w:color="000000"/>
              <w:bottom w:val="single" w:sz="2" w:space="0" w:color="000000"/>
              <w:right w:val="single" w:sz="2" w:space="0" w:color="000000"/>
            </w:tcBorders>
            <w:shd w:val="clear" w:color="auto" w:fill="FFFFFF"/>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Cs/>
                <w:i/>
                <w:iCs/>
                <w:color w:val="000000"/>
                <w:sz w:val="16"/>
                <w:szCs w:val="16"/>
                <w:lang w:eastAsia="nb-NO"/>
              </w:rPr>
              <w:t>277 000</w:t>
            </w:r>
          </w:p>
        </w:tc>
      </w:tr>
      <w:tr w:rsidR="00BE13E8" w:rsidRPr="00BE13E8" w:rsidTr="00BE13E8">
        <w:trPr>
          <w:jc w:val="center"/>
        </w:trPr>
        <w:tc>
          <w:tcPr>
            <w:tcW w:w="502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vAlign w:val="center"/>
          </w:tcPr>
          <w:p w:rsidR="00BE13E8" w:rsidRPr="00BE13E8" w:rsidRDefault="00BE13E8" w:rsidP="00BE13E8">
            <w:pPr>
              <w:widowControl w:val="0"/>
              <w:autoSpaceDE w:val="0"/>
              <w:autoSpaceDN w:val="0"/>
              <w:adjustRightInd w:val="0"/>
              <w:spacing w:after="0" w:line="320" w:lineRule="atLeas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Mer-/</w:t>
            </w:r>
            <w:proofErr w:type="spellStart"/>
            <w:r w:rsidRPr="00BE13E8">
              <w:rPr>
                <w:rFonts w:ascii="Helvetica" w:eastAsia="Times New Roman" w:hAnsi="Helvetica" w:cs="Helvetica"/>
                <w:b/>
                <w:bCs/>
                <w:color w:val="000000"/>
                <w:sz w:val="16"/>
                <w:szCs w:val="16"/>
                <w:lang w:eastAsia="nb-NO"/>
              </w:rPr>
              <w:t>mindreforbruk</w:t>
            </w:r>
            <w:proofErr w:type="spellEnd"/>
            <w:r w:rsidRPr="00BE13E8">
              <w:rPr>
                <w:rFonts w:ascii="Helvetica" w:eastAsia="Times New Roman" w:hAnsi="Helvetica" w:cs="Helvetica"/>
                <w:b/>
                <w:bCs/>
                <w:color w:val="000000"/>
                <w:sz w:val="16"/>
                <w:szCs w:val="16"/>
                <w:lang w:eastAsia="nb-NO"/>
              </w:rPr>
              <w:t xml:space="preserve"> budsjettversjon</w:t>
            </w:r>
          </w:p>
        </w:tc>
        <w:tc>
          <w:tcPr>
            <w:tcW w:w="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240" w:lineRule="auto"/>
              <w:rPr>
                <w:rFonts w:ascii="Times New Roman" w:eastAsia="Times New Roman" w:hAnsi="Times New Roman" w:cs="Times New Roman"/>
                <w:sz w:val="24"/>
                <w:szCs w:val="24"/>
                <w:lang w:eastAsia="nb-NO"/>
              </w:rPr>
            </w:pP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22 942 177</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21 215 635</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20 787 135</w:t>
            </w:r>
          </w:p>
        </w:tc>
        <w:tc>
          <w:tcPr>
            <w:tcW w:w="120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20" w:type="dxa"/>
              <w:left w:w="20" w:type="dxa"/>
              <w:bottom w:w="20" w:type="dxa"/>
              <w:right w:w="20" w:type="dxa"/>
            </w:tcMar>
          </w:tcPr>
          <w:p w:rsidR="00BE13E8" w:rsidRPr="00BE13E8" w:rsidRDefault="00BE13E8" w:rsidP="00BE13E8">
            <w:pPr>
              <w:widowControl w:val="0"/>
              <w:autoSpaceDE w:val="0"/>
              <w:autoSpaceDN w:val="0"/>
              <w:adjustRightInd w:val="0"/>
              <w:spacing w:after="0" w:line="320" w:lineRule="atLeast"/>
              <w:jc w:val="right"/>
              <w:rPr>
                <w:rFonts w:ascii="Helvetica" w:eastAsia="Times New Roman" w:hAnsi="Helvetica" w:cs="Helvetica"/>
                <w:color w:val="000000"/>
                <w:sz w:val="16"/>
                <w:szCs w:val="16"/>
                <w:lang w:eastAsia="nb-NO"/>
              </w:rPr>
            </w:pPr>
            <w:r w:rsidRPr="00BE13E8">
              <w:rPr>
                <w:rFonts w:ascii="Helvetica" w:eastAsia="Times New Roman" w:hAnsi="Helvetica" w:cs="Helvetica"/>
                <w:b/>
                <w:bCs/>
                <w:color w:val="000000"/>
                <w:sz w:val="16"/>
                <w:szCs w:val="16"/>
                <w:lang w:eastAsia="nb-NO"/>
              </w:rPr>
              <w:t>20 789 135</w:t>
            </w:r>
          </w:p>
        </w:tc>
      </w:tr>
    </w:tbl>
    <w:p w:rsidR="00BE13E8" w:rsidRDefault="00BE13E8"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p>
    <w:p w:rsidR="002319E5" w:rsidRDefault="002319E5"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p>
    <w:p w:rsidR="002319E5" w:rsidRDefault="002319E5">
      <w:pPr>
        <w:rPr>
          <w:rFonts w:asciiTheme="majorHAnsi" w:eastAsia="Times New Roman" w:hAnsiTheme="majorHAnsi" w:cstheme="majorBidi"/>
          <w:b/>
          <w:bCs/>
          <w:color w:val="365F91" w:themeColor="accent1" w:themeShade="BF"/>
          <w:sz w:val="28"/>
          <w:szCs w:val="28"/>
          <w:lang w:eastAsia="nb-NO"/>
        </w:rPr>
      </w:pPr>
      <w:bookmarkStart w:id="64" w:name="_Toc499041787"/>
      <w:bookmarkStart w:id="65" w:name="_Toc529790046"/>
      <w:bookmarkStart w:id="66" w:name="_Toc25004327"/>
      <w:r>
        <w:rPr>
          <w:rFonts w:eastAsia="Times New Roman"/>
          <w:lang w:eastAsia="nb-NO"/>
        </w:rPr>
        <w:br w:type="page"/>
      </w:r>
    </w:p>
    <w:p w:rsidR="002319E5" w:rsidRDefault="002319E5" w:rsidP="002319E5">
      <w:pPr>
        <w:pStyle w:val="Overskrift1"/>
        <w:rPr>
          <w:rFonts w:eastAsia="Times New Roman"/>
          <w:lang w:eastAsia="nb-NO"/>
        </w:rPr>
      </w:pPr>
      <w:bookmarkStart w:id="67" w:name="_Toc57239175"/>
      <w:r>
        <w:rPr>
          <w:rFonts w:eastAsia="Times New Roman"/>
          <w:lang w:eastAsia="nb-NO"/>
        </w:rPr>
        <w:lastRenderedPageBreak/>
        <w:t>Forenklet hovedbilde saldering – rådmannens innstilling</w:t>
      </w:r>
      <w:bookmarkEnd w:id="64"/>
      <w:bookmarkEnd w:id="65"/>
      <w:bookmarkEnd w:id="66"/>
      <w:bookmarkEnd w:id="67"/>
    </w:p>
    <w:p w:rsidR="002319E5" w:rsidRDefault="002319E5" w:rsidP="002319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Nedenfor fremgår et forenklet hovedbilde av kommunens utfordringer og hvordan budsjettet kommer i teknisk balanse i økonomiplan. Vær imidlertid oppmerksom på at tabellen ikke synliggjør måltall for overskudd, hvilket anbefales for å ha en robust kommuneøkonomi. </w:t>
      </w:r>
    </w:p>
    <w:p w:rsidR="002319E5" w:rsidRDefault="002319E5"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p>
    <w:p w:rsidR="002319E5" w:rsidRDefault="002319E5"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r w:rsidRPr="002319E5">
        <w:rPr>
          <w:noProof/>
          <w:lang w:eastAsia="nb-NO"/>
        </w:rPr>
        <w:drawing>
          <wp:inline distT="0" distB="0" distL="0" distR="0">
            <wp:extent cx="5760720" cy="7707738"/>
            <wp:effectExtent l="0" t="0" r="0" b="762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60720" cy="7707738"/>
                    </a:xfrm>
                    <a:prstGeom prst="rect">
                      <a:avLst/>
                    </a:prstGeom>
                    <a:noFill/>
                    <a:ln>
                      <a:noFill/>
                    </a:ln>
                  </pic:spPr>
                </pic:pic>
              </a:graphicData>
            </a:graphic>
          </wp:inline>
        </w:drawing>
      </w:r>
    </w:p>
    <w:p w:rsidR="002319E5" w:rsidRDefault="002319E5">
      <w:pP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br w:type="page"/>
      </w:r>
    </w:p>
    <w:p w:rsidR="002319E5" w:rsidRDefault="002319E5"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r w:rsidRPr="002319E5">
        <w:rPr>
          <w:noProof/>
          <w:lang w:eastAsia="nb-NO"/>
        </w:rPr>
        <w:lastRenderedPageBreak/>
        <w:drawing>
          <wp:inline distT="0" distB="0" distL="0" distR="0">
            <wp:extent cx="5760720" cy="3287969"/>
            <wp:effectExtent l="0" t="0" r="0" b="825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60720" cy="3287969"/>
                    </a:xfrm>
                    <a:prstGeom prst="rect">
                      <a:avLst/>
                    </a:prstGeom>
                    <a:noFill/>
                    <a:ln>
                      <a:noFill/>
                    </a:ln>
                  </pic:spPr>
                </pic:pic>
              </a:graphicData>
            </a:graphic>
          </wp:inline>
        </w:drawing>
      </w:r>
    </w:p>
    <w:p w:rsidR="00B53C42" w:rsidRDefault="00B53C42"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p>
    <w:p w:rsidR="00B53C42" w:rsidRDefault="00B53C42" w:rsidP="00B53C42">
      <w:pPr>
        <w:spacing w:after="0" w:line="240" w:lineRule="auto"/>
        <w:rPr>
          <w:rFonts w:ascii="Times New Roman" w:hAnsi="Times New Roman" w:cs="Times New Roman"/>
          <w:sz w:val="24"/>
          <w:szCs w:val="24"/>
        </w:rPr>
      </w:pPr>
      <w:r>
        <w:rPr>
          <w:rFonts w:ascii="Times New Roman" w:hAnsi="Times New Roman" w:cs="Times New Roman"/>
          <w:sz w:val="24"/>
          <w:szCs w:val="24"/>
        </w:rPr>
        <w:t>Som det fremkommer av tabellen ovenfor har rådmannen allerede funnet noen driftstiltak som kan iverksettes for å komme i teknisk balanse i økonomiplan perioden, mens noen ennå ikke er beløpsfestet da de er under utredning. Rådmannen tar imidlertid sikte på å ha disse k</w:t>
      </w:r>
      <w:r w:rsidR="0055083E">
        <w:rPr>
          <w:rFonts w:ascii="Times New Roman" w:hAnsi="Times New Roman" w:cs="Times New Roman"/>
          <w:sz w:val="24"/>
          <w:szCs w:val="24"/>
        </w:rPr>
        <w:t xml:space="preserve">lar </w:t>
      </w:r>
      <w:r>
        <w:rPr>
          <w:rFonts w:ascii="Times New Roman" w:hAnsi="Times New Roman" w:cs="Times New Roman"/>
          <w:sz w:val="24"/>
          <w:szCs w:val="24"/>
        </w:rPr>
        <w:t xml:space="preserve">til formannskapets møte 24. november. </w:t>
      </w:r>
    </w:p>
    <w:p w:rsidR="00B53C42" w:rsidRDefault="00B53C42" w:rsidP="00B53C42">
      <w:pPr>
        <w:spacing w:after="0" w:line="240" w:lineRule="auto"/>
        <w:rPr>
          <w:rFonts w:ascii="Times New Roman" w:hAnsi="Times New Roman" w:cs="Times New Roman"/>
          <w:sz w:val="24"/>
          <w:szCs w:val="24"/>
        </w:rPr>
      </w:pPr>
    </w:p>
    <w:p w:rsidR="00B53C42" w:rsidRPr="00D34875" w:rsidRDefault="00B53C42" w:rsidP="00B53C42">
      <w:pPr>
        <w:spacing w:after="0" w:line="240" w:lineRule="auto"/>
        <w:rPr>
          <w:rFonts w:ascii="Times New Roman" w:hAnsi="Times New Roman" w:cs="Times New Roman"/>
          <w:i/>
          <w:sz w:val="24"/>
          <w:szCs w:val="24"/>
        </w:rPr>
      </w:pPr>
      <w:r>
        <w:rPr>
          <w:rFonts w:ascii="Times New Roman" w:hAnsi="Times New Roman" w:cs="Times New Roman"/>
          <w:i/>
          <w:sz w:val="24"/>
          <w:szCs w:val="24"/>
        </w:rPr>
        <w:t>Dersom årsbudsjett for 2021 og økonomiplan 2021-2024</w:t>
      </w:r>
      <w:r w:rsidRPr="00D34875">
        <w:rPr>
          <w:rFonts w:ascii="Times New Roman" w:hAnsi="Times New Roman" w:cs="Times New Roman"/>
          <w:i/>
          <w:sz w:val="24"/>
          <w:szCs w:val="24"/>
        </w:rPr>
        <w:t xml:space="preserve"> fortsatt ikke er kommet i balanse etter</w:t>
      </w:r>
      <w:r>
        <w:rPr>
          <w:rFonts w:ascii="Times New Roman" w:hAnsi="Times New Roman" w:cs="Times New Roman"/>
          <w:i/>
          <w:sz w:val="24"/>
          <w:szCs w:val="24"/>
        </w:rPr>
        <w:t xml:space="preserve"> at</w:t>
      </w:r>
      <w:r w:rsidRPr="00D34875">
        <w:rPr>
          <w:rFonts w:ascii="Times New Roman" w:hAnsi="Times New Roman" w:cs="Times New Roman"/>
          <w:i/>
          <w:sz w:val="24"/>
          <w:szCs w:val="24"/>
        </w:rPr>
        <w:t xml:space="preserve"> alle utredede tiltak er lagt inn</w:t>
      </w:r>
      <w:r>
        <w:rPr>
          <w:rFonts w:ascii="Times New Roman" w:hAnsi="Times New Roman" w:cs="Times New Roman"/>
          <w:i/>
          <w:sz w:val="24"/>
          <w:szCs w:val="24"/>
        </w:rPr>
        <w:t>,</w:t>
      </w:r>
      <w:r w:rsidRPr="00D34875">
        <w:rPr>
          <w:rFonts w:ascii="Times New Roman" w:hAnsi="Times New Roman" w:cs="Times New Roman"/>
          <w:i/>
          <w:sz w:val="24"/>
          <w:szCs w:val="24"/>
        </w:rPr>
        <w:t xml:space="preserve"> må </w:t>
      </w:r>
      <w:r>
        <w:rPr>
          <w:rFonts w:ascii="Times New Roman" w:hAnsi="Times New Roman" w:cs="Times New Roman"/>
          <w:i/>
          <w:sz w:val="24"/>
          <w:szCs w:val="24"/>
        </w:rPr>
        <w:t xml:space="preserve">det </w:t>
      </w:r>
      <w:r w:rsidRPr="00D34875">
        <w:rPr>
          <w:rFonts w:ascii="Times New Roman" w:hAnsi="Times New Roman" w:cs="Times New Roman"/>
          <w:i/>
          <w:sz w:val="24"/>
          <w:szCs w:val="24"/>
        </w:rPr>
        <w:t xml:space="preserve">salderes ved bruk av disposisjonsfond, generelt nedtrekk på rammene eller en kombinasjon av disse. </w:t>
      </w:r>
    </w:p>
    <w:p w:rsidR="0050737D" w:rsidRDefault="0050737D">
      <w:pPr>
        <w:rPr>
          <w:rFonts w:ascii="Arial" w:eastAsia="Times New Roman" w:hAnsi="Arial" w:cs="Arial"/>
          <w:color w:val="000000"/>
          <w:sz w:val="24"/>
          <w:szCs w:val="24"/>
          <w:lang w:eastAsia="nb-NO"/>
        </w:rPr>
      </w:pPr>
      <w:r>
        <w:rPr>
          <w:rFonts w:ascii="Arial" w:eastAsia="Times New Roman" w:hAnsi="Arial" w:cs="Arial"/>
          <w:color w:val="000000"/>
          <w:sz w:val="24"/>
          <w:szCs w:val="24"/>
          <w:lang w:eastAsia="nb-NO"/>
        </w:rPr>
        <w:br w:type="page"/>
      </w:r>
    </w:p>
    <w:p w:rsidR="0050737D" w:rsidRPr="00701577" w:rsidRDefault="0050737D" w:rsidP="0050737D">
      <w:pPr>
        <w:pStyle w:val="Overskrift1"/>
        <w:rPr>
          <w:rFonts w:eastAsia="Times New Roman"/>
          <w:lang w:eastAsia="nb-NO"/>
        </w:rPr>
      </w:pPr>
      <w:bookmarkStart w:id="68" w:name="_Toc499041789"/>
      <w:bookmarkStart w:id="69" w:name="_Toc529790047"/>
      <w:bookmarkStart w:id="70" w:name="_Toc25004328"/>
      <w:bookmarkStart w:id="71" w:name="_Toc57239176"/>
      <w:r>
        <w:rPr>
          <w:rFonts w:eastAsia="Times New Roman"/>
          <w:lang w:eastAsia="nb-NO"/>
        </w:rPr>
        <w:lastRenderedPageBreak/>
        <w:t>Økonomiplan 2021-202</w:t>
      </w:r>
      <w:r w:rsidR="00755F53">
        <w:rPr>
          <w:rFonts w:eastAsia="Times New Roman"/>
          <w:lang w:eastAsia="nb-NO"/>
        </w:rPr>
        <w:t>4</w:t>
      </w:r>
      <w:r w:rsidRPr="00701577">
        <w:rPr>
          <w:rFonts w:eastAsia="Times New Roman"/>
          <w:lang w:eastAsia="nb-NO"/>
        </w:rPr>
        <w:t xml:space="preserve"> t</w:t>
      </w:r>
      <w:r>
        <w:rPr>
          <w:rFonts w:eastAsia="Times New Roman"/>
          <w:lang w:eastAsia="nb-NO"/>
        </w:rPr>
        <w:t>il behandling i hovedutvalg</w:t>
      </w:r>
      <w:bookmarkEnd w:id="68"/>
      <w:bookmarkEnd w:id="69"/>
      <w:bookmarkEnd w:id="70"/>
      <w:r w:rsidR="009612CC">
        <w:rPr>
          <w:rFonts w:eastAsia="Times New Roman"/>
          <w:lang w:eastAsia="nb-NO"/>
        </w:rPr>
        <w:t xml:space="preserve"> og råd</w:t>
      </w:r>
      <w:bookmarkEnd w:id="71"/>
    </w:p>
    <w:p w:rsidR="0050737D" w:rsidRDefault="0050737D" w:rsidP="0050737D">
      <w:pPr>
        <w:spacing w:after="0" w:line="240" w:lineRule="auto"/>
        <w:rPr>
          <w:rFonts w:ascii="Times New Roman" w:hAnsi="Times New Roman" w:cs="Times New Roman"/>
          <w:sz w:val="24"/>
          <w:szCs w:val="24"/>
        </w:rPr>
      </w:pPr>
      <w:r>
        <w:rPr>
          <w:rFonts w:ascii="Times New Roman" w:hAnsi="Times New Roman" w:cs="Times New Roman"/>
          <w:sz w:val="24"/>
          <w:szCs w:val="24"/>
        </w:rPr>
        <w:t>Etter formannskapets behandling av grunnlagsdokumentet til budsjett 2021, økonomiplan 2021-2024 i sak 52/2020 den 05.11.2020</w:t>
      </w:r>
      <w:r w:rsidRPr="0005176F">
        <w:rPr>
          <w:rFonts w:ascii="Times New Roman" w:hAnsi="Times New Roman" w:cs="Times New Roman"/>
          <w:sz w:val="24"/>
          <w:szCs w:val="24"/>
        </w:rPr>
        <w:t xml:space="preserve"> ble saken sendt videre til hovedutvalgene </w:t>
      </w:r>
      <w:r w:rsidR="009612CC">
        <w:rPr>
          <w:rFonts w:ascii="Times New Roman" w:hAnsi="Times New Roman" w:cs="Times New Roman"/>
          <w:sz w:val="24"/>
          <w:szCs w:val="24"/>
        </w:rPr>
        <w:t xml:space="preserve">og råd </w:t>
      </w:r>
      <w:r w:rsidRPr="0005176F">
        <w:rPr>
          <w:rFonts w:ascii="Times New Roman" w:hAnsi="Times New Roman" w:cs="Times New Roman"/>
          <w:sz w:val="24"/>
          <w:szCs w:val="24"/>
        </w:rPr>
        <w:t xml:space="preserve">for innspill. </w:t>
      </w:r>
    </w:p>
    <w:p w:rsidR="0050737D" w:rsidRDefault="0050737D" w:rsidP="0050737D">
      <w:pPr>
        <w:spacing w:after="0" w:line="240" w:lineRule="auto"/>
        <w:rPr>
          <w:rFonts w:ascii="Times New Roman" w:hAnsi="Times New Roman" w:cs="Times New Roman"/>
          <w:sz w:val="24"/>
          <w:szCs w:val="24"/>
        </w:rPr>
      </w:pPr>
    </w:p>
    <w:p w:rsidR="0050737D" w:rsidRPr="0050737D" w:rsidRDefault="0050737D" w:rsidP="0050737D">
      <w:pPr>
        <w:spacing w:after="0" w:line="240" w:lineRule="auto"/>
        <w:rPr>
          <w:rFonts w:ascii="Times New Roman" w:hAnsi="Times New Roman" w:cs="Times New Roman"/>
          <w:b/>
          <w:i/>
          <w:sz w:val="24"/>
          <w:szCs w:val="24"/>
        </w:rPr>
      </w:pPr>
      <w:r w:rsidRPr="0050737D">
        <w:rPr>
          <w:rFonts w:ascii="Times New Roman" w:hAnsi="Times New Roman" w:cs="Times New Roman"/>
          <w:b/>
          <w:i/>
          <w:sz w:val="24"/>
          <w:szCs w:val="24"/>
        </w:rPr>
        <w:t>Formannskapets behandling av sak 52/2020 i møte den 05.11.2020:</w:t>
      </w:r>
    </w:p>
    <w:p w:rsidR="0050737D" w:rsidRPr="0050737D" w:rsidRDefault="0050737D" w:rsidP="0050737D">
      <w:pPr>
        <w:spacing w:after="0" w:line="240" w:lineRule="auto"/>
        <w:rPr>
          <w:rFonts w:ascii="Times New Roman" w:hAnsi="Times New Roman" w:cs="Times New Roman"/>
          <w:sz w:val="24"/>
          <w:szCs w:val="24"/>
        </w:rPr>
      </w:pPr>
    </w:p>
    <w:p w:rsidR="0050737D" w:rsidRPr="0050737D" w:rsidRDefault="0050737D" w:rsidP="0050737D">
      <w:pPr>
        <w:widowControl w:val="0"/>
        <w:autoSpaceDE w:val="0"/>
        <w:autoSpaceDN w:val="0"/>
        <w:adjustRightInd w:val="0"/>
        <w:spacing w:after="0" w:line="240" w:lineRule="auto"/>
        <w:ind w:firstLine="708"/>
        <w:rPr>
          <w:rFonts w:ascii="Times New Roman" w:hAnsi="Times New Roman" w:cs="Times New Roman"/>
          <w:i/>
          <w:sz w:val="24"/>
          <w:szCs w:val="24"/>
          <w:u w:val="single"/>
        </w:rPr>
      </w:pPr>
      <w:r w:rsidRPr="0050737D">
        <w:rPr>
          <w:rFonts w:ascii="Times New Roman" w:hAnsi="Times New Roman" w:cs="Times New Roman"/>
          <w:i/>
          <w:sz w:val="24"/>
          <w:szCs w:val="24"/>
          <w:u w:val="single"/>
        </w:rPr>
        <w:t xml:space="preserve">Enstemmig: </w:t>
      </w:r>
    </w:p>
    <w:p w:rsidR="0050737D" w:rsidRPr="0050737D" w:rsidRDefault="0050737D" w:rsidP="0050737D">
      <w:pPr>
        <w:widowControl w:val="0"/>
        <w:autoSpaceDE w:val="0"/>
        <w:autoSpaceDN w:val="0"/>
        <w:adjustRightInd w:val="0"/>
        <w:spacing w:after="0" w:line="240" w:lineRule="auto"/>
        <w:ind w:firstLine="708"/>
        <w:rPr>
          <w:rFonts w:ascii="Times New Roman" w:hAnsi="Times New Roman" w:cs="Times New Roman"/>
          <w:i/>
          <w:sz w:val="24"/>
          <w:szCs w:val="24"/>
        </w:rPr>
      </w:pPr>
      <w:r w:rsidRPr="0050737D">
        <w:rPr>
          <w:rFonts w:ascii="Times New Roman" w:hAnsi="Times New Roman" w:cs="Times New Roman"/>
          <w:i/>
          <w:sz w:val="24"/>
          <w:szCs w:val="24"/>
        </w:rPr>
        <w:t xml:space="preserve">1. Formannskapet tar konsekvensjustert budsjett 2021 til orientering. </w:t>
      </w:r>
    </w:p>
    <w:p w:rsidR="00B53C42" w:rsidRPr="0050737D" w:rsidRDefault="0050737D" w:rsidP="0050737D">
      <w:pPr>
        <w:widowControl w:val="0"/>
        <w:autoSpaceDE w:val="0"/>
        <w:autoSpaceDN w:val="0"/>
        <w:adjustRightInd w:val="0"/>
        <w:spacing w:after="0" w:line="240" w:lineRule="auto"/>
        <w:ind w:left="708"/>
        <w:rPr>
          <w:rFonts w:ascii="Times New Roman" w:eastAsia="Times New Roman" w:hAnsi="Times New Roman" w:cs="Times New Roman"/>
          <w:i/>
          <w:color w:val="000000"/>
          <w:sz w:val="24"/>
          <w:szCs w:val="24"/>
          <w:lang w:eastAsia="nb-NO"/>
        </w:rPr>
      </w:pPr>
      <w:r w:rsidRPr="0050737D">
        <w:rPr>
          <w:rFonts w:ascii="Times New Roman" w:hAnsi="Times New Roman" w:cs="Times New Roman"/>
          <w:i/>
          <w:sz w:val="24"/>
          <w:szCs w:val="24"/>
        </w:rPr>
        <w:t>2. Formannskapet ber hovedutvalgene komme med tiltak til å ta ned budsjettet innenfor sine rammeområder.</w:t>
      </w:r>
    </w:p>
    <w:p w:rsidR="0050737D" w:rsidRDefault="0050737D"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p>
    <w:p w:rsidR="0050737D" w:rsidRPr="0050737D" w:rsidRDefault="0050737D" w:rsidP="00BE13E8">
      <w:pPr>
        <w:widowControl w:val="0"/>
        <w:autoSpaceDE w:val="0"/>
        <w:autoSpaceDN w:val="0"/>
        <w:adjustRightInd w:val="0"/>
        <w:spacing w:after="0" w:line="240" w:lineRule="auto"/>
        <w:rPr>
          <w:rFonts w:ascii="Times New Roman" w:hAnsi="Times New Roman" w:cs="Times New Roman"/>
          <w:b/>
          <w:i/>
          <w:sz w:val="24"/>
          <w:szCs w:val="24"/>
        </w:rPr>
      </w:pPr>
      <w:r w:rsidRPr="0050737D">
        <w:rPr>
          <w:rFonts w:ascii="Times New Roman" w:hAnsi="Times New Roman" w:cs="Times New Roman"/>
          <w:b/>
          <w:i/>
          <w:sz w:val="24"/>
          <w:szCs w:val="24"/>
        </w:rPr>
        <w:t>Hovedutvalg for Levekårs behandling av sak 40/2020 i møte den 16.11.2020:</w:t>
      </w:r>
    </w:p>
    <w:p w:rsidR="0050737D" w:rsidRPr="0050737D" w:rsidRDefault="0050737D" w:rsidP="00BE13E8">
      <w:pPr>
        <w:widowControl w:val="0"/>
        <w:autoSpaceDE w:val="0"/>
        <w:autoSpaceDN w:val="0"/>
        <w:adjustRightInd w:val="0"/>
        <w:spacing w:after="0" w:line="240" w:lineRule="auto"/>
        <w:rPr>
          <w:rFonts w:ascii="Times New Roman" w:hAnsi="Times New Roman" w:cs="Times New Roman"/>
          <w:sz w:val="24"/>
          <w:szCs w:val="24"/>
        </w:rPr>
      </w:pPr>
    </w:p>
    <w:p w:rsidR="0050737D" w:rsidRPr="0050737D" w:rsidRDefault="0050737D" w:rsidP="0050737D">
      <w:pPr>
        <w:widowControl w:val="0"/>
        <w:autoSpaceDE w:val="0"/>
        <w:autoSpaceDN w:val="0"/>
        <w:adjustRightInd w:val="0"/>
        <w:spacing w:after="0" w:line="240" w:lineRule="auto"/>
        <w:ind w:firstLine="708"/>
        <w:rPr>
          <w:rFonts w:ascii="Times New Roman" w:hAnsi="Times New Roman" w:cs="Times New Roman"/>
          <w:i/>
          <w:sz w:val="24"/>
          <w:szCs w:val="24"/>
          <w:u w:val="single"/>
        </w:rPr>
      </w:pPr>
      <w:r w:rsidRPr="0050737D">
        <w:rPr>
          <w:rFonts w:ascii="Times New Roman" w:hAnsi="Times New Roman" w:cs="Times New Roman"/>
          <w:i/>
          <w:sz w:val="24"/>
          <w:szCs w:val="24"/>
          <w:u w:val="single"/>
        </w:rPr>
        <w:t xml:space="preserve">Enstemmig omforent forslag: </w:t>
      </w:r>
    </w:p>
    <w:p w:rsidR="0050737D" w:rsidRPr="0050737D" w:rsidRDefault="0050737D" w:rsidP="0050737D">
      <w:pPr>
        <w:widowControl w:val="0"/>
        <w:autoSpaceDE w:val="0"/>
        <w:autoSpaceDN w:val="0"/>
        <w:adjustRightInd w:val="0"/>
        <w:spacing w:after="0" w:line="240" w:lineRule="auto"/>
        <w:ind w:left="708"/>
        <w:rPr>
          <w:rFonts w:ascii="Times New Roman" w:hAnsi="Times New Roman" w:cs="Times New Roman"/>
          <w:i/>
          <w:sz w:val="24"/>
          <w:szCs w:val="24"/>
        </w:rPr>
      </w:pPr>
      <w:r w:rsidRPr="0050737D">
        <w:rPr>
          <w:rFonts w:ascii="Times New Roman" w:hAnsi="Times New Roman" w:cs="Times New Roman"/>
          <w:i/>
          <w:sz w:val="24"/>
          <w:szCs w:val="24"/>
        </w:rPr>
        <w:t xml:space="preserve">1. Utvalg for levekår tar budsjettet til orientering, og ber om at rådmannen beregner konkrete kutt; </w:t>
      </w:r>
    </w:p>
    <w:p w:rsidR="0050737D" w:rsidRPr="0050737D" w:rsidRDefault="0050737D" w:rsidP="0050737D">
      <w:pPr>
        <w:widowControl w:val="0"/>
        <w:autoSpaceDE w:val="0"/>
        <w:autoSpaceDN w:val="0"/>
        <w:adjustRightInd w:val="0"/>
        <w:spacing w:after="0" w:line="240" w:lineRule="auto"/>
        <w:ind w:left="708" w:firstLine="708"/>
        <w:rPr>
          <w:rFonts w:ascii="Times New Roman" w:hAnsi="Times New Roman" w:cs="Times New Roman"/>
          <w:i/>
          <w:sz w:val="24"/>
          <w:szCs w:val="24"/>
        </w:rPr>
      </w:pPr>
      <w:r w:rsidRPr="0050737D">
        <w:rPr>
          <w:rFonts w:ascii="Times New Roman" w:hAnsi="Times New Roman" w:cs="Times New Roman"/>
          <w:i/>
          <w:sz w:val="24"/>
          <w:szCs w:val="24"/>
        </w:rPr>
        <w:sym w:font="Symbol" w:char="F0B7"/>
      </w:r>
      <w:r w:rsidRPr="0050737D">
        <w:rPr>
          <w:rFonts w:ascii="Times New Roman" w:hAnsi="Times New Roman" w:cs="Times New Roman"/>
          <w:i/>
          <w:sz w:val="24"/>
          <w:szCs w:val="24"/>
        </w:rPr>
        <w:t xml:space="preserve"> Kun de mest nødvendige investeringene </w:t>
      </w:r>
    </w:p>
    <w:p w:rsidR="0050737D" w:rsidRPr="0050737D" w:rsidRDefault="0050737D" w:rsidP="0050737D">
      <w:pPr>
        <w:widowControl w:val="0"/>
        <w:autoSpaceDE w:val="0"/>
        <w:autoSpaceDN w:val="0"/>
        <w:adjustRightInd w:val="0"/>
        <w:spacing w:after="0" w:line="240" w:lineRule="auto"/>
        <w:ind w:left="708" w:firstLine="708"/>
        <w:rPr>
          <w:rFonts w:ascii="Times New Roman" w:hAnsi="Times New Roman" w:cs="Times New Roman"/>
          <w:i/>
          <w:sz w:val="24"/>
          <w:szCs w:val="24"/>
        </w:rPr>
      </w:pPr>
      <w:r w:rsidRPr="0050737D">
        <w:rPr>
          <w:rFonts w:ascii="Times New Roman" w:hAnsi="Times New Roman" w:cs="Times New Roman"/>
          <w:i/>
          <w:sz w:val="24"/>
          <w:szCs w:val="24"/>
        </w:rPr>
        <w:sym w:font="Symbol" w:char="F0B7"/>
      </w:r>
      <w:r w:rsidRPr="0050737D">
        <w:rPr>
          <w:rFonts w:ascii="Times New Roman" w:hAnsi="Times New Roman" w:cs="Times New Roman"/>
          <w:i/>
          <w:sz w:val="24"/>
          <w:szCs w:val="24"/>
        </w:rPr>
        <w:t xml:space="preserve"> Kutt i reisevirksomhet </w:t>
      </w:r>
    </w:p>
    <w:p w:rsidR="0050737D" w:rsidRPr="0050737D" w:rsidRDefault="0050737D" w:rsidP="0050737D">
      <w:pPr>
        <w:widowControl w:val="0"/>
        <w:autoSpaceDE w:val="0"/>
        <w:autoSpaceDN w:val="0"/>
        <w:adjustRightInd w:val="0"/>
        <w:spacing w:after="0" w:line="240" w:lineRule="auto"/>
        <w:ind w:left="708" w:firstLine="708"/>
        <w:rPr>
          <w:rFonts w:ascii="Times New Roman" w:hAnsi="Times New Roman" w:cs="Times New Roman"/>
          <w:i/>
          <w:sz w:val="24"/>
          <w:szCs w:val="24"/>
        </w:rPr>
      </w:pPr>
      <w:r w:rsidRPr="0050737D">
        <w:rPr>
          <w:rFonts w:ascii="Times New Roman" w:hAnsi="Times New Roman" w:cs="Times New Roman"/>
          <w:i/>
          <w:sz w:val="24"/>
          <w:szCs w:val="24"/>
        </w:rPr>
        <w:sym w:font="Symbol" w:char="F0B7"/>
      </w:r>
      <w:r w:rsidRPr="0050737D">
        <w:rPr>
          <w:rFonts w:ascii="Times New Roman" w:hAnsi="Times New Roman" w:cs="Times New Roman"/>
          <w:i/>
          <w:sz w:val="24"/>
          <w:szCs w:val="24"/>
        </w:rPr>
        <w:t xml:space="preserve"> Kulturskolen til selvkost </w:t>
      </w:r>
    </w:p>
    <w:p w:rsidR="0050737D" w:rsidRPr="0050737D" w:rsidRDefault="0050737D" w:rsidP="0050737D">
      <w:pPr>
        <w:widowControl w:val="0"/>
        <w:autoSpaceDE w:val="0"/>
        <w:autoSpaceDN w:val="0"/>
        <w:adjustRightInd w:val="0"/>
        <w:spacing w:after="0" w:line="240" w:lineRule="auto"/>
        <w:ind w:left="708" w:firstLine="708"/>
        <w:rPr>
          <w:rFonts w:ascii="Times New Roman" w:hAnsi="Times New Roman" w:cs="Times New Roman"/>
          <w:i/>
          <w:sz w:val="24"/>
          <w:szCs w:val="24"/>
        </w:rPr>
      </w:pPr>
      <w:r w:rsidRPr="0050737D">
        <w:rPr>
          <w:rFonts w:ascii="Times New Roman" w:hAnsi="Times New Roman" w:cs="Times New Roman"/>
          <w:i/>
          <w:sz w:val="24"/>
          <w:szCs w:val="24"/>
        </w:rPr>
        <w:sym w:font="Symbol" w:char="F0B7"/>
      </w:r>
      <w:r w:rsidRPr="0050737D">
        <w:rPr>
          <w:rFonts w:ascii="Times New Roman" w:hAnsi="Times New Roman" w:cs="Times New Roman"/>
          <w:i/>
          <w:sz w:val="24"/>
          <w:szCs w:val="24"/>
        </w:rPr>
        <w:t xml:space="preserve"> Forbedret drift av kirke/reduserte tilskudd fra kommunen </w:t>
      </w:r>
    </w:p>
    <w:p w:rsidR="0050737D" w:rsidRPr="0050737D" w:rsidRDefault="0050737D" w:rsidP="0050737D">
      <w:pPr>
        <w:widowControl w:val="0"/>
        <w:autoSpaceDE w:val="0"/>
        <w:autoSpaceDN w:val="0"/>
        <w:adjustRightInd w:val="0"/>
        <w:spacing w:after="0" w:line="240" w:lineRule="auto"/>
        <w:ind w:left="708"/>
        <w:rPr>
          <w:rFonts w:ascii="Times New Roman" w:hAnsi="Times New Roman" w:cs="Times New Roman"/>
          <w:i/>
          <w:sz w:val="24"/>
          <w:szCs w:val="24"/>
        </w:rPr>
      </w:pPr>
      <w:r w:rsidRPr="0050737D">
        <w:rPr>
          <w:rFonts w:ascii="Times New Roman" w:hAnsi="Times New Roman" w:cs="Times New Roman"/>
          <w:i/>
          <w:sz w:val="24"/>
          <w:szCs w:val="24"/>
        </w:rPr>
        <w:t xml:space="preserve">2. Utvalg for levekår ber om at rådmannen skjermer helse så langt som mulig under koronapandemien. </w:t>
      </w:r>
    </w:p>
    <w:p w:rsidR="0050737D" w:rsidRPr="0050737D" w:rsidRDefault="0050737D" w:rsidP="0050737D">
      <w:pPr>
        <w:widowControl w:val="0"/>
        <w:autoSpaceDE w:val="0"/>
        <w:autoSpaceDN w:val="0"/>
        <w:adjustRightInd w:val="0"/>
        <w:spacing w:after="0" w:line="240" w:lineRule="auto"/>
        <w:ind w:left="708"/>
        <w:rPr>
          <w:rFonts w:ascii="Times New Roman" w:eastAsia="Times New Roman" w:hAnsi="Times New Roman" w:cs="Times New Roman"/>
          <w:i/>
          <w:color w:val="000000"/>
          <w:sz w:val="24"/>
          <w:szCs w:val="24"/>
          <w:lang w:eastAsia="nb-NO"/>
        </w:rPr>
      </w:pPr>
      <w:r w:rsidRPr="0050737D">
        <w:rPr>
          <w:rFonts w:ascii="Times New Roman" w:hAnsi="Times New Roman" w:cs="Times New Roman"/>
          <w:i/>
          <w:sz w:val="24"/>
          <w:szCs w:val="24"/>
        </w:rPr>
        <w:t>3. Utvalg for Levekår ber rådmannen for budsjett 2022 og økonomiplan 2022-2025 opprette bredt sammensatte grupper bestående av ansatte, politikere, brukerrepresentanter og tillitsvalgte, som gjennomgår de ulike nivåer innen drift, organisering mm. Dette for å sikre god drift, nødvendige investeringer og dermed en god tilpasset og forsvarlig økonomi fremover.</w:t>
      </w:r>
    </w:p>
    <w:p w:rsidR="0050737D" w:rsidRDefault="0050737D" w:rsidP="00BE13E8">
      <w:pPr>
        <w:widowControl w:val="0"/>
        <w:autoSpaceDE w:val="0"/>
        <w:autoSpaceDN w:val="0"/>
        <w:adjustRightInd w:val="0"/>
        <w:spacing w:after="0" w:line="240" w:lineRule="auto"/>
        <w:rPr>
          <w:rFonts w:ascii="Arial" w:eastAsia="Times New Roman" w:hAnsi="Arial" w:cs="Arial"/>
          <w:color w:val="000000"/>
          <w:sz w:val="24"/>
          <w:szCs w:val="24"/>
          <w:lang w:eastAsia="nb-NO"/>
        </w:rPr>
      </w:pPr>
    </w:p>
    <w:p w:rsidR="009612CC" w:rsidRPr="009612CC" w:rsidRDefault="009612CC" w:rsidP="00BE13E8">
      <w:pPr>
        <w:widowControl w:val="0"/>
        <w:autoSpaceDE w:val="0"/>
        <w:autoSpaceDN w:val="0"/>
        <w:adjustRightInd w:val="0"/>
        <w:spacing w:after="0" w:line="240" w:lineRule="auto"/>
        <w:rPr>
          <w:rFonts w:ascii="Times New Roman" w:hAnsi="Times New Roman" w:cs="Times New Roman"/>
          <w:b/>
          <w:i/>
          <w:sz w:val="24"/>
          <w:szCs w:val="24"/>
        </w:rPr>
      </w:pPr>
      <w:r w:rsidRPr="009612CC">
        <w:rPr>
          <w:rFonts w:ascii="Times New Roman" w:hAnsi="Times New Roman" w:cs="Times New Roman"/>
          <w:b/>
          <w:i/>
          <w:sz w:val="24"/>
          <w:szCs w:val="24"/>
        </w:rPr>
        <w:t>Hovedutvalg for Plan og miljøs behandling av sak 52/2020 i møte den 19.11.2020:</w:t>
      </w:r>
    </w:p>
    <w:p w:rsidR="009612CC" w:rsidRDefault="009612CC" w:rsidP="009612CC">
      <w:pPr>
        <w:widowControl w:val="0"/>
        <w:autoSpaceDE w:val="0"/>
        <w:autoSpaceDN w:val="0"/>
        <w:adjustRightInd w:val="0"/>
        <w:spacing w:after="0" w:line="240" w:lineRule="auto"/>
        <w:ind w:firstLine="708"/>
        <w:rPr>
          <w:rFonts w:ascii="Times New Roman" w:hAnsi="Times New Roman" w:cs="Times New Roman"/>
          <w:i/>
          <w:sz w:val="24"/>
          <w:szCs w:val="24"/>
          <w:u w:val="single"/>
        </w:rPr>
      </w:pPr>
    </w:p>
    <w:p w:rsidR="009612CC" w:rsidRPr="009612CC" w:rsidRDefault="009612CC" w:rsidP="009612CC">
      <w:pPr>
        <w:widowControl w:val="0"/>
        <w:autoSpaceDE w:val="0"/>
        <w:autoSpaceDN w:val="0"/>
        <w:adjustRightInd w:val="0"/>
        <w:spacing w:after="0" w:line="240" w:lineRule="auto"/>
        <w:ind w:firstLine="708"/>
        <w:rPr>
          <w:rFonts w:ascii="Times New Roman" w:hAnsi="Times New Roman" w:cs="Times New Roman"/>
          <w:i/>
          <w:sz w:val="24"/>
          <w:szCs w:val="24"/>
          <w:u w:val="single"/>
        </w:rPr>
      </w:pPr>
      <w:r w:rsidRPr="009612CC">
        <w:rPr>
          <w:rFonts w:ascii="Times New Roman" w:hAnsi="Times New Roman" w:cs="Times New Roman"/>
          <w:i/>
          <w:sz w:val="24"/>
          <w:szCs w:val="24"/>
          <w:u w:val="single"/>
        </w:rPr>
        <w:t xml:space="preserve">Vedtak </w:t>
      </w:r>
    </w:p>
    <w:p w:rsidR="009612CC" w:rsidRPr="009612CC" w:rsidRDefault="009612CC" w:rsidP="009612CC">
      <w:pPr>
        <w:widowControl w:val="0"/>
        <w:autoSpaceDE w:val="0"/>
        <w:autoSpaceDN w:val="0"/>
        <w:adjustRightInd w:val="0"/>
        <w:spacing w:after="0" w:line="240" w:lineRule="auto"/>
        <w:ind w:firstLine="708"/>
        <w:rPr>
          <w:rFonts w:ascii="Times New Roman" w:hAnsi="Times New Roman" w:cs="Times New Roman"/>
          <w:i/>
          <w:sz w:val="24"/>
          <w:szCs w:val="24"/>
          <w:u w:val="single"/>
        </w:rPr>
      </w:pPr>
      <w:r w:rsidRPr="009612CC">
        <w:rPr>
          <w:rFonts w:ascii="Times New Roman" w:hAnsi="Times New Roman" w:cs="Times New Roman"/>
          <w:i/>
          <w:sz w:val="24"/>
          <w:szCs w:val="24"/>
          <w:u w:val="single"/>
        </w:rPr>
        <w:t xml:space="preserve">Innspill til budsjett etter gjennomgang av konsekvensjustert budsjett: </w:t>
      </w:r>
    </w:p>
    <w:p w:rsidR="009612CC" w:rsidRPr="009612CC" w:rsidRDefault="009612CC" w:rsidP="009612CC">
      <w:pPr>
        <w:widowControl w:val="0"/>
        <w:autoSpaceDE w:val="0"/>
        <w:autoSpaceDN w:val="0"/>
        <w:adjustRightInd w:val="0"/>
        <w:spacing w:after="0" w:line="240" w:lineRule="auto"/>
        <w:ind w:left="1416"/>
        <w:rPr>
          <w:rFonts w:ascii="Times New Roman" w:hAnsi="Times New Roman" w:cs="Times New Roman"/>
          <w:i/>
          <w:sz w:val="24"/>
          <w:szCs w:val="24"/>
        </w:rPr>
      </w:pPr>
      <w:r w:rsidRPr="009612CC">
        <w:rPr>
          <w:rFonts w:ascii="Times New Roman" w:hAnsi="Times New Roman" w:cs="Times New Roman"/>
          <w:i/>
          <w:sz w:val="24"/>
          <w:szCs w:val="24"/>
        </w:rPr>
        <w:t xml:space="preserve">- Stilling byggesak/oppmåling har stått vakant, men må tilsettes da de ikke kan stå vakant lenger. Byggesaker må behandles innen rimelig tid. </w:t>
      </w:r>
    </w:p>
    <w:p w:rsidR="009612CC" w:rsidRPr="009612CC" w:rsidRDefault="009612CC" w:rsidP="009612CC">
      <w:pPr>
        <w:widowControl w:val="0"/>
        <w:autoSpaceDE w:val="0"/>
        <w:autoSpaceDN w:val="0"/>
        <w:adjustRightInd w:val="0"/>
        <w:spacing w:after="0" w:line="240" w:lineRule="auto"/>
        <w:ind w:left="708" w:firstLine="708"/>
        <w:rPr>
          <w:rFonts w:ascii="Times New Roman" w:hAnsi="Times New Roman" w:cs="Times New Roman"/>
          <w:i/>
          <w:sz w:val="24"/>
          <w:szCs w:val="24"/>
        </w:rPr>
      </w:pPr>
      <w:r w:rsidRPr="009612CC">
        <w:rPr>
          <w:rFonts w:ascii="Times New Roman" w:hAnsi="Times New Roman" w:cs="Times New Roman"/>
          <w:i/>
          <w:sz w:val="24"/>
          <w:szCs w:val="24"/>
        </w:rPr>
        <w:t xml:space="preserve">- 50 % stilling feiing må vurderes tilbakeført til stilling vedlikehold. </w:t>
      </w:r>
    </w:p>
    <w:p w:rsidR="009612CC" w:rsidRPr="009612CC" w:rsidRDefault="009612CC" w:rsidP="009612CC">
      <w:pPr>
        <w:widowControl w:val="0"/>
        <w:autoSpaceDE w:val="0"/>
        <w:autoSpaceDN w:val="0"/>
        <w:adjustRightInd w:val="0"/>
        <w:spacing w:after="0" w:line="240" w:lineRule="auto"/>
        <w:ind w:left="1416"/>
        <w:rPr>
          <w:rFonts w:ascii="Times New Roman" w:hAnsi="Times New Roman" w:cs="Times New Roman"/>
          <w:i/>
          <w:sz w:val="24"/>
          <w:szCs w:val="24"/>
        </w:rPr>
      </w:pPr>
      <w:r w:rsidRPr="009612CC">
        <w:rPr>
          <w:rFonts w:ascii="Times New Roman" w:hAnsi="Times New Roman" w:cs="Times New Roman"/>
          <w:i/>
          <w:sz w:val="24"/>
          <w:szCs w:val="24"/>
        </w:rPr>
        <w:t xml:space="preserve">- Budsjett til vedlikehold må "holdes oppe" slik at Sørreisa </w:t>
      </w:r>
      <w:proofErr w:type="spellStart"/>
      <w:r w:rsidRPr="009612CC">
        <w:rPr>
          <w:rFonts w:ascii="Times New Roman" w:hAnsi="Times New Roman" w:cs="Times New Roman"/>
          <w:i/>
          <w:sz w:val="24"/>
          <w:szCs w:val="24"/>
        </w:rPr>
        <w:t>kommune`s</w:t>
      </w:r>
      <w:proofErr w:type="spellEnd"/>
      <w:r w:rsidRPr="009612CC">
        <w:rPr>
          <w:rFonts w:ascii="Times New Roman" w:hAnsi="Times New Roman" w:cs="Times New Roman"/>
          <w:i/>
          <w:sz w:val="24"/>
          <w:szCs w:val="24"/>
        </w:rPr>
        <w:t xml:space="preserve"> eiendommer ikke forfaller. </w:t>
      </w:r>
    </w:p>
    <w:p w:rsidR="009612CC" w:rsidRPr="009612CC" w:rsidRDefault="009612CC" w:rsidP="009612CC">
      <w:pPr>
        <w:widowControl w:val="0"/>
        <w:autoSpaceDE w:val="0"/>
        <w:autoSpaceDN w:val="0"/>
        <w:adjustRightInd w:val="0"/>
        <w:spacing w:after="0" w:line="240" w:lineRule="auto"/>
        <w:ind w:left="1416"/>
        <w:rPr>
          <w:rFonts w:ascii="Times New Roman" w:hAnsi="Times New Roman" w:cs="Times New Roman"/>
          <w:i/>
          <w:sz w:val="24"/>
          <w:szCs w:val="24"/>
        </w:rPr>
      </w:pPr>
      <w:r w:rsidRPr="009612CC">
        <w:rPr>
          <w:rFonts w:ascii="Times New Roman" w:hAnsi="Times New Roman" w:cs="Times New Roman"/>
          <w:i/>
          <w:sz w:val="24"/>
          <w:szCs w:val="24"/>
        </w:rPr>
        <w:t xml:space="preserve">- Renhold i forbindelse med Covid-19 må opprettholdes, og forventes dekket av statlige tilskudd. </w:t>
      </w:r>
    </w:p>
    <w:p w:rsidR="009612CC" w:rsidRPr="009612CC" w:rsidRDefault="009612CC" w:rsidP="009612CC">
      <w:pPr>
        <w:widowControl w:val="0"/>
        <w:autoSpaceDE w:val="0"/>
        <w:autoSpaceDN w:val="0"/>
        <w:adjustRightInd w:val="0"/>
        <w:spacing w:after="0" w:line="240" w:lineRule="auto"/>
        <w:ind w:left="1416"/>
        <w:rPr>
          <w:rFonts w:ascii="Times New Roman" w:hAnsi="Times New Roman" w:cs="Times New Roman"/>
          <w:i/>
          <w:sz w:val="24"/>
          <w:szCs w:val="24"/>
        </w:rPr>
      </w:pPr>
      <w:r w:rsidRPr="009612CC">
        <w:rPr>
          <w:rFonts w:ascii="Times New Roman" w:hAnsi="Times New Roman" w:cs="Times New Roman"/>
          <w:i/>
          <w:sz w:val="24"/>
          <w:szCs w:val="24"/>
        </w:rPr>
        <w:t xml:space="preserve">- Kjøp/leasing av biler må sees i sammenheng med arbeidet av plan for Klima og Miljø; og overgang til biler uten fossilt drivstoff. </w:t>
      </w:r>
    </w:p>
    <w:p w:rsidR="009612CC" w:rsidRDefault="009612CC" w:rsidP="009612CC">
      <w:pPr>
        <w:widowControl w:val="0"/>
        <w:autoSpaceDE w:val="0"/>
        <w:autoSpaceDN w:val="0"/>
        <w:adjustRightInd w:val="0"/>
        <w:spacing w:after="0" w:line="240" w:lineRule="auto"/>
        <w:ind w:left="708" w:firstLine="708"/>
        <w:rPr>
          <w:rFonts w:ascii="Times New Roman" w:hAnsi="Times New Roman" w:cs="Times New Roman"/>
          <w:i/>
          <w:sz w:val="24"/>
          <w:szCs w:val="24"/>
        </w:rPr>
      </w:pPr>
      <w:r w:rsidRPr="009612CC">
        <w:rPr>
          <w:rFonts w:ascii="Times New Roman" w:hAnsi="Times New Roman" w:cs="Times New Roman"/>
          <w:i/>
          <w:sz w:val="24"/>
          <w:szCs w:val="24"/>
        </w:rPr>
        <w:t>- Alle mindre investeringer må vurderes nøye.</w:t>
      </w:r>
    </w:p>
    <w:p w:rsidR="009612CC" w:rsidRPr="009612CC" w:rsidRDefault="009612CC" w:rsidP="009612CC">
      <w:pPr>
        <w:widowControl w:val="0"/>
        <w:autoSpaceDE w:val="0"/>
        <w:autoSpaceDN w:val="0"/>
        <w:adjustRightInd w:val="0"/>
        <w:spacing w:after="0" w:line="240" w:lineRule="auto"/>
        <w:rPr>
          <w:rFonts w:ascii="Times New Roman" w:hAnsi="Times New Roman" w:cs="Times New Roman"/>
          <w:b/>
          <w:i/>
          <w:sz w:val="24"/>
          <w:szCs w:val="24"/>
        </w:rPr>
      </w:pPr>
    </w:p>
    <w:p w:rsidR="009612CC" w:rsidRDefault="009612CC" w:rsidP="009612CC">
      <w:pPr>
        <w:widowControl w:val="0"/>
        <w:autoSpaceDE w:val="0"/>
        <w:autoSpaceDN w:val="0"/>
        <w:adjustRightInd w:val="0"/>
        <w:spacing w:after="0" w:line="240" w:lineRule="auto"/>
        <w:rPr>
          <w:rFonts w:ascii="Times New Roman" w:hAnsi="Times New Roman" w:cs="Times New Roman"/>
          <w:b/>
          <w:i/>
          <w:sz w:val="24"/>
          <w:szCs w:val="24"/>
        </w:rPr>
      </w:pPr>
      <w:r w:rsidRPr="009612CC">
        <w:rPr>
          <w:rFonts w:ascii="Times New Roman" w:hAnsi="Times New Roman" w:cs="Times New Roman"/>
          <w:b/>
          <w:i/>
          <w:sz w:val="24"/>
          <w:szCs w:val="24"/>
        </w:rPr>
        <w:t>Eldrerådets behandling av sak 36/2020 i møte den 17.11.2020:</w:t>
      </w:r>
    </w:p>
    <w:p w:rsidR="009612CC" w:rsidRPr="009612CC" w:rsidRDefault="009612CC" w:rsidP="009612CC">
      <w:pPr>
        <w:spacing w:after="0" w:line="240" w:lineRule="auto"/>
        <w:ind w:left="708"/>
        <w:rPr>
          <w:rFonts w:ascii="Times New Roman" w:hAnsi="Times New Roman" w:cs="Times New Roman"/>
          <w:i/>
          <w:sz w:val="24"/>
          <w:szCs w:val="24"/>
          <w:u w:val="single"/>
        </w:rPr>
      </w:pPr>
      <w:r w:rsidRPr="009612CC">
        <w:rPr>
          <w:rFonts w:ascii="Times New Roman" w:hAnsi="Times New Roman" w:cs="Times New Roman"/>
          <w:i/>
          <w:sz w:val="24"/>
          <w:szCs w:val="24"/>
          <w:u w:val="single"/>
        </w:rPr>
        <w:t xml:space="preserve">Enstemmig: </w:t>
      </w:r>
    </w:p>
    <w:p w:rsidR="00756BE0" w:rsidRDefault="009612CC" w:rsidP="009612CC">
      <w:pPr>
        <w:spacing w:after="0" w:line="240" w:lineRule="auto"/>
        <w:ind w:left="708"/>
        <w:rPr>
          <w:rFonts w:ascii="Times New Roman" w:hAnsi="Times New Roman" w:cs="Times New Roman"/>
          <w:i/>
          <w:sz w:val="24"/>
          <w:szCs w:val="24"/>
        </w:rPr>
      </w:pPr>
      <w:r w:rsidRPr="009612CC">
        <w:rPr>
          <w:rFonts w:ascii="Times New Roman" w:hAnsi="Times New Roman" w:cs="Times New Roman"/>
          <w:i/>
          <w:sz w:val="24"/>
          <w:szCs w:val="24"/>
        </w:rPr>
        <w:t>Eldrerådet viser til kommunestyrets punkt 14 i budsjettvedtaket for 2020 angående utredning av behovet for innkjøp av møbler på sykehjemmet og omsorgshyblene. Eldrerådet ber om at det i budsjett 2021 og økonomiplan avsettes midler til gjennomføring av dette prosjektet.</w:t>
      </w:r>
    </w:p>
    <w:p w:rsidR="00756BE0" w:rsidRPr="00701577" w:rsidRDefault="00756BE0" w:rsidP="00756BE0">
      <w:pPr>
        <w:pStyle w:val="Overskrift1"/>
        <w:rPr>
          <w:rFonts w:eastAsia="Times New Roman"/>
          <w:lang w:eastAsia="nb-NO"/>
        </w:rPr>
      </w:pPr>
      <w:bookmarkStart w:id="72" w:name="_Toc499041790"/>
      <w:bookmarkStart w:id="73" w:name="_Toc530577243"/>
      <w:bookmarkStart w:id="74" w:name="_Toc25933136"/>
      <w:bookmarkStart w:id="75" w:name="_Toc57239177"/>
      <w:r>
        <w:rPr>
          <w:rFonts w:eastAsia="Times New Roman"/>
          <w:lang w:eastAsia="nb-NO"/>
        </w:rPr>
        <w:lastRenderedPageBreak/>
        <w:t>Formannskapets innstilling til økonomiplan 2021-202</w:t>
      </w:r>
      <w:bookmarkEnd w:id="72"/>
      <w:bookmarkEnd w:id="73"/>
      <w:bookmarkEnd w:id="74"/>
      <w:r>
        <w:rPr>
          <w:rFonts w:eastAsia="Times New Roman"/>
          <w:lang w:eastAsia="nb-NO"/>
        </w:rPr>
        <w:t>4</w:t>
      </w:r>
      <w:bookmarkEnd w:id="75"/>
      <w:r w:rsidRPr="00701577">
        <w:rPr>
          <w:rFonts w:eastAsia="Times New Roman"/>
          <w:lang w:eastAsia="nb-NO"/>
        </w:rPr>
        <w:t xml:space="preserve"> </w:t>
      </w:r>
    </w:p>
    <w:p w:rsidR="00756BE0" w:rsidRDefault="00756BE0" w:rsidP="00756BE0">
      <w:pPr>
        <w:spacing w:after="0" w:line="240" w:lineRule="auto"/>
        <w:rPr>
          <w:rFonts w:ascii="Times New Roman" w:eastAsia="Times New Roman" w:hAnsi="Times New Roman" w:cs="Times New Roman"/>
          <w:sz w:val="24"/>
          <w:szCs w:val="20"/>
          <w:lang w:eastAsia="nb-NO"/>
        </w:rPr>
      </w:pPr>
      <w:r w:rsidRPr="006F1A95">
        <w:rPr>
          <w:rFonts w:ascii="Times New Roman" w:eastAsia="Times New Roman" w:hAnsi="Times New Roman" w:cs="Times New Roman"/>
          <w:sz w:val="24"/>
          <w:szCs w:val="20"/>
          <w:lang w:eastAsia="nb-NO"/>
        </w:rPr>
        <w:t xml:space="preserve">Årsbudsjettet og økonomiplanen skal vedtas av kommunestyret etter innstilling fra formannskapet. Formannskapet må innstille til kommunestyret </w:t>
      </w:r>
      <w:r>
        <w:rPr>
          <w:rFonts w:ascii="Times New Roman" w:eastAsia="Times New Roman" w:hAnsi="Times New Roman" w:cs="Times New Roman"/>
          <w:sz w:val="24"/>
          <w:szCs w:val="20"/>
          <w:lang w:eastAsia="nb-NO"/>
        </w:rPr>
        <w:t xml:space="preserve">slik at summen av foreslåtte tiltak </w:t>
      </w:r>
      <w:r w:rsidRPr="006F1A95">
        <w:rPr>
          <w:rFonts w:ascii="Times New Roman" w:eastAsia="Times New Roman" w:hAnsi="Times New Roman" w:cs="Times New Roman"/>
          <w:sz w:val="24"/>
          <w:szCs w:val="20"/>
          <w:lang w:eastAsia="nb-NO"/>
        </w:rPr>
        <w:t>medfører at kommunen minimum går i balanse per år i økonomiplanperioden. Formannsk</w:t>
      </w:r>
      <w:r>
        <w:rPr>
          <w:rFonts w:ascii="Times New Roman" w:eastAsia="Times New Roman" w:hAnsi="Times New Roman" w:cs="Times New Roman"/>
          <w:sz w:val="24"/>
          <w:szCs w:val="20"/>
          <w:lang w:eastAsia="nb-NO"/>
        </w:rPr>
        <w:t>apet i Sørreisa behandlet den 24.11.2020</w:t>
      </w:r>
      <w:r w:rsidRPr="006F1A95">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 xml:space="preserve">i sak 60/20 </w:t>
      </w:r>
      <w:r w:rsidRPr="006F1A95">
        <w:rPr>
          <w:rFonts w:ascii="Times New Roman" w:eastAsia="Times New Roman" w:hAnsi="Times New Roman" w:cs="Times New Roman"/>
          <w:sz w:val="24"/>
          <w:szCs w:val="20"/>
          <w:lang w:eastAsia="nb-NO"/>
        </w:rPr>
        <w:t>rådmann</w:t>
      </w:r>
      <w:r>
        <w:rPr>
          <w:rFonts w:ascii="Times New Roman" w:eastAsia="Times New Roman" w:hAnsi="Times New Roman" w:cs="Times New Roman"/>
          <w:sz w:val="24"/>
          <w:szCs w:val="20"/>
          <w:lang w:eastAsia="nb-NO"/>
        </w:rPr>
        <w:t>ens forslag til årsbudsjett 2021, økonomiplan 2021-2024</w:t>
      </w:r>
      <w:r w:rsidRPr="006F1A95">
        <w:rPr>
          <w:rFonts w:ascii="Times New Roman" w:eastAsia="Times New Roman" w:hAnsi="Times New Roman" w:cs="Times New Roman"/>
          <w:sz w:val="24"/>
          <w:szCs w:val="20"/>
          <w:lang w:eastAsia="nb-NO"/>
        </w:rPr>
        <w:t xml:space="preserve">. </w:t>
      </w:r>
    </w:p>
    <w:p w:rsidR="00756BE0" w:rsidRDefault="00756BE0" w:rsidP="00B908F9">
      <w:pPr>
        <w:spacing w:after="0" w:line="240" w:lineRule="auto"/>
        <w:rPr>
          <w:rFonts w:ascii="Times New Roman" w:eastAsia="Times New Roman" w:hAnsi="Times New Roman" w:cs="Times New Roman"/>
          <w:sz w:val="24"/>
          <w:szCs w:val="20"/>
          <w:lang w:eastAsia="nb-NO"/>
        </w:rPr>
      </w:pPr>
    </w:p>
    <w:p w:rsidR="00B908F9" w:rsidRPr="00B908F9" w:rsidRDefault="00B908F9" w:rsidP="00B908F9">
      <w:pPr>
        <w:spacing w:after="0" w:line="240" w:lineRule="auto"/>
        <w:rPr>
          <w:rFonts w:ascii="Times New Roman" w:eastAsia="Times New Roman" w:hAnsi="Times New Roman" w:cs="Times New Roman"/>
          <w:b/>
          <w:sz w:val="24"/>
          <w:szCs w:val="20"/>
          <w:lang w:eastAsia="nb-NO"/>
        </w:rPr>
      </w:pPr>
      <w:r w:rsidRPr="00B908F9">
        <w:rPr>
          <w:rFonts w:ascii="Times New Roman" w:eastAsia="Times New Roman" w:hAnsi="Times New Roman" w:cs="Times New Roman"/>
          <w:b/>
          <w:sz w:val="24"/>
          <w:szCs w:val="20"/>
          <w:lang w:eastAsia="nb-NO"/>
        </w:rPr>
        <w:t xml:space="preserve">Vedtak: </w:t>
      </w:r>
    </w:p>
    <w:p w:rsidR="00B908F9" w:rsidRPr="00B908F9" w:rsidRDefault="00B908F9" w:rsidP="00B908F9">
      <w:pPr>
        <w:spacing w:after="0" w:line="240" w:lineRule="auto"/>
        <w:rPr>
          <w:rFonts w:ascii="Times New Roman" w:eastAsia="Times New Roman" w:hAnsi="Times New Roman" w:cs="Times New Roman"/>
          <w:sz w:val="24"/>
          <w:szCs w:val="20"/>
          <w:lang w:eastAsia="nb-NO"/>
        </w:rPr>
      </w:pPr>
    </w:p>
    <w:p w:rsidR="00756BE0" w:rsidRPr="00756BE0" w:rsidRDefault="00756BE0" w:rsidP="00B908F9">
      <w:pPr>
        <w:spacing w:after="0" w:line="240" w:lineRule="auto"/>
        <w:rPr>
          <w:rFonts w:ascii="Times New Roman" w:eastAsia="Times New Roman" w:hAnsi="Times New Roman" w:cs="Times New Roman"/>
          <w:i/>
          <w:sz w:val="24"/>
          <w:szCs w:val="24"/>
          <w:u w:val="single"/>
          <w:lang w:eastAsia="nb-NO"/>
        </w:rPr>
      </w:pPr>
      <w:r w:rsidRPr="00756BE0">
        <w:rPr>
          <w:rFonts w:ascii="Times New Roman" w:eastAsia="Times New Roman" w:hAnsi="Times New Roman" w:cs="Times New Roman"/>
          <w:i/>
          <w:sz w:val="24"/>
          <w:szCs w:val="24"/>
          <w:u w:val="single"/>
          <w:lang w:eastAsia="nb-NO"/>
        </w:rPr>
        <w:t>Enstemmig:</w:t>
      </w:r>
    </w:p>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bCs/>
          <w:sz w:val="24"/>
          <w:szCs w:val="24"/>
          <w:lang w:eastAsia="nb-NO"/>
        </w:rPr>
        <w:t>Omforent forslag:</w:t>
      </w:r>
      <w:r w:rsidRPr="00756BE0">
        <w:rPr>
          <w:rFonts w:ascii="Times New Roman" w:eastAsia="Times New Roman" w:hAnsi="Times New Roman" w:cs="Times New Roman"/>
          <w:bCs/>
          <w:sz w:val="24"/>
          <w:szCs w:val="24"/>
          <w:lang w:eastAsia="nb-NO"/>
        </w:rPr>
        <w:br/>
      </w: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Økonomiplandokumentet vedtas slik det foreligger med tillegg for kommunestyrets eventuelle forslag til endringer. Økonomiplanens første år gjelder som årsbudsjett for 2021. De økonomiske oversiktene vedtas som en del av budsjettet.</w:t>
      </w:r>
    </w:p>
    <w:p w:rsidR="00B908F9" w:rsidRPr="00756BE0" w:rsidRDefault="00B908F9" w:rsidP="00B908F9">
      <w:pPr>
        <w:spacing w:after="0" w:line="240" w:lineRule="auto"/>
        <w:ind w:left="840"/>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Det innføres ikke eiendomsskatt i Sørreisa i 2021.</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Saldering av budsjettet for 2021 skjer ved bruk av premieavviksfondet, kr 2 000.000,- og ved prosentvis nedtrekk på de enkelte rammeområder på kr 11.585.942,-. Gjennomføringen av dette nedtrekket legges fram til politisk behandling. Salderingen videre utover i planperioden gjøres ved prosentvis nedtrekk</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Kommunestyret erkjenner de økonomiske utfordringene kommunen har og får i økonomiplanperioden og ber rådmannen innhente ekstern hjelp for å gå igjennom driften, og for å komme med forslag til varige nedtrekk av driften som tilsvarer 18-20 årsverk. Dette forankres ved at ansatte og tillitsvalgte deltar aktivt i prosessen.</w:t>
      </w:r>
      <w:r w:rsidRPr="00756BE0">
        <w:rPr>
          <w:rFonts w:ascii="Times New Roman" w:eastAsia="Times New Roman" w:hAnsi="Times New Roman" w:cs="Times New Roman"/>
          <w:i/>
          <w:iCs/>
          <w:sz w:val="24"/>
          <w:szCs w:val="24"/>
          <w:lang w:eastAsia="nb-NO"/>
        </w:rPr>
        <w:br/>
        <w:t xml:space="preserve">Dette må skje innenfor 1. kvartal 2021 og legges fram til politisk behandling. </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Kommunestyret ber rådmannen utrede muligheten til å selge kommunale boliger. Dette legges fram for politisk behandling for godkjenning</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Det innføres renovasjonsavgift av fritidsboliger/hytter i Sørreisa</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Rådmannen bes utrede mulighet til å levere tjenester innen plan, byggesak, oppmåling, eierseksjonering til selvkost.</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xml:space="preserve">Rådmannen bes utrede organiseringen av kommunens utleieboliger i samarbeid med kommunens boligstiftelse </w:t>
      </w:r>
      <w:proofErr w:type="spellStart"/>
      <w:r w:rsidRPr="00756BE0">
        <w:rPr>
          <w:rFonts w:ascii="Times New Roman" w:eastAsia="Times New Roman" w:hAnsi="Times New Roman" w:cs="Times New Roman"/>
          <w:i/>
          <w:iCs/>
          <w:sz w:val="24"/>
          <w:szCs w:val="24"/>
          <w:lang w:eastAsia="nb-NO"/>
        </w:rPr>
        <w:t>SørBo</w:t>
      </w:r>
      <w:proofErr w:type="spellEnd"/>
      <w:r w:rsidRPr="00756BE0">
        <w:rPr>
          <w:rFonts w:ascii="Times New Roman" w:eastAsia="Times New Roman" w:hAnsi="Times New Roman" w:cs="Times New Roman"/>
          <w:i/>
          <w:iCs/>
          <w:sz w:val="24"/>
          <w:szCs w:val="24"/>
          <w:lang w:eastAsia="nb-NO"/>
        </w:rPr>
        <w:t>. Kommunen setter opp sine leiepriser for kommunale boliger til gjengs leie.</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Rådmannen bes utrede mulighet til å samarbeide med andre kommuner innen alle tjenesteområder.</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756BE0"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xml:space="preserve">Rådmannen bes utrede muligheten til å kjøpe tjenester i egenregi hos Bredbåndsfylket AS istedenfor å investere i nye aksess-punkter, </w:t>
      </w:r>
      <w:proofErr w:type="spellStart"/>
      <w:r w:rsidRPr="00756BE0">
        <w:rPr>
          <w:rFonts w:ascii="Times New Roman" w:eastAsia="Times New Roman" w:hAnsi="Times New Roman" w:cs="Times New Roman"/>
          <w:i/>
          <w:iCs/>
          <w:sz w:val="24"/>
          <w:szCs w:val="24"/>
          <w:lang w:eastAsia="nb-NO"/>
        </w:rPr>
        <w:t>ESX</w:t>
      </w:r>
      <w:proofErr w:type="spellEnd"/>
      <w:r w:rsidRPr="00756BE0">
        <w:rPr>
          <w:rFonts w:ascii="Times New Roman" w:eastAsia="Times New Roman" w:hAnsi="Times New Roman" w:cs="Times New Roman"/>
          <w:i/>
          <w:iCs/>
          <w:sz w:val="24"/>
          <w:szCs w:val="24"/>
          <w:lang w:eastAsia="nb-NO"/>
        </w:rPr>
        <w:t xml:space="preserve">-server og nytt SAN/Lagringsenhet og </w:t>
      </w:r>
      <w:proofErr w:type="spellStart"/>
      <w:r w:rsidRPr="00756BE0">
        <w:rPr>
          <w:rFonts w:ascii="Times New Roman" w:eastAsia="Times New Roman" w:hAnsi="Times New Roman" w:cs="Times New Roman"/>
          <w:i/>
          <w:iCs/>
          <w:sz w:val="24"/>
          <w:szCs w:val="24"/>
          <w:lang w:eastAsia="nb-NO"/>
        </w:rPr>
        <w:t>backup</w:t>
      </w:r>
      <w:proofErr w:type="spellEnd"/>
      <w:r w:rsidRPr="00756BE0">
        <w:rPr>
          <w:rFonts w:ascii="Times New Roman" w:eastAsia="Times New Roman" w:hAnsi="Times New Roman" w:cs="Times New Roman"/>
          <w:i/>
          <w:iCs/>
          <w:sz w:val="24"/>
          <w:szCs w:val="24"/>
          <w:lang w:eastAsia="nb-NO"/>
        </w:rPr>
        <w:t>. Disse investeringene tas ut av investeringsplan inntil videre.</w:t>
      </w:r>
    </w:p>
    <w:p w:rsidR="00756BE0" w:rsidRPr="00B908F9"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lastRenderedPageBreak/>
        <w:t xml:space="preserve">Rådmannen utreder om det er mulig å kjøpe brukt 4 </w:t>
      </w:r>
      <w:proofErr w:type="spellStart"/>
      <w:r w:rsidRPr="00756BE0">
        <w:rPr>
          <w:rFonts w:ascii="Times New Roman" w:eastAsia="Times New Roman" w:hAnsi="Times New Roman" w:cs="Times New Roman"/>
          <w:i/>
          <w:iCs/>
          <w:sz w:val="24"/>
          <w:szCs w:val="24"/>
          <w:lang w:eastAsia="nb-NO"/>
        </w:rPr>
        <w:t>stk</w:t>
      </w:r>
      <w:proofErr w:type="spellEnd"/>
      <w:r w:rsidRPr="00756BE0">
        <w:rPr>
          <w:rFonts w:ascii="Times New Roman" w:eastAsia="Times New Roman" w:hAnsi="Times New Roman" w:cs="Times New Roman"/>
          <w:i/>
          <w:iCs/>
          <w:sz w:val="24"/>
          <w:szCs w:val="24"/>
          <w:lang w:eastAsia="nb-NO"/>
        </w:rPr>
        <w:t xml:space="preserve"> biler og 7 </w:t>
      </w:r>
      <w:proofErr w:type="spellStart"/>
      <w:r w:rsidRPr="00756BE0">
        <w:rPr>
          <w:rFonts w:ascii="Times New Roman" w:eastAsia="Times New Roman" w:hAnsi="Times New Roman" w:cs="Times New Roman"/>
          <w:i/>
          <w:iCs/>
          <w:sz w:val="24"/>
          <w:szCs w:val="24"/>
          <w:lang w:eastAsia="nb-NO"/>
        </w:rPr>
        <w:t>stk</w:t>
      </w:r>
      <w:proofErr w:type="spellEnd"/>
      <w:r w:rsidRPr="00756BE0">
        <w:rPr>
          <w:rFonts w:ascii="Times New Roman" w:eastAsia="Times New Roman" w:hAnsi="Times New Roman" w:cs="Times New Roman"/>
          <w:i/>
          <w:iCs/>
          <w:sz w:val="24"/>
          <w:szCs w:val="24"/>
          <w:lang w:eastAsia="nb-NO"/>
        </w:rPr>
        <w:t xml:space="preserve"> varebiler med grønne skilt. Dette istedenfor å låne og kjøpe nytt, </w:t>
      </w:r>
      <w:proofErr w:type="spellStart"/>
      <w:r w:rsidRPr="00756BE0">
        <w:rPr>
          <w:rFonts w:ascii="Times New Roman" w:eastAsia="Times New Roman" w:hAnsi="Times New Roman" w:cs="Times New Roman"/>
          <w:i/>
          <w:iCs/>
          <w:sz w:val="24"/>
          <w:szCs w:val="24"/>
          <w:lang w:eastAsia="nb-NO"/>
        </w:rPr>
        <w:t>evt</w:t>
      </w:r>
      <w:proofErr w:type="spellEnd"/>
      <w:r w:rsidRPr="00756BE0">
        <w:rPr>
          <w:rFonts w:ascii="Times New Roman" w:eastAsia="Times New Roman" w:hAnsi="Times New Roman" w:cs="Times New Roman"/>
          <w:i/>
          <w:iCs/>
          <w:sz w:val="24"/>
          <w:szCs w:val="24"/>
          <w:lang w:eastAsia="nb-NO"/>
        </w:rPr>
        <w:t xml:space="preserve"> fortsatt leasing. Kostnadsrammen reduseres til kr. 2.265.000,-</w:t>
      </w:r>
    </w:p>
    <w:p w:rsidR="00B908F9" w:rsidRPr="00756BE0" w:rsidRDefault="00B908F9" w:rsidP="00B908F9">
      <w:pPr>
        <w:spacing w:after="0" w:line="240" w:lineRule="auto"/>
        <w:ind w:left="840"/>
        <w:rPr>
          <w:rFonts w:ascii="Times New Roman" w:eastAsia="Times New Roman" w:hAnsi="Times New Roman" w:cs="Times New Roman"/>
          <w:sz w:val="24"/>
          <w:szCs w:val="24"/>
          <w:lang w:eastAsia="nb-NO"/>
        </w:rPr>
      </w:pPr>
    </w:p>
    <w:p w:rsidR="00756BE0"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sz w:val="24"/>
          <w:szCs w:val="24"/>
          <w:lang w:eastAsia="nb-NO"/>
        </w:rPr>
        <w:t>Avgifter og satser vedtas i henhold til vedlagt betalingsregulativ for 2021.</w:t>
      </w:r>
    </w:p>
    <w:p w:rsidR="00B908F9" w:rsidRPr="00756BE0" w:rsidRDefault="00B908F9" w:rsidP="00B908F9">
      <w:pPr>
        <w:spacing w:after="0" w:line="240" w:lineRule="auto"/>
        <w:rPr>
          <w:rFonts w:ascii="Times New Roman" w:eastAsia="Times New Roman" w:hAnsi="Times New Roman" w:cs="Times New Roman"/>
          <w:sz w:val="24"/>
          <w:szCs w:val="24"/>
          <w:lang w:eastAsia="nb-NO"/>
        </w:rPr>
      </w:pPr>
    </w:p>
    <w:p w:rsidR="00756BE0" w:rsidRPr="00756BE0" w:rsidRDefault="00756BE0" w:rsidP="00B908F9">
      <w:pPr>
        <w:numPr>
          <w:ilvl w:val="0"/>
          <w:numId w:val="38"/>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Investeringer vedtas i henhold til hovedoversikt. Hvor disse foreslåtte investeringstiltakene tas ut for 2021:</w:t>
      </w:r>
    </w:p>
    <w:p w:rsidR="00756BE0" w:rsidRPr="00756BE0" w:rsidRDefault="00756BE0" w:rsidP="00B908F9">
      <w:pPr>
        <w:spacing w:after="0" w:line="240" w:lineRule="auto"/>
        <w:ind w:left="1416"/>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Veilys til led reduseres med kr. 200.000,-; til kr. 425.000,- i 2021, resterende i 2022.</w:t>
      </w:r>
    </w:p>
    <w:p w:rsidR="00756BE0" w:rsidRPr="00756BE0" w:rsidRDefault="00756BE0" w:rsidP="00B908F9">
      <w:pPr>
        <w:spacing w:after="0" w:line="240" w:lineRule="auto"/>
        <w:ind w:left="1416"/>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-Lettere ombygging av gamle NAV-lokaler utsettes til 2022.</w:t>
      </w:r>
      <w:r w:rsidRPr="00756BE0">
        <w:rPr>
          <w:rFonts w:ascii="Times New Roman" w:eastAsia="Times New Roman" w:hAnsi="Times New Roman" w:cs="Times New Roman"/>
          <w:i/>
          <w:iCs/>
          <w:sz w:val="24"/>
          <w:szCs w:val="24"/>
          <w:lang w:eastAsia="nb-NO"/>
        </w:rPr>
        <w:br/>
        <w:t>- Digitale møterom reduseres til kr. 100.000,-</w:t>
      </w:r>
    </w:p>
    <w:p w:rsidR="00756BE0" w:rsidRPr="00756BE0" w:rsidRDefault="00756BE0" w:rsidP="00B908F9">
      <w:pPr>
        <w:spacing w:after="0" w:line="240" w:lineRule="auto"/>
        <w:ind w:left="828" w:firstLine="588"/>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Vinduer, drenering, ventilasjon kommunehus utsettes til 2022 og 2023.</w:t>
      </w:r>
    </w:p>
    <w:p w:rsidR="00756BE0" w:rsidRPr="00756BE0" w:rsidRDefault="00756BE0" w:rsidP="00B908F9">
      <w:pPr>
        <w:spacing w:after="0" w:line="240" w:lineRule="auto"/>
        <w:ind w:left="828" w:firstLine="588"/>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Investeringer i oppfølging av digitaliseringsstrategien utsettes til 2022.</w:t>
      </w:r>
    </w:p>
    <w:p w:rsidR="00756BE0" w:rsidRPr="00756BE0" w:rsidRDefault="00756BE0" w:rsidP="00B908F9">
      <w:pPr>
        <w:spacing w:after="0" w:line="240" w:lineRule="auto"/>
        <w:ind w:left="1296"/>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Møblering av sykehjemmet og hybler på loftet kr. 200.000,- i 2021, 353.500 i 2022 og 553.500 i 2023.</w:t>
      </w:r>
      <w:r w:rsidRPr="00756BE0">
        <w:rPr>
          <w:rFonts w:ascii="Times New Roman" w:eastAsia="Times New Roman" w:hAnsi="Times New Roman" w:cs="Times New Roman"/>
          <w:sz w:val="24"/>
          <w:szCs w:val="24"/>
          <w:lang w:eastAsia="nb-NO"/>
        </w:rPr>
        <w:br/>
      </w:r>
      <w:r w:rsidRPr="00756BE0">
        <w:rPr>
          <w:rFonts w:ascii="Times New Roman" w:eastAsia="Times New Roman" w:hAnsi="Times New Roman" w:cs="Times New Roman"/>
          <w:i/>
          <w:iCs/>
          <w:lang w:eastAsia="nb-NO"/>
        </w:rPr>
        <w:t> </w:t>
      </w:r>
    </w:p>
    <w:p w:rsidR="00756BE0" w:rsidRPr="00756BE0" w:rsidRDefault="00756BE0" w:rsidP="00B908F9">
      <w:pPr>
        <w:spacing w:after="0" w:line="240" w:lineRule="auto"/>
        <w:ind w:left="12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14. Lån for nye investeringer vedtas etter følgende tabell:</w:t>
      </w:r>
      <w:r w:rsidRPr="00756BE0">
        <w:rPr>
          <w:rFonts w:ascii="Times New Roman" w:eastAsia="Times New Roman" w:hAnsi="Times New Roman" w:cs="Times New Roman"/>
          <w:lang w:eastAsia="nb-NO"/>
        </w:rPr>
        <w:br/>
      </w:r>
      <w:r w:rsidRPr="00756BE0">
        <w:rPr>
          <w:rFonts w:ascii="Times New Roman" w:eastAsia="Times New Roman" w:hAnsi="Times New Roman" w:cs="Times New Roman"/>
          <w:i/>
          <w:iCs/>
          <w:lang w:eastAsia="nb-NO"/>
        </w:rPr>
        <w:t> </w:t>
      </w:r>
    </w:p>
    <w:tbl>
      <w:tblPr>
        <w:tblW w:w="7455" w:type="dxa"/>
        <w:tblInd w:w="840" w:type="dxa"/>
        <w:tblCellMar>
          <w:top w:w="15" w:type="dxa"/>
          <w:left w:w="15" w:type="dxa"/>
          <w:bottom w:w="15" w:type="dxa"/>
          <w:right w:w="15" w:type="dxa"/>
        </w:tblCellMar>
        <w:tblLook w:val="04A0" w:firstRow="1" w:lastRow="0" w:firstColumn="1" w:lastColumn="0" w:noHBand="0" w:noVBand="1"/>
      </w:tblPr>
      <w:tblGrid>
        <w:gridCol w:w="1926"/>
        <w:gridCol w:w="1445"/>
        <w:gridCol w:w="1565"/>
        <w:gridCol w:w="1325"/>
        <w:gridCol w:w="1194"/>
      </w:tblGrid>
      <w:tr w:rsidR="00756BE0" w:rsidRPr="00756BE0" w:rsidTr="00756BE0">
        <w:tc>
          <w:tcPr>
            <w:tcW w:w="2490" w:type="dxa"/>
            <w:tcBorders>
              <w:top w:val="single" w:sz="6" w:space="0" w:color="000000"/>
              <w:left w:val="single" w:sz="6" w:space="0" w:color="000000"/>
              <w:bottom w:val="single" w:sz="6" w:space="0" w:color="000000"/>
              <w:right w:val="single" w:sz="6" w:space="0" w:color="000000"/>
            </w:tcBorders>
            <w:tcMar>
              <w:top w:w="11" w:type="dxa"/>
              <w:left w:w="120"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lang w:eastAsia="nb-NO"/>
              </w:rPr>
              <w:t> </w:t>
            </w:r>
          </w:p>
        </w:tc>
        <w:tc>
          <w:tcPr>
            <w:tcW w:w="1245" w:type="dxa"/>
            <w:tcBorders>
              <w:top w:val="single" w:sz="6" w:space="0" w:color="000000"/>
              <w:left w:val="nil"/>
              <w:bottom w:val="single" w:sz="6" w:space="0" w:color="000000"/>
              <w:right w:val="single" w:sz="6" w:space="0" w:color="000000"/>
            </w:tcBorders>
            <w:tcMar>
              <w:top w:w="11"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2021</w:t>
            </w:r>
          </w:p>
        </w:tc>
        <w:tc>
          <w:tcPr>
            <w:tcW w:w="1245" w:type="dxa"/>
            <w:tcBorders>
              <w:top w:val="single" w:sz="6" w:space="0" w:color="000000"/>
              <w:left w:val="nil"/>
              <w:bottom w:val="single" w:sz="6" w:space="0" w:color="000000"/>
              <w:right w:val="single" w:sz="6" w:space="0" w:color="000000"/>
            </w:tcBorders>
            <w:tcMar>
              <w:top w:w="11"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2022</w:t>
            </w:r>
          </w:p>
        </w:tc>
        <w:tc>
          <w:tcPr>
            <w:tcW w:w="1245" w:type="dxa"/>
            <w:tcBorders>
              <w:top w:val="single" w:sz="6" w:space="0" w:color="000000"/>
              <w:left w:val="nil"/>
              <w:bottom w:val="single" w:sz="6" w:space="0" w:color="000000"/>
              <w:right w:val="single" w:sz="6" w:space="0" w:color="000000"/>
            </w:tcBorders>
            <w:tcMar>
              <w:top w:w="11"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2023</w:t>
            </w:r>
          </w:p>
        </w:tc>
        <w:tc>
          <w:tcPr>
            <w:tcW w:w="1245" w:type="dxa"/>
            <w:tcBorders>
              <w:top w:val="single" w:sz="6" w:space="0" w:color="000000"/>
              <w:left w:val="nil"/>
              <w:bottom w:val="single" w:sz="6" w:space="0" w:color="000000"/>
              <w:right w:val="single" w:sz="6" w:space="0" w:color="000000"/>
            </w:tcBorders>
            <w:tcMar>
              <w:top w:w="11"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2024</w:t>
            </w:r>
          </w:p>
        </w:tc>
      </w:tr>
      <w:tr w:rsidR="00756BE0" w:rsidRPr="00756BE0" w:rsidTr="00756BE0">
        <w:tc>
          <w:tcPr>
            <w:tcW w:w="2490" w:type="dxa"/>
            <w:tcBorders>
              <w:top w:val="nil"/>
              <w:left w:val="single" w:sz="6" w:space="0" w:color="000000"/>
              <w:bottom w:val="single" w:sz="6" w:space="0" w:color="000000"/>
              <w:right w:val="single" w:sz="6" w:space="0" w:color="000000"/>
            </w:tcBorders>
            <w:tcMar>
              <w:top w:w="0" w:type="dxa"/>
              <w:left w:w="120"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Låneopptak (1000 kr)</w:t>
            </w:r>
          </w:p>
        </w:tc>
        <w:tc>
          <w:tcPr>
            <w:tcW w:w="1245" w:type="dxa"/>
            <w:tcBorders>
              <w:top w:val="nil"/>
              <w:left w:val="nil"/>
              <w:bottom w:val="single" w:sz="6" w:space="0" w:color="000000"/>
              <w:right w:val="single" w:sz="6" w:space="0" w:color="000000"/>
            </w:tcBorders>
            <w:tcMar>
              <w:top w:w="0"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61.190.000,-</w:t>
            </w:r>
          </w:p>
        </w:tc>
        <w:tc>
          <w:tcPr>
            <w:tcW w:w="1245" w:type="dxa"/>
            <w:tcBorders>
              <w:top w:val="nil"/>
              <w:left w:val="nil"/>
              <w:bottom w:val="single" w:sz="6" w:space="0" w:color="000000"/>
              <w:right w:val="single" w:sz="6" w:space="0" w:color="000000"/>
            </w:tcBorders>
            <w:tcMar>
              <w:top w:w="0"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sz w:val="24"/>
                <w:szCs w:val="24"/>
                <w:lang w:eastAsia="nb-NO"/>
              </w:rPr>
              <w:t>120.292.000,-</w:t>
            </w:r>
          </w:p>
        </w:tc>
        <w:tc>
          <w:tcPr>
            <w:tcW w:w="1245" w:type="dxa"/>
            <w:tcBorders>
              <w:top w:val="nil"/>
              <w:left w:val="nil"/>
              <w:bottom w:val="single" w:sz="6" w:space="0" w:color="000000"/>
              <w:right w:val="single" w:sz="6" w:space="0" w:color="000000"/>
            </w:tcBorders>
            <w:tcMar>
              <w:top w:w="0"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sz w:val="24"/>
                <w:szCs w:val="24"/>
                <w:lang w:eastAsia="nb-NO"/>
              </w:rPr>
              <w:t>7.261.500,-</w:t>
            </w:r>
          </w:p>
        </w:tc>
        <w:tc>
          <w:tcPr>
            <w:tcW w:w="1245" w:type="dxa"/>
            <w:tcBorders>
              <w:top w:val="nil"/>
              <w:left w:val="nil"/>
              <w:bottom w:val="single" w:sz="6" w:space="0" w:color="000000"/>
              <w:right w:val="single" w:sz="6" w:space="0" w:color="000000"/>
            </w:tcBorders>
            <w:tcMar>
              <w:top w:w="0" w:type="dxa"/>
              <w:left w:w="105" w:type="dxa"/>
              <w:bottom w:w="11" w:type="dxa"/>
              <w:right w:w="120" w:type="dxa"/>
            </w:tcMar>
            <w:hideMark/>
          </w:tcPr>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sz w:val="24"/>
                <w:szCs w:val="24"/>
                <w:lang w:eastAsia="nb-NO"/>
              </w:rPr>
              <w:t>480.000,-</w:t>
            </w:r>
          </w:p>
        </w:tc>
      </w:tr>
    </w:tbl>
    <w:p w:rsidR="00756BE0" w:rsidRPr="00756BE0" w:rsidRDefault="00756BE0" w:rsidP="00B908F9">
      <w:pPr>
        <w:spacing w:after="0" w:line="240" w:lineRule="auto"/>
        <w:ind w:left="72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lang w:eastAsia="nb-NO"/>
        </w:rPr>
        <w:t> </w:t>
      </w:r>
    </w:p>
    <w:p w:rsidR="00756BE0" w:rsidRPr="00756BE0" w:rsidRDefault="00756BE0" w:rsidP="00B908F9">
      <w:pPr>
        <w:numPr>
          <w:ilvl w:val="0"/>
          <w:numId w:val="39"/>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Det tas opp startlån i Husbanken med kr 10,0 mill. i 2020</w:t>
      </w:r>
      <w:r w:rsidRPr="00756BE0">
        <w:rPr>
          <w:rFonts w:ascii="Times New Roman" w:eastAsia="Times New Roman" w:hAnsi="Times New Roman" w:cs="Times New Roman"/>
          <w:lang w:eastAsia="nb-NO"/>
        </w:rPr>
        <w:br/>
      </w:r>
      <w:r w:rsidRPr="00756BE0">
        <w:rPr>
          <w:rFonts w:ascii="Times New Roman" w:eastAsia="Times New Roman" w:hAnsi="Times New Roman" w:cs="Times New Roman"/>
          <w:i/>
          <w:iCs/>
          <w:lang w:eastAsia="nb-NO"/>
        </w:rPr>
        <w:t> </w:t>
      </w:r>
    </w:p>
    <w:p w:rsidR="00756BE0" w:rsidRPr="00756BE0" w:rsidRDefault="00756BE0" w:rsidP="00B908F9">
      <w:pPr>
        <w:numPr>
          <w:ilvl w:val="0"/>
          <w:numId w:val="39"/>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Rådmannen gis fullmakt til å ta opp likviditetslån/kassakreditt eller tilsvarende for Sørreisa kommunes trekkrettigheter for 2021. Rammen settes til inntil 20 mill.kr.</w:t>
      </w:r>
    </w:p>
    <w:p w:rsidR="00756BE0" w:rsidRPr="00756BE0" w:rsidRDefault="00756BE0" w:rsidP="00B908F9">
      <w:pPr>
        <w:spacing w:after="0" w:line="240" w:lineRule="auto"/>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lang w:eastAsia="nb-NO"/>
        </w:rPr>
        <w:t> </w:t>
      </w:r>
    </w:p>
    <w:p w:rsidR="00756BE0" w:rsidRPr="00756BE0" w:rsidRDefault="00756BE0" w:rsidP="00B908F9">
      <w:pPr>
        <w:numPr>
          <w:ilvl w:val="0"/>
          <w:numId w:val="40"/>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 xml:space="preserve">Lønnspott er avsatt </w:t>
      </w:r>
      <w:proofErr w:type="spellStart"/>
      <w:r w:rsidRPr="00756BE0">
        <w:rPr>
          <w:rFonts w:ascii="Times New Roman" w:eastAsia="Times New Roman" w:hAnsi="Times New Roman" w:cs="Times New Roman"/>
          <w:i/>
          <w:iCs/>
          <w:sz w:val="24"/>
          <w:szCs w:val="24"/>
          <w:lang w:eastAsia="nb-NO"/>
        </w:rPr>
        <w:t>ihht</w:t>
      </w:r>
      <w:proofErr w:type="spellEnd"/>
      <w:r w:rsidRPr="00756BE0">
        <w:rPr>
          <w:rFonts w:ascii="Times New Roman" w:eastAsia="Times New Roman" w:hAnsi="Times New Roman" w:cs="Times New Roman"/>
          <w:i/>
          <w:iCs/>
          <w:sz w:val="24"/>
          <w:szCs w:val="24"/>
          <w:lang w:eastAsia="nb-NO"/>
        </w:rPr>
        <w:t xml:space="preserve">. lønnsvekst i kommunal </w:t>
      </w:r>
      <w:proofErr w:type="spellStart"/>
      <w:r w:rsidRPr="00756BE0">
        <w:rPr>
          <w:rFonts w:ascii="Times New Roman" w:eastAsia="Times New Roman" w:hAnsi="Times New Roman" w:cs="Times New Roman"/>
          <w:i/>
          <w:iCs/>
          <w:sz w:val="24"/>
          <w:szCs w:val="24"/>
          <w:lang w:eastAsia="nb-NO"/>
        </w:rPr>
        <w:t>deflator</w:t>
      </w:r>
      <w:proofErr w:type="spellEnd"/>
      <w:r w:rsidRPr="00756BE0">
        <w:rPr>
          <w:rFonts w:ascii="Times New Roman" w:eastAsia="Times New Roman" w:hAnsi="Times New Roman" w:cs="Times New Roman"/>
          <w:i/>
          <w:iCs/>
          <w:sz w:val="24"/>
          <w:szCs w:val="24"/>
          <w:lang w:eastAsia="nb-NO"/>
        </w:rPr>
        <w:t>. Rådmannen gis fullmakt til å fordele fellespost for lønnsvekst på driftsrammene.</w:t>
      </w:r>
      <w:r w:rsidRPr="00756BE0">
        <w:rPr>
          <w:rFonts w:ascii="Times New Roman" w:eastAsia="Times New Roman" w:hAnsi="Times New Roman" w:cs="Times New Roman"/>
          <w:lang w:eastAsia="nb-NO"/>
        </w:rPr>
        <w:br/>
      </w:r>
      <w:r w:rsidRPr="00756BE0">
        <w:rPr>
          <w:rFonts w:ascii="Times New Roman" w:eastAsia="Times New Roman" w:hAnsi="Times New Roman" w:cs="Times New Roman"/>
          <w:i/>
          <w:iCs/>
          <w:lang w:eastAsia="nb-NO"/>
        </w:rPr>
        <w:t> </w:t>
      </w:r>
    </w:p>
    <w:p w:rsidR="00756BE0" w:rsidRPr="00756BE0" w:rsidRDefault="00756BE0" w:rsidP="00B908F9">
      <w:pPr>
        <w:numPr>
          <w:ilvl w:val="0"/>
          <w:numId w:val="40"/>
        </w:numPr>
        <w:spacing w:after="0" w:line="240" w:lineRule="auto"/>
        <w:ind w:left="840"/>
        <w:rPr>
          <w:rFonts w:ascii="Times New Roman" w:eastAsia="Times New Roman" w:hAnsi="Times New Roman" w:cs="Times New Roman"/>
          <w:sz w:val="24"/>
          <w:szCs w:val="24"/>
          <w:lang w:eastAsia="nb-NO"/>
        </w:rPr>
      </w:pPr>
      <w:r w:rsidRPr="00756BE0">
        <w:rPr>
          <w:rFonts w:ascii="Times New Roman" w:eastAsia="Times New Roman" w:hAnsi="Times New Roman" w:cs="Times New Roman"/>
          <w:i/>
          <w:iCs/>
          <w:sz w:val="24"/>
          <w:szCs w:val="24"/>
          <w:lang w:eastAsia="nb-NO"/>
        </w:rPr>
        <w:t>Ordførerens godtgjørelse settes i henhold til vedtatt reglement.</w:t>
      </w:r>
    </w:p>
    <w:p w:rsidR="00B86FB4" w:rsidRDefault="00B86FB4">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br w:type="page"/>
      </w:r>
    </w:p>
    <w:p w:rsidR="00B86FB4" w:rsidRDefault="00B86FB4" w:rsidP="00B86FB4">
      <w:pPr>
        <w:pStyle w:val="Overskrift1"/>
        <w:rPr>
          <w:rFonts w:eastAsia="Times New Roman"/>
          <w:lang w:eastAsia="nb-NO"/>
        </w:rPr>
      </w:pPr>
      <w:bookmarkStart w:id="76" w:name="_Toc25933137"/>
      <w:bookmarkStart w:id="77" w:name="_Toc57239178"/>
      <w:r>
        <w:rPr>
          <w:rFonts w:eastAsia="Times New Roman"/>
          <w:lang w:eastAsia="nb-NO"/>
        </w:rPr>
        <w:lastRenderedPageBreak/>
        <w:t>Forenklet hovedbilde saldering – Formannskapets innstilling</w:t>
      </w:r>
      <w:bookmarkEnd w:id="76"/>
      <w:bookmarkEnd w:id="77"/>
    </w:p>
    <w:p w:rsidR="00B86FB4" w:rsidRDefault="00B86FB4" w:rsidP="00B86F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Nedenfor fremgår et forenklet hovedbilde av kommunens utfordringer og hvordan budsjettet kommer i balanse i økonomiplan etter formannskapets innstilling. </w:t>
      </w:r>
    </w:p>
    <w:p w:rsidR="00756BE0" w:rsidRDefault="00756BE0" w:rsidP="00756BE0">
      <w:pPr>
        <w:spacing w:after="0" w:line="240" w:lineRule="auto"/>
        <w:rPr>
          <w:rFonts w:ascii="Times New Roman" w:eastAsia="Times New Roman" w:hAnsi="Times New Roman" w:cs="Times New Roman"/>
          <w:sz w:val="24"/>
          <w:szCs w:val="20"/>
          <w:lang w:eastAsia="nb-NO"/>
        </w:rPr>
      </w:pPr>
    </w:p>
    <w:p w:rsidR="00B86FB4" w:rsidRPr="00756BE0" w:rsidRDefault="00B86FB4" w:rsidP="00756BE0">
      <w:pPr>
        <w:spacing w:after="0" w:line="240" w:lineRule="auto"/>
        <w:rPr>
          <w:rFonts w:ascii="Times New Roman" w:eastAsia="Times New Roman" w:hAnsi="Times New Roman" w:cs="Times New Roman"/>
          <w:sz w:val="24"/>
          <w:szCs w:val="20"/>
          <w:lang w:eastAsia="nb-NO"/>
        </w:rPr>
      </w:pPr>
      <w:r w:rsidRPr="00B86FB4">
        <w:rPr>
          <w:noProof/>
          <w:lang w:eastAsia="nb-NO"/>
        </w:rPr>
        <w:drawing>
          <wp:inline distT="0" distB="0" distL="0" distR="0">
            <wp:extent cx="5760720" cy="6709036"/>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6709036"/>
                    </a:xfrm>
                    <a:prstGeom prst="rect">
                      <a:avLst/>
                    </a:prstGeom>
                    <a:noFill/>
                    <a:ln>
                      <a:noFill/>
                    </a:ln>
                  </pic:spPr>
                </pic:pic>
              </a:graphicData>
            </a:graphic>
          </wp:inline>
        </w:drawing>
      </w:r>
    </w:p>
    <w:p w:rsidR="00B86FB4" w:rsidRDefault="00BE13E8">
      <w:pPr>
        <w:rPr>
          <w:rFonts w:eastAsia="Times New Roman"/>
          <w:lang w:eastAsia="nb-NO"/>
        </w:rPr>
      </w:pPr>
      <w:r>
        <w:rPr>
          <w:rFonts w:eastAsia="Times New Roman"/>
          <w:lang w:eastAsia="nb-NO"/>
        </w:rPr>
        <w:br w:type="page"/>
      </w:r>
    </w:p>
    <w:p w:rsidR="00B86FB4" w:rsidRDefault="00EE1755">
      <w:pPr>
        <w:rPr>
          <w:rFonts w:eastAsia="Times New Roman"/>
          <w:lang w:eastAsia="nb-NO"/>
        </w:rPr>
      </w:pPr>
      <w:r w:rsidRPr="00EE1755">
        <w:rPr>
          <w:noProof/>
          <w:lang w:eastAsia="nb-NO"/>
        </w:rPr>
        <w:lastRenderedPageBreak/>
        <w:drawing>
          <wp:inline distT="0" distB="0" distL="0" distR="0">
            <wp:extent cx="5760720" cy="566639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60720" cy="5666390"/>
                    </a:xfrm>
                    <a:prstGeom prst="rect">
                      <a:avLst/>
                    </a:prstGeom>
                    <a:noFill/>
                    <a:ln>
                      <a:noFill/>
                    </a:ln>
                  </pic:spPr>
                </pic:pic>
              </a:graphicData>
            </a:graphic>
          </wp:inline>
        </w:drawing>
      </w:r>
    </w:p>
    <w:p w:rsidR="00D918B5" w:rsidRDefault="00D918B5">
      <w:pPr>
        <w:rPr>
          <w:rFonts w:eastAsia="Times New Roman"/>
          <w:lang w:eastAsia="nb-NO"/>
        </w:rPr>
      </w:pPr>
      <w:r>
        <w:rPr>
          <w:rFonts w:eastAsia="Times New Roman"/>
          <w:lang w:eastAsia="nb-NO"/>
        </w:rPr>
        <w:br w:type="page"/>
      </w:r>
    </w:p>
    <w:p w:rsidR="00D918B5" w:rsidRPr="00B102F7" w:rsidRDefault="00D918B5" w:rsidP="00D918B5">
      <w:pPr>
        <w:pStyle w:val="Overskrift1"/>
      </w:pPr>
      <w:bookmarkStart w:id="78" w:name="_Toc530577244"/>
      <w:bookmarkStart w:id="79" w:name="_Toc25933138"/>
      <w:bookmarkStart w:id="80" w:name="_Toc57239179"/>
      <w:r w:rsidRPr="00B102F7">
        <w:lastRenderedPageBreak/>
        <w:t>Hovedoversikter i henhold til formannskapets innstilling:</w:t>
      </w:r>
      <w:bookmarkEnd w:id="78"/>
      <w:bookmarkEnd w:id="79"/>
      <w:bookmarkEnd w:id="80"/>
    </w:p>
    <w:p w:rsidR="00D918B5" w:rsidRDefault="00D918B5" w:rsidP="00D918B5">
      <w:pPr>
        <w:pStyle w:val="Sluttnotetekst"/>
      </w:pPr>
      <w:r w:rsidRPr="00AF24D6">
        <w:t xml:space="preserve">Budsjett- og økonomiplan skal være satt opp på en oversiktlig måte. Obligatoriske budsjettskjema er regulert i Forskrift om årsbudsjett </w:t>
      </w:r>
      <w:r>
        <w:t xml:space="preserve">kapittel 5, </w:t>
      </w:r>
      <w:r w:rsidRPr="00AF24D6">
        <w:t xml:space="preserve">§ </w:t>
      </w:r>
      <w:r>
        <w:t>5-4 til 5-7,</w:t>
      </w:r>
      <w:r w:rsidRPr="00AF24D6">
        <w:t xml:space="preserve"> og det er dette nivå kommunestyret vedtar Sørreisa kommunes budsjettrammer på. Disse er som følger:</w:t>
      </w:r>
    </w:p>
    <w:p w:rsidR="00D918B5" w:rsidRDefault="00D918B5" w:rsidP="00D918B5">
      <w:pPr>
        <w:rPr>
          <w:rFonts w:ascii="Times New Roman" w:hAnsi="Times New Roman"/>
          <w:sz w:val="24"/>
          <w:szCs w:val="24"/>
        </w:rPr>
      </w:pPr>
    </w:p>
    <w:p w:rsidR="00D918B5" w:rsidRDefault="00D918B5" w:rsidP="00D918B5">
      <w:pPr>
        <w:pStyle w:val="Overskrift3"/>
        <w:rPr>
          <w:rFonts w:eastAsia="Times New Roman"/>
          <w:lang w:eastAsia="nb-NO"/>
        </w:rPr>
      </w:pPr>
      <w:bookmarkStart w:id="81" w:name="_Toc25933139"/>
      <w:bookmarkStart w:id="82" w:name="_Toc57239180"/>
      <w:r>
        <w:rPr>
          <w:rFonts w:eastAsia="Times New Roman"/>
          <w:lang w:eastAsia="nb-NO"/>
        </w:rPr>
        <w:t xml:space="preserve">§ 5-4 første ledd, </w:t>
      </w:r>
      <w:r w:rsidRPr="00FF5B63">
        <w:rPr>
          <w:rFonts w:eastAsia="Times New Roman"/>
          <w:lang w:eastAsia="nb-NO"/>
        </w:rPr>
        <w:t>Bevilgningsoversikt – drift</w:t>
      </w:r>
      <w:bookmarkEnd w:id="81"/>
      <w:bookmarkEnd w:id="82"/>
    </w:p>
    <w:p w:rsidR="00B86FB4" w:rsidRDefault="00B86FB4">
      <w:pPr>
        <w:rPr>
          <w:rFonts w:eastAsia="Times New Roman"/>
          <w:lang w:eastAsia="nb-NO"/>
        </w:rPr>
      </w:pPr>
    </w:p>
    <w:p w:rsidR="000A1EA4" w:rsidRDefault="000A1EA4">
      <w:pPr>
        <w:rPr>
          <w:rFonts w:eastAsia="Times New Roman"/>
          <w:lang w:eastAsia="nb-NO"/>
        </w:rPr>
      </w:pPr>
      <w:r w:rsidRPr="000A1EA4">
        <w:drawing>
          <wp:inline distT="0" distB="0" distL="0" distR="0">
            <wp:extent cx="5760720" cy="326255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0720" cy="3262555"/>
                    </a:xfrm>
                    <a:prstGeom prst="rect">
                      <a:avLst/>
                    </a:prstGeom>
                    <a:noFill/>
                    <a:ln>
                      <a:noFill/>
                    </a:ln>
                  </pic:spPr>
                </pic:pic>
              </a:graphicData>
            </a:graphic>
          </wp:inline>
        </w:drawing>
      </w:r>
    </w:p>
    <w:p w:rsidR="00F22948" w:rsidRPr="00F22948" w:rsidRDefault="00F22948" w:rsidP="00F22948">
      <w:pPr>
        <w:spacing w:after="0" w:line="240" w:lineRule="auto"/>
        <w:rPr>
          <w:rFonts w:ascii="Times New Roman" w:eastAsia="Times New Roman" w:hAnsi="Times New Roman" w:cs="Times New Roman"/>
          <w:i/>
          <w:sz w:val="16"/>
          <w:szCs w:val="16"/>
          <w:lang w:eastAsia="nb-NO"/>
        </w:rPr>
      </w:pPr>
      <w:r w:rsidRPr="00F22948">
        <w:rPr>
          <w:rFonts w:ascii="Times New Roman" w:eastAsia="Times New Roman" w:hAnsi="Times New Roman" w:cs="Times New Roman"/>
          <w:sz w:val="16"/>
          <w:szCs w:val="16"/>
          <w:lang w:eastAsia="nb-NO"/>
        </w:rPr>
        <w:t xml:space="preserve">Note: </w:t>
      </w:r>
      <w:r w:rsidRPr="00F22948">
        <w:rPr>
          <w:rFonts w:ascii="Times New Roman" w:eastAsia="Times New Roman" w:hAnsi="Times New Roman" w:cs="Times New Roman"/>
          <w:i/>
          <w:sz w:val="16"/>
          <w:szCs w:val="16"/>
          <w:lang w:eastAsia="nb-NO"/>
        </w:rPr>
        <w:t>I en overgangsperiode etter tabelloppsettene i ny kommunelov er det her ikke krav om sist avlagte regnskap (2019)</w:t>
      </w:r>
    </w:p>
    <w:p w:rsidR="00E65CAE" w:rsidRDefault="00E65CAE">
      <w:pPr>
        <w:rPr>
          <w:rFonts w:eastAsia="Times New Roman"/>
          <w:lang w:eastAsia="nb-NO"/>
        </w:rPr>
      </w:pPr>
      <w:r>
        <w:rPr>
          <w:rFonts w:eastAsia="Times New Roman"/>
          <w:lang w:eastAsia="nb-NO"/>
        </w:rPr>
        <w:br w:type="page"/>
      </w:r>
    </w:p>
    <w:p w:rsidR="00E65CAE" w:rsidRDefault="00E65CAE" w:rsidP="00E65CAE">
      <w:pPr>
        <w:pStyle w:val="Overskrift3"/>
        <w:rPr>
          <w:rFonts w:eastAsia="Times New Roman"/>
          <w:lang w:eastAsia="nb-NO"/>
        </w:rPr>
      </w:pPr>
      <w:bookmarkStart w:id="83" w:name="_Toc25933140"/>
      <w:bookmarkStart w:id="84" w:name="_Toc57239181"/>
      <w:r>
        <w:rPr>
          <w:rFonts w:eastAsia="Times New Roman"/>
          <w:lang w:eastAsia="nb-NO"/>
        </w:rPr>
        <w:lastRenderedPageBreak/>
        <w:t xml:space="preserve">§ 5-4 andre ledd, </w:t>
      </w:r>
      <w:r w:rsidRPr="006800DF">
        <w:rPr>
          <w:rFonts w:eastAsia="Times New Roman"/>
          <w:lang w:eastAsia="nb-NO"/>
        </w:rPr>
        <w:t>Bevilgningene til de enkelte budsjettområdene</w:t>
      </w:r>
      <w:r w:rsidRPr="00FF5B63">
        <w:rPr>
          <w:rFonts w:eastAsia="Times New Roman"/>
          <w:lang w:eastAsia="nb-NO"/>
        </w:rPr>
        <w:t xml:space="preserve"> – drift</w:t>
      </w:r>
      <w:bookmarkEnd w:id="83"/>
      <w:bookmarkEnd w:id="84"/>
    </w:p>
    <w:p w:rsidR="00BE1541" w:rsidRDefault="00E65CAE">
      <w:pPr>
        <w:rPr>
          <w:rFonts w:ascii="Times New Roman" w:eastAsia="Times New Roman" w:hAnsi="Times New Roman" w:cs="Times New Roman"/>
          <w:sz w:val="24"/>
          <w:szCs w:val="20"/>
          <w:lang w:eastAsia="nb-NO"/>
        </w:rPr>
      </w:pPr>
      <w:r w:rsidRPr="00E65CAE">
        <w:rPr>
          <w:rFonts w:ascii="Times New Roman" w:eastAsia="Times New Roman" w:hAnsi="Times New Roman" w:cs="Times New Roman"/>
          <w:sz w:val="24"/>
          <w:szCs w:val="20"/>
          <w:lang w:eastAsia="nb-NO"/>
        </w:rPr>
        <w:t>Oversikten skal vise bevilgning pr rammeområde. Summen skal samsvare med «sum bevilgninger drift, netto» i</w:t>
      </w:r>
      <w:r>
        <w:rPr>
          <w:rFonts w:ascii="Times New Roman" w:eastAsia="Times New Roman" w:hAnsi="Times New Roman" w:cs="Times New Roman"/>
          <w:sz w:val="24"/>
          <w:szCs w:val="20"/>
          <w:lang w:eastAsia="nb-NO"/>
        </w:rPr>
        <w:t xml:space="preserve"> bevilgningsoversikt etter </w:t>
      </w:r>
      <w:r w:rsidRPr="00E65CAE">
        <w:rPr>
          <w:rFonts w:ascii="Times New Roman" w:eastAsia="Times New Roman" w:hAnsi="Times New Roman" w:cs="Times New Roman"/>
          <w:sz w:val="24"/>
          <w:szCs w:val="20"/>
          <w:lang w:eastAsia="nb-NO"/>
        </w:rPr>
        <w:t xml:space="preserve">5-4 </w:t>
      </w:r>
      <w:r w:rsidRPr="00E65CAE">
        <w:rPr>
          <w:rFonts w:ascii="Times New Roman" w:eastAsia="Times New Roman" w:hAnsi="Times New Roman" w:cs="Times New Roman"/>
          <w:sz w:val="24"/>
          <w:szCs w:val="20"/>
          <w:lang w:eastAsia="nb-NO"/>
        </w:rPr>
        <w:t xml:space="preserve">første </w:t>
      </w:r>
      <w:r w:rsidRPr="00E65CAE">
        <w:rPr>
          <w:rFonts w:ascii="Times New Roman" w:eastAsia="Times New Roman" w:hAnsi="Times New Roman" w:cs="Times New Roman"/>
          <w:sz w:val="24"/>
          <w:szCs w:val="20"/>
          <w:lang w:eastAsia="nb-NO"/>
        </w:rPr>
        <w:t>ledd</w:t>
      </w:r>
      <w:r w:rsidRPr="00E65CAE">
        <w:rPr>
          <w:rFonts w:ascii="Times New Roman" w:eastAsia="Times New Roman" w:hAnsi="Times New Roman" w:cs="Times New Roman"/>
          <w:sz w:val="24"/>
          <w:szCs w:val="20"/>
          <w:lang w:eastAsia="nb-NO"/>
        </w:rPr>
        <w:t xml:space="preserve">. </w:t>
      </w:r>
    </w:p>
    <w:p w:rsidR="001F4F71" w:rsidRDefault="001F4F71">
      <w:pPr>
        <w:rPr>
          <w:rFonts w:ascii="Times New Roman" w:eastAsia="Times New Roman" w:hAnsi="Times New Roman" w:cs="Times New Roman"/>
          <w:sz w:val="24"/>
          <w:szCs w:val="20"/>
          <w:lang w:eastAsia="nb-NO"/>
        </w:rPr>
      </w:pPr>
      <w:r w:rsidRPr="001F4F71">
        <w:drawing>
          <wp:inline distT="0" distB="0" distL="0" distR="0">
            <wp:extent cx="5078730" cy="5012690"/>
            <wp:effectExtent l="0" t="0" r="762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078730" cy="5012690"/>
                    </a:xfrm>
                    <a:prstGeom prst="rect">
                      <a:avLst/>
                    </a:prstGeom>
                    <a:noFill/>
                    <a:ln>
                      <a:noFill/>
                    </a:ln>
                  </pic:spPr>
                </pic:pic>
              </a:graphicData>
            </a:graphic>
          </wp:inline>
        </w:drawing>
      </w:r>
    </w:p>
    <w:p w:rsidR="00BE1541" w:rsidRDefault="00BE1541">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br w:type="page"/>
      </w:r>
    </w:p>
    <w:p w:rsidR="00BE1541" w:rsidRDefault="00BE1541" w:rsidP="00BE1541">
      <w:pPr>
        <w:pStyle w:val="Overskrift3"/>
        <w:rPr>
          <w:rFonts w:eastAsia="Times New Roman"/>
          <w:lang w:eastAsia="nb-NO"/>
        </w:rPr>
      </w:pPr>
      <w:bookmarkStart w:id="85" w:name="_Toc25933141"/>
      <w:bookmarkStart w:id="86" w:name="_Toc57239182"/>
      <w:r>
        <w:rPr>
          <w:rFonts w:eastAsia="Times New Roman"/>
          <w:lang w:eastAsia="nb-NO"/>
        </w:rPr>
        <w:lastRenderedPageBreak/>
        <w:t xml:space="preserve">§ 5-5 første ledd, </w:t>
      </w:r>
      <w:r w:rsidRPr="006800DF">
        <w:rPr>
          <w:rFonts w:eastAsia="Times New Roman"/>
          <w:lang w:eastAsia="nb-NO"/>
        </w:rPr>
        <w:t>Bevilgningsoversikt – investering</w:t>
      </w:r>
      <w:bookmarkEnd w:id="85"/>
      <w:bookmarkEnd w:id="86"/>
    </w:p>
    <w:p w:rsidR="000A0C06" w:rsidRDefault="000A0C06">
      <w:pPr>
        <w:rPr>
          <w:rFonts w:ascii="Times New Roman" w:eastAsia="Times New Roman" w:hAnsi="Times New Roman" w:cs="Times New Roman"/>
          <w:sz w:val="24"/>
          <w:szCs w:val="20"/>
          <w:lang w:eastAsia="nb-NO"/>
        </w:rPr>
      </w:pPr>
    </w:p>
    <w:p w:rsidR="000A0C06" w:rsidRDefault="001F4F71">
      <w:pPr>
        <w:rPr>
          <w:rFonts w:ascii="Times New Roman" w:eastAsia="Times New Roman" w:hAnsi="Times New Roman" w:cs="Times New Roman"/>
          <w:sz w:val="24"/>
          <w:szCs w:val="20"/>
          <w:lang w:eastAsia="nb-NO"/>
        </w:rPr>
      </w:pPr>
      <w:r w:rsidRPr="001F4F71">
        <w:drawing>
          <wp:inline distT="0" distB="0" distL="0" distR="0">
            <wp:extent cx="5760720" cy="4772618"/>
            <wp:effectExtent l="0" t="0" r="0"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4772618"/>
                    </a:xfrm>
                    <a:prstGeom prst="rect">
                      <a:avLst/>
                    </a:prstGeom>
                    <a:noFill/>
                    <a:ln>
                      <a:noFill/>
                    </a:ln>
                  </pic:spPr>
                </pic:pic>
              </a:graphicData>
            </a:graphic>
          </wp:inline>
        </w:drawing>
      </w:r>
    </w:p>
    <w:p w:rsidR="000A0C06" w:rsidRDefault="000A0C06">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br w:type="page"/>
      </w:r>
    </w:p>
    <w:p w:rsidR="000A0C06" w:rsidRDefault="000A0C06" w:rsidP="000A0C06">
      <w:pPr>
        <w:pStyle w:val="Overskrift3"/>
        <w:rPr>
          <w:rFonts w:eastAsia="Times New Roman"/>
          <w:lang w:eastAsia="nb-NO"/>
        </w:rPr>
      </w:pPr>
      <w:bookmarkStart w:id="87" w:name="_Toc25933142"/>
      <w:bookmarkStart w:id="88" w:name="_Toc57239183"/>
      <w:r>
        <w:rPr>
          <w:rFonts w:eastAsia="Times New Roman"/>
          <w:lang w:eastAsia="nb-NO"/>
        </w:rPr>
        <w:lastRenderedPageBreak/>
        <w:t xml:space="preserve">§ 5-5 andre ledd, </w:t>
      </w:r>
      <w:r w:rsidRPr="00D400F1">
        <w:rPr>
          <w:rFonts w:eastAsia="Times New Roman"/>
          <w:lang w:eastAsia="nb-NO"/>
        </w:rPr>
        <w:t>Bevilgningene til de enkelte investeringsprosjektene</w:t>
      </w:r>
      <w:bookmarkEnd w:id="87"/>
      <w:bookmarkEnd w:id="88"/>
    </w:p>
    <w:p w:rsidR="001F4F71" w:rsidRDefault="001F4F71" w:rsidP="001F4F71">
      <w:pPr>
        <w:rPr>
          <w:lang w:eastAsia="nb-NO"/>
        </w:rPr>
      </w:pPr>
    </w:p>
    <w:p w:rsidR="001F4F71" w:rsidRPr="001F4F71" w:rsidRDefault="001F4F71" w:rsidP="001F4F71">
      <w:pPr>
        <w:rPr>
          <w:lang w:eastAsia="nb-NO"/>
        </w:rPr>
      </w:pPr>
      <w:r w:rsidRPr="001F4F71">
        <w:drawing>
          <wp:inline distT="0" distB="0" distL="0" distR="0">
            <wp:extent cx="5760720" cy="4923527"/>
            <wp:effectExtent l="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4923527"/>
                    </a:xfrm>
                    <a:prstGeom prst="rect">
                      <a:avLst/>
                    </a:prstGeom>
                    <a:noFill/>
                    <a:ln>
                      <a:noFill/>
                    </a:ln>
                  </pic:spPr>
                </pic:pic>
              </a:graphicData>
            </a:graphic>
          </wp:inline>
        </w:drawing>
      </w:r>
    </w:p>
    <w:p w:rsidR="000A0C06" w:rsidRDefault="000A0C06">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br w:type="page"/>
      </w:r>
    </w:p>
    <w:p w:rsidR="000A0C06" w:rsidRPr="00510F5F" w:rsidRDefault="000A0C06" w:rsidP="000A0C06">
      <w:pPr>
        <w:pStyle w:val="Overskrift3"/>
      </w:pPr>
      <w:bookmarkStart w:id="89" w:name="_Toc25933143"/>
      <w:bookmarkStart w:id="90" w:name="_Toc57239184"/>
      <w:r>
        <w:lastRenderedPageBreak/>
        <w:t xml:space="preserve">§ </w:t>
      </w:r>
      <w:r w:rsidRPr="00510F5F">
        <w:t>5-6.</w:t>
      </w:r>
      <w:r w:rsidRPr="00510F5F">
        <w:rPr>
          <w:rStyle w:val="Utheving"/>
          <w:i w:val="0"/>
          <w:iCs w:val="0"/>
        </w:rPr>
        <w:t>Økonomisk oversikt etter art – drift</w:t>
      </w:r>
      <w:bookmarkEnd w:id="89"/>
      <w:bookmarkEnd w:id="90"/>
    </w:p>
    <w:p w:rsidR="00E65CAE" w:rsidRDefault="00E65CAE">
      <w:pPr>
        <w:rPr>
          <w:rFonts w:ascii="Times New Roman" w:eastAsia="Times New Roman" w:hAnsi="Times New Roman" w:cs="Times New Roman"/>
          <w:sz w:val="24"/>
          <w:szCs w:val="20"/>
          <w:lang w:eastAsia="nb-NO"/>
        </w:rPr>
      </w:pPr>
    </w:p>
    <w:p w:rsidR="001F4F71" w:rsidRPr="00E65CAE" w:rsidRDefault="001F4F71">
      <w:pPr>
        <w:rPr>
          <w:rFonts w:ascii="Times New Roman" w:eastAsia="Times New Roman" w:hAnsi="Times New Roman" w:cs="Times New Roman"/>
          <w:sz w:val="24"/>
          <w:szCs w:val="20"/>
          <w:lang w:eastAsia="nb-NO"/>
        </w:rPr>
      </w:pPr>
      <w:r w:rsidRPr="001F4F71">
        <w:drawing>
          <wp:inline distT="0" distB="0" distL="0" distR="0">
            <wp:extent cx="5760720" cy="4161121"/>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60720" cy="4161121"/>
                    </a:xfrm>
                    <a:prstGeom prst="rect">
                      <a:avLst/>
                    </a:prstGeom>
                    <a:noFill/>
                    <a:ln>
                      <a:noFill/>
                    </a:ln>
                  </pic:spPr>
                </pic:pic>
              </a:graphicData>
            </a:graphic>
          </wp:inline>
        </w:drawing>
      </w:r>
    </w:p>
    <w:p w:rsidR="001F4F71" w:rsidRDefault="00B86FB4">
      <w:pPr>
        <w:rPr>
          <w:rFonts w:eastAsia="Times New Roman"/>
          <w:lang w:eastAsia="nb-NO"/>
        </w:rPr>
      </w:pPr>
      <w:r>
        <w:rPr>
          <w:rFonts w:eastAsia="Times New Roman"/>
          <w:lang w:eastAsia="nb-NO"/>
        </w:rPr>
        <w:br w:type="page"/>
      </w:r>
    </w:p>
    <w:p w:rsidR="00C86866" w:rsidRDefault="001F4F71" w:rsidP="001F4F71">
      <w:pPr>
        <w:pStyle w:val="Overskrift3"/>
        <w:rPr>
          <w:rStyle w:val="Utheving"/>
          <w:i w:val="0"/>
          <w:iCs w:val="0"/>
        </w:rPr>
      </w:pPr>
      <w:bookmarkStart w:id="91" w:name="_Toc25933144"/>
      <w:bookmarkStart w:id="92" w:name="_Toc57239185"/>
      <w:r>
        <w:lastRenderedPageBreak/>
        <w:t>§ 5-7</w:t>
      </w:r>
      <w:r w:rsidRPr="00074D02">
        <w:t xml:space="preserve"> </w:t>
      </w:r>
      <w:r w:rsidRPr="00074D02">
        <w:rPr>
          <w:rStyle w:val="Utheving"/>
          <w:i w:val="0"/>
          <w:iCs w:val="0"/>
        </w:rPr>
        <w:t>Oversikt over gjeld og andre vesentlige langsiktige forpliktelser i økonomiplanen og årsbudsjettet</w:t>
      </w:r>
      <w:bookmarkEnd w:id="91"/>
      <w:bookmarkEnd w:id="92"/>
    </w:p>
    <w:p w:rsidR="00C86866" w:rsidRDefault="00C86866">
      <w:pPr>
        <w:rPr>
          <w:rStyle w:val="Utheving"/>
          <w:i w:val="0"/>
          <w:iCs w:val="0"/>
        </w:rPr>
      </w:pPr>
    </w:p>
    <w:p w:rsidR="00C86866" w:rsidRDefault="00C86866">
      <w:pPr>
        <w:rPr>
          <w:rStyle w:val="Utheving"/>
          <w:i w:val="0"/>
          <w:iCs w:val="0"/>
        </w:rPr>
      </w:pPr>
      <w:r w:rsidRPr="00C86866">
        <w:rPr>
          <w:rStyle w:val="Utheving"/>
          <w:i w:val="0"/>
          <w:iCs w:val="0"/>
        </w:rPr>
        <w:drawing>
          <wp:inline distT="0" distB="0" distL="0" distR="0">
            <wp:extent cx="5760720" cy="2105365"/>
            <wp:effectExtent l="0" t="0" r="0" b="9525"/>
            <wp:docPr id="5158" name="Bilde 5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60720" cy="2105365"/>
                    </a:xfrm>
                    <a:prstGeom prst="rect">
                      <a:avLst/>
                    </a:prstGeom>
                    <a:noFill/>
                    <a:ln>
                      <a:noFill/>
                    </a:ln>
                  </pic:spPr>
                </pic:pic>
              </a:graphicData>
            </a:graphic>
          </wp:inline>
        </w:drawing>
      </w:r>
    </w:p>
    <w:p w:rsidR="00C86866" w:rsidRDefault="00C86866">
      <w:pPr>
        <w:rPr>
          <w:rStyle w:val="Utheving"/>
          <w:rFonts w:asciiTheme="majorHAnsi" w:eastAsiaTheme="majorEastAsia" w:hAnsiTheme="majorHAnsi" w:cstheme="majorBidi"/>
          <w:b/>
          <w:bCs/>
          <w:i w:val="0"/>
          <w:iCs w:val="0"/>
          <w:color w:val="000000" w:themeColor="text1"/>
        </w:rPr>
      </w:pPr>
      <w:r>
        <w:rPr>
          <w:rStyle w:val="Utheving"/>
          <w:i w:val="0"/>
          <w:iCs w:val="0"/>
        </w:rPr>
        <w:br w:type="page"/>
      </w:r>
    </w:p>
    <w:p w:rsidR="00BD00A2" w:rsidRDefault="00BE13E8" w:rsidP="00974518">
      <w:pPr>
        <w:pStyle w:val="Overskrift1"/>
        <w:rPr>
          <w:rFonts w:eastAsia="Times New Roman"/>
          <w:lang w:eastAsia="nb-NO"/>
        </w:rPr>
      </w:pPr>
      <w:bookmarkStart w:id="93" w:name="_Toc57239186"/>
      <w:r>
        <w:rPr>
          <w:rFonts w:eastAsia="Times New Roman"/>
          <w:lang w:eastAsia="nb-NO"/>
        </w:rPr>
        <w:lastRenderedPageBreak/>
        <w:t>Vedlegg 1 – Årsverksendring 2020</w:t>
      </w:r>
      <w:r w:rsidR="00BD00A2">
        <w:rPr>
          <w:rFonts w:eastAsia="Times New Roman"/>
          <w:lang w:eastAsia="nb-NO"/>
        </w:rPr>
        <w:t xml:space="preserve"> til 20</w:t>
      </w:r>
      <w:r w:rsidR="00B64937">
        <w:rPr>
          <w:rFonts w:eastAsia="Times New Roman"/>
          <w:lang w:eastAsia="nb-NO"/>
        </w:rPr>
        <w:t>2</w:t>
      </w:r>
      <w:r>
        <w:rPr>
          <w:rFonts w:eastAsia="Times New Roman"/>
          <w:lang w:eastAsia="nb-NO"/>
        </w:rPr>
        <w:t>1</w:t>
      </w:r>
      <w:bookmarkEnd w:id="93"/>
    </w:p>
    <w:p w:rsidR="00652797" w:rsidRDefault="00652797" w:rsidP="00F012AE">
      <w:pPr>
        <w:spacing w:after="0" w:line="240" w:lineRule="auto"/>
        <w:rPr>
          <w:rFonts w:ascii="Times New Roman" w:hAnsi="Times New Roman" w:cs="Times New Roman"/>
          <w:sz w:val="24"/>
          <w:szCs w:val="24"/>
          <w:lang w:eastAsia="nb-NO"/>
        </w:rPr>
      </w:pPr>
    </w:p>
    <w:p w:rsidR="00486406" w:rsidRDefault="00486406" w:rsidP="00F012AE">
      <w:pPr>
        <w:spacing w:after="0" w:line="240" w:lineRule="auto"/>
        <w:rPr>
          <w:rFonts w:ascii="Times New Roman" w:hAnsi="Times New Roman" w:cs="Times New Roman"/>
          <w:sz w:val="24"/>
          <w:szCs w:val="24"/>
          <w:lang w:eastAsia="nb-NO"/>
        </w:rPr>
      </w:pPr>
      <w:r w:rsidRPr="00486406">
        <w:rPr>
          <w:noProof/>
          <w:lang w:eastAsia="nb-NO"/>
        </w:rPr>
        <w:drawing>
          <wp:inline distT="0" distB="0" distL="0" distR="0">
            <wp:extent cx="6081964" cy="5906409"/>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089410" cy="5913640"/>
                    </a:xfrm>
                    <a:prstGeom prst="rect">
                      <a:avLst/>
                    </a:prstGeom>
                    <a:noFill/>
                    <a:ln>
                      <a:noFill/>
                    </a:ln>
                  </pic:spPr>
                </pic:pic>
              </a:graphicData>
            </a:graphic>
          </wp:inline>
        </w:drawing>
      </w:r>
    </w:p>
    <w:p w:rsidR="00486406" w:rsidRDefault="00486406" w:rsidP="00F012AE">
      <w:pPr>
        <w:spacing w:after="0" w:line="240" w:lineRule="auto"/>
        <w:rPr>
          <w:rFonts w:ascii="Times New Roman" w:hAnsi="Times New Roman" w:cs="Times New Roman"/>
          <w:sz w:val="24"/>
          <w:szCs w:val="24"/>
          <w:lang w:eastAsia="nb-NO"/>
        </w:rPr>
      </w:pPr>
    </w:p>
    <w:p w:rsidR="00486406" w:rsidRDefault="00486406" w:rsidP="00F012AE">
      <w:pPr>
        <w:spacing w:after="0" w:line="240" w:lineRule="auto"/>
        <w:rPr>
          <w:rFonts w:ascii="Times New Roman" w:hAnsi="Times New Roman" w:cs="Times New Roman"/>
          <w:sz w:val="24"/>
          <w:szCs w:val="24"/>
          <w:lang w:eastAsia="nb-NO"/>
        </w:rPr>
      </w:pPr>
    </w:p>
    <w:p w:rsidR="00382193" w:rsidRDefault="00382193" w:rsidP="00F012AE">
      <w:pPr>
        <w:spacing w:after="0" w:line="240" w:lineRule="auto"/>
        <w:rPr>
          <w:rFonts w:ascii="Times New Roman" w:hAnsi="Times New Roman" w:cs="Times New Roman"/>
          <w:sz w:val="24"/>
          <w:szCs w:val="24"/>
          <w:lang w:eastAsia="nb-NO"/>
        </w:rPr>
      </w:pPr>
    </w:p>
    <w:sectPr w:rsidR="00382193" w:rsidSect="008519FD">
      <w:headerReference w:type="default" r:id="rId46"/>
      <w:footerReference w:type="default" r:id="rId47"/>
      <w:footerReference w:type="first" r:id="rId4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D1" w:rsidRDefault="006955D1" w:rsidP="007A4292">
      <w:pPr>
        <w:spacing w:after="0" w:line="240" w:lineRule="auto"/>
      </w:pPr>
      <w:r>
        <w:separator/>
      </w:r>
    </w:p>
  </w:endnote>
  <w:endnote w:type="continuationSeparator" w:id="0">
    <w:p w:rsidR="006955D1" w:rsidRDefault="006955D1" w:rsidP="007A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Light"/>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1" w:rsidRPr="00FE4123" w:rsidRDefault="006955D1" w:rsidP="00F727EA">
    <w:pPr>
      <w:pStyle w:val="Bunntekst"/>
      <w:rPr>
        <w:sz w:val="20"/>
        <w:u w:val="single"/>
      </w:rPr>
    </w:pPr>
    <w:r>
      <w:rPr>
        <w:sz w:val="20"/>
        <w:u w:val="single"/>
      </w:rPr>
      <w:t>Behandles i kommunestyret 10.12.20</w:t>
    </w:r>
    <w:r>
      <w:rPr>
        <w:sz w:val="20"/>
        <w:u w:val="single"/>
      </w:rPr>
      <w:tab/>
    </w:r>
    <w:r w:rsidRPr="00145AFD">
      <w:rPr>
        <w:rStyle w:val="Sidetall"/>
        <w:u w:val="single"/>
      </w:rPr>
      <w:tab/>
    </w:r>
    <w:r w:rsidRPr="00145AFD">
      <w:rPr>
        <w:rStyle w:val="Sidetall"/>
        <w:u w:val="single"/>
      </w:rPr>
      <w:fldChar w:fldCharType="begin"/>
    </w:r>
    <w:r w:rsidRPr="00145AFD">
      <w:rPr>
        <w:rStyle w:val="Sidetall"/>
        <w:u w:val="single"/>
      </w:rPr>
      <w:instrText xml:space="preserve"> PAGE </w:instrText>
    </w:r>
    <w:r w:rsidRPr="00145AFD">
      <w:rPr>
        <w:rStyle w:val="Sidetall"/>
        <w:u w:val="single"/>
      </w:rPr>
      <w:fldChar w:fldCharType="separate"/>
    </w:r>
    <w:r w:rsidR="004111EB">
      <w:rPr>
        <w:rStyle w:val="Sidetall"/>
        <w:noProof/>
        <w:u w:val="single"/>
      </w:rPr>
      <w:t>3</w:t>
    </w:r>
    <w:r w:rsidRPr="00145AFD">
      <w:rPr>
        <w:rStyle w:val="Sidetall"/>
        <w:u w:val="single"/>
      </w:rPr>
      <w:fldChar w:fldCharType="end"/>
    </w:r>
  </w:p>
  <w:p w:rsidR="006955D1" w:rsidRDefault="006955D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1" w:rsidRDefault="006955D1" w:rsidP="008519FD">
    <w:pPr>
      <w:pStyle w:val="Bunntekst"/>
      <w:ind w:left="-1417"/>
    </w:pPr>
    <w:r>
      <w:rPr>
        <w:noProof/>
        <w:lang w:eastAsia="nb-NO"/>
      </w:rPr>
      <w:drawing>
        <wp:inline distT="0" distB="0" distL="0" distR="0" wp14:anchorId="384D4E9D" wp14:editId="08CD9E60">
          <wp:extent cx="7553323" cy="1114425"/>
          <wp:effectExtent l="0" t="0" r="0" b="0"/>
          <wp:docPr id="5171" name="Bilde 5171" descr="sørreisab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ørreisabuen"/>
                  <pic:cNvPicPr>
                    <a:picLocks noChangeAspect="1" noChangeArrowheads="1"/>
                  </pic:cNvPicPr>
                </pic:nvPicPr>
                <pic:blipFill>
                  <a:blip r:embed="rId1">
                    <a:extLst>
                      <a:ext uri="{28A0092B-C50C-407E-A947-70E740481C1C}">
                        <a14:useLocalDpi xmlns:a14="http://schemas.microsoft.com/office/drawing/2010/main" val="0"/>
                      </a:ext>
                    </a:extLst>
                  </a:blip>
                  <a:srcRect t="80019"/>
                  <a:stretch>
                    <a:fillRect/>
                  </a:stretch>
                </pic:blipFill>
                <pic:spPr bwMode="auto">
                  <a:xfrm>
                    <a:off x="0" y="0"/>
                    <a:ext cx="7554636" cy="11146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D1" w:rsidRDefault="006955D1" w:rsidP="007A4292">
      <w:pPr>
        <w:spacing w:after="0" w:line="240" w:lineRule="auto"/>
      </w:pPr>
      <w:r>
        <w:separator/>
      </w:r>
    </w:p>
  </w:footnote>
  <w:footnote w:type="continuationSeparator" w:id="0">
    <w:p w:rsidR="006955D1" w:rsidRDefault="006955D1" w:rsidP="007A4292">
      <w:pPr>
        <w:spacing w:after="0" w:line="240" w:lineRule="auto"/>
      </w:pPr>
      <w:r>
        <w:continuationSeparator/>
      </w:r>
    </w:p>
  </w:footnote>
  <w:footnote w:id="1">
    <w:p w:rsidR="006955D1" w:rsidRDefault="006955D1" w:rsidP="00F727EA">
      <w:pPr>
        <w:pStyle w:val="Fotnotetekst"/>
      </w:pPr>
      <w:r>
        <w:rPr>
          <w:rStyle w:val="Fotnotereferanse"/>
        </w:rPr>
        <w:footnoteRef/>
      </w:r>
      <w:r>
        <w:t xml:space="preserve"> Premieavvik oppstått tom. 2011 skal kostnadsføres med 1/15-del pr år i påfølgende år. Premieavvik som oppstår </w:t>
      </w:r>
      <w:proofErr w:type="spellStart"/>
      <w:r>
        <w:t>fom</w:t>
      </w:r>
      <w:proofErr w:type="spellEnd"/>
      <w:r>
        <w:t xml:space="preserve">. 2012 skal kostnadsføres med 1/10-del pr år i påfølgende år.  Premieavvik oppstått i 2014 og senere skal kostnadsføres med 1/7-del pr år i påfølgende år.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1" w:rsidRDefault="006955D1" w:rsidP="00CA742B">
    <w:pPr>
      <w:pStyle w:val="Topptekst"/>
      <w:framePr w:hSpace="141" w:wrap="around" w:vAnchor="text" w:hAnchor="page" w:x="505" w:y="-377"/>
    </w:pPr>
    <w:r>
      <w:rPr>
        <w:noProof/>
        <w:lang w:eastAsia="nb-NO"/>
      </w:rPr>
      <w:drawing>
        <wp:inline distT="0" distB="0" distL="0" distR="0" wp14:anchorId="12FCC2E5" wp14:editId="05CD83FE">
          <wp:extent cx="525026" cy="628650"/>
          <wp:effectExtent l="0" t="0" r="8890" b="0"/>
          <wp:docPr id="5169" name="Bilde 5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026" cy="628650"/>
                  </a:xfrm>
                  <a:prstGeom prst="rect">
                    <a:avLst/>
                  </a:prstGeom>
                  <a:noFill/>
                  <a:ln>
                    <a:noFill/>
                  </a:ln>
                </pic:spPr>
              </pic:pic>
            </a:graphicData>
          </a:graphic>
        </wp:inline>
      </w:drawing>
    </w:r>
  </w:p>
  <w:p w:rsidR="006955D1" w:rsidRPr="00CA742B" w:rsidRDefault="006955D1" w:rsidP="00CA742B">
    <w:pPr>
      <w:pStyle w:val="Topptekst"/>
      <w:pBdr>
        <w:bottom w:val="single" w:sz="4" w:space="1" w:color="auto"/>
      </w:pBdr>
      <w:rPr>
        <w:b/>
        <w:sz w:val="28"/>
        <w:szCs w:val="28"/>
      </w:rPr>
    </w:pPr>
    <w:r w:rsidRPr="00CA742B">
      <w:rPr>
        <w:b/>
        <w:sz w:val="28"/>
        <w:szCs w:val="28"/>
      </w:rPr>
      <w:t>SØRREISA KOMMUNE</w:t>
    </w:r>
    <w:r>
      <w:rPr>
        <w:b/>
        <w:sz w:val="28"/>
        <w:szCs w:val="28"/>
      </w:rPr>
      <w:tab/>
      <w:t xml:space="preserve">                 </w:t>
    </w:r>
    <w:r>
      <w:rPr>
        <w:sz w:val="22"/>
        <w:szCs w:val="22"/>
      </w:rPr>
      <w:t>Formannskapets innstilling - ø</w:t>
    </w:r>
    <w:r w:rsidRPr="00175DEB">
      <w:rPr>
        <w:sz w:val="22"/>
        <w:szCs w:val="22"/>
      </w:rPr>
      <w:t>konomiplan 20</w:t>
    </w:r>
    <w:r>
      <w:rPr>
        <w:sz w:val="22"/>
        <w:szCs w:val="22"/>
      </w:rPr>
      <w:t>21-2024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2D27504"/>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E3A0288"/>
    <w:lvl w:ilvl="0">
      <w:start w:val="1"/>
      <w:numFmt w:val="bullet"/>
      <w:pStyle w:val="Brdtekstpaaflgende"/>
      <w:lvlText w:val=""/>
      <w:lvlJc w:val="left"/>
      <w:pPr>
        <w:tabs>
          <w:tab w:val="num" w:pos="643"/>
        </w:tabs>
        <w:ind w:left="643" w:hanging="360"/>
      </w:pPr>
      <w:rPr>
        <w:rFonts w:ascii="Symbol" w:hAnsi="Symbol" w:hint="default"/>
      </w:rPr>
    </w:lvl>
  </w:abstractNum>
  <w:abstractNum w:abstractNumId="2" w15:restartNumberingAfterBreak="0">
    <w:nsid w:val="005B629F"/>
    <w:multiLevelType w:val="hybridMultilevel"/>
    <w:tmpl w:val="6C04301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0963B34"/>
    <w:multiLevelType w:val="hybridMultilevel"/>
    <w:tmpl w:val="CD54A226"/>
    <w:lvl w:ilvl="0" w:tplc="1652BEBC">
      <w:start w:val="1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1F12445"/>
    <w:multiLevelType w:val="singleLevel"/>
    <w:tmpl w:val="04140001"/>
    <w:lvl w:ilvl="0">
      <w:start w:val="1"/>
      <w:numFmt w:val="bullet"/>
      <w:lvlText w:val=""/>
      <w:lvlJc w:val="left"/>
      <w:pPr>
        <w:tabs>
          <w:tab w:val="num" w:pos="2062"/>
        </w:tabs>
        <w:ind w:left="2062" w:hanging="360"/>
      </w:pPr>
      <w:rPr>
        <w:rFonts w:ascii="Symbol" w:hAnsi="Symbol" w:hint="default"/>
      </w:rPr>
    </w:lvl>
  </w:abstractNum>
  <w:abstractNum w:abstractNumId="5" w15:restartNumberingAfterBreak="0">
    <w:nsid w:val="05DC6E97"/>
    <w:multiLevelType w:val="hybridMultilevel"/>
    <w:tmpl w:val="E1CE46CC"/>
    <w:lvl w:ilvl="0" w:tplc="1652BEBC">
      <w:start w:val="19"/>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973F9F"/>
    <w:multiLevelType w:val="multilevel"/>
    <w:tmpl w:val="EE20F7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2268D"/>
    <w:multiLevelType w:val="hybridMultilevel"/>
    <w:tmpl w:val="4C8E7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BC539A"/>
    <w:multiLevelType w:val="hybridMultilevel"/>
    <w:tmpl w:val="8A101A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1E41864"/>
    <w:multiLevelType w:val="hybridMultilevel"/>
    <w:tmpl w:val="D0249FB2"/>
    <w:lvl w:ilvl="0" w:tplc="04140001">
      <w:start w:val="1"/>
      <w:numFmt w:val="bullet"/>
      <w:lvlText w:val=""/>
      <w:lvlJc w:val="left"/>
      <w:pPr>
        <w:ind w:left="782" w:hanging="360"/>
      </w:pPr>
      <w:rPr>
        <w:rFonts w:ascii="Symbol" w:hAnsi="Symbol" w:hint="default"/>
      </w:rPr>
    </w:lvl>
    <w:lvl w:ilvl="1" w:tplc="04140003" w:tentative="1">
      <w:start w:val="1"/>
      <w:numFmt w:val="bullet"/>
      <w:lvlText w:val="o"/>
      <w:lvlJc w:val="left"/>
      <w:pPr>
        <w:ind w:left="1502" w:hanging="360"/>
      </w:pPr>
      <w:rPr>
        <w:rFonts w:ascii="Courier New" w:hAnsi="Courier New" w:cs="Courier New" w:hint="default"/>
      </w:rPr>
    </w:lvl>
    <w:lvl w:ilvl="2" w:tplc="04140005" w:tentative="1">
      <w:start w:val="1"/>
      <w:numFmt w:val="bullet"/>
      <w:lvlText w:val=""/>
      <w:lvlJc w:val="left"/>
      <w:pPr>
        <w:ind w:left="2222" w:hanging="360"/>
      </w:pPr>
      <w:rPr>
        <w:rFonts w:ascii="Wingdings" w:hAnsi="Wingdings" w:hint="default"/>
      </w:rPr>
    </w:lvl>
    <w:lvl w:ilvl="3" w:tplc="04140001" w:tentative="1">
      <w:start w:val="1"/>
      <w:numFmt w:val="bullet"/>
      <w:lvlText w:val=""/>
      <w:lvlJc w:val="left"/>
      <w:pPr>
        <w:ind w:left="2942" w:hanging="360"/>
      </w:pPr>
      <w:rPr>
        <w:rFonts w:ascii="Symbol" w:hAnsi="Symbol" w:hint="default"/>
      </w:rPr>
    </w:lvl>
    <w:lvl w:ilvl="4" w:tplc="04140003" w:tentative="1">
      <w:start w:val="1"/>
      <w:numFmt w:val="bullet"/>
      <w:lvlText w:val="o"/>
      <w:lvlJc w:val="left"/>
      <w:pPr>
        <w:ind w:left="3662" w:hanging="360"/>
      </w:pPr>
      <w:rPr>
        <w:rFonts w:ascii="Courier New" w:hAnsi="Courier New" w:cs="Courier New" w:hint="default"/>
      </w:rPr>
    </w:lvl>
    <w:lvl w:ilvl="5" w:tplc="04140005" w:tentative="1">
      <w:start w:val="1"/>
      <w:numFmt w:val="bullet"/>
      <w:lvlText w:val=""/>
      <w:lvlJc w:val="left"/>
      <w:pPr>
        <w:ind w:left="4382" w:hanging="360"/>
      </w:pPr>
      <w:rPr>
        <w:rFonts w:ascii="Wingdings" w:hAnsi="Wingdings" w:hint="default"/>
      </w:rPr>
    </w:lvl>
    <w:lvl w:ilvl="6" w:tplc="04140001" w:tentative="1">
      <w:start w:val="1"/>
      <w:numFmt w:val="bullet"/>
      <w:lvlText w:val=""/>
      <w:lvlJc w:val="left"/>
      <w:pPr>
        <w:ind w:left="5102" w:hanging="360"/>
      </w:pPr>
      <w:rPr>
        <w:rFonts w:ascii="Symbol" w:hAnsi="Symbol" w:hint="default"/>
      </w:rPr>
    </w:lvl>
    <w:lvl w:ilvl="7" w:tplc="04140003" w:tentative="1">
      <w:start w:val="1"/>
      <w:numFmt w:val="bullet"/>
      <w:lvlText w:val="o"/>
      <w:lvlJc w:val="left"/>
      <w:pPr>
        <w:ind w:left="5822" w:hanging="360"/>
      </w:pPr>
      <w:rPr>
        <w:rFonts w:ascii="Courier New" w:hAnsi="Courier New" w:cs="Courier New" w:hint="default"/>
      </w:rPr>
    </w:lvl>
    <w:lvl w:ilvl="8" w:tplc="04140005" w:tentative="1">
      <w:start w:val="1"/>
      <w:numFmt w:val="bullet"/>
      <w:lvlText w:val=""/>
      <w:lvlJc w:val="left"/>
      <w:pPr>
        <w:ind w:left="6542" w:hanging="360"/>
      </w:pPr>
      <w:rPr>
        <w:rFonts w:ascii="Wingdings" w:hAnsi="Wingdings" w:hint="default"/>
      </w:rPr>
    </w:lvl>
  </w:abstractNum>
  <w:abstractNum w:abstractNumId="10" w15:restartNumberingAfterBreak="0">
    <w:nsid w:val="17205C35"/>
    <w:multiLevelType w:val="hybridMultilevel"/>
    <w:tmpl w:val="AE7C6B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BCD34D1"/>
    <w:multiLevelType w:val="hybridMultilevel"/>
    <w:tmpl w:val="EC0E7D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BDC6B89"/>
    <w:multiLevelType w:val="hybridMultilevel"/>
    <w:tmpl w:val="5B0AED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19581D"/>
    <w:multiLevelType w:val="hybridMultilevel"/>
    <w:tmpl w:val="204A2348"/>
    <w:lvl w:ilvl="0" w:tplc="041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260E6C"/>
    <w:multiLevelType w:val="hybridMultilevel"/>
    <w:tmpl w:val="B0068C0C"/>
    <w:lvl w:ilvl="0" w:tplc="A0706A48">
      <w:start w:val="1"/>
      <w:numFmt w:val="decimal"/>
      <w:pStyle w:val="Punktliste2"/>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5" w15:restartNumberingAfterBreak="0">
    <w:nsid w:val="222233CA"/>
    <w:multiLevelType w:val="hybridMultilevel"/>
    <w:tmpl w:val="8B26C3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36755C2"/>
    <w:multiLevelType w:val="hybridMultilevel"/>
    <w:tmpl w:val="769820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23EC599D"/>
    <w:multiLevelType w:val="hybridMultilevel"/>
    <w:tmpl w:val="CB24B110"/>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A5F27F4"/>
    <w:multiLevelType w:val="hybridMultilevel"/>
    <w:tmpl w:val="ED0A243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9" w15:restartNumberingAfterBreak="0">
    <w:nsid w:val="2AFF2AC7"/>
    <w:multiLevelType w:val="hybridMultilevel"/>
    <w:tmpl w:val="78CCB0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107986"/>
    <w:multiLevelType w:val="hybridMultilevel"/>
    <w:tmpl w:val="5B7616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08B0B10"/>
    <w:multiLevelType w:val="hybridMultilevel"/>
    <w:tmpl w:val="0F881DB0"/>
    <w:lvl w:ilvl="0" w:tplc="041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543CD"/>
    <w:multiLevelType w:val="hybridMultilevel"/>
    <w:tmpl w:val="A4C499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A7B2E4A"/>
    <w:multiLevelType w:val="hybridMultilevel"/>
    <w:tmpl w:val="1F74EB9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113EF6"/>
    <w:multiLevelType w:val="hybridMultilevel"/>
    <w:tmpl w:val="751AEA92"/>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5" w15:restartNumberingAfterBreak="0">
    <w:nsid w:val="41132ACB"/>
    <w:multiLevelType w:val="hybridMultilevel"/>
    <w:tmpl w:val="FB20A440"/>
    <w:lvl w:ilvl="0" w:tplc="F31283F6">
      <w:start w:val="1"/>
      <w:numFmt w:val="bullet"/>
      <w:lvlText w:val="-"/>
      <w:lvlJc w:val="left"/>
      <w:pPr>
        <w:ind w:left="1080" w:hanging="360"/>
      </w:pPr>
      <w:rPr>
        <w:rFonts w:ascii="Times New Roman" w:eastAsia="Times New Roman" w:hAnsi="Times New Roman" w:hint="default"/>
      </w:rPr>
    </w:lvl>
    <w:lvl w:ilvl="1" w:tplc="04140003">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45A214CF"/>
    <w:multiLevelType w:val="hybridMultilevel"/>
    <w:tmpl w:val="E8F222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74869B0"/>
    <w:multiLevelType w:val="hybridMultilevel"/>
    <w:tmpl w:val="C8CA71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8535870"/>
    <w:multiLevelType w:val="hybridMultilevel"/>
    <w:tmpl w:val="DBE21C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FA5110"/>
    <w:multiLevelType w:val="hybridMultilevel"/>
    <w:tmpl w:val="57920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E46FF5"/>
    <w:multiLevelType w:val="hybridMultilevel"/>
    <w:tmpl w:val="582620DA"/>
    <w:lvl w:ilvl="0" w:tplc="0414000F">
      <w:start w:val="1"/>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1" w15:restartNumberingAfterBreak="0">
    <w:nsid w:val="515909F6"/>
    <w:multiLevelType w:val="hybridMultilevel"/>
    <w:tmpl w:val="95CE73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26E1B4E"/>
    <w:multiLevelType w:val="hybridMultilevel"/>
    <w:tmpl w:val="6C4C0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3AA5B85"/>
    <w:multiLevelType w:val="hybridMultilevel"/>
    <w:tmpl w:val="B0CADE70"/>
    <w:lvl w:ilvl="0" w:tplc="DD663738">
      <w:start w:val="19"/>
      <w:numFmt w:val="decimal"/>
      <w:lvlText w:val="%1"/>
      <w:lvlJc w:val="left"/>
      <w:pPr>
        <w:ind w:left="465" w:hanging="360"/>
      </w:pPr>
      <w:rPr>
        <w:rFonts w:hint="default"/>
      </w:rPr>
    </w:lvl>
    <w:lvl w:ilvl="1" w:tplc="04140019" w:tentative="1">
      <w:start w:val="1"/>
      <w:numFmt w:val="lowerLetter"/>
      <w:lvlText w:val="%2."/>
      <w:lvlJc w:val="left"/>
      <w:pPr>
        <w:ind w:left="1185" w:hanging="360"/>
      </w:pPr>
    </w:lvl>
    <w:lvl w:ilvl="2" w:tplc="0414001B" w:tentative="1">
      <w:start w:val="1"/>
      <w:numFmt w:val="lowerRoman"/>
      <w:lvlText w:val="%3."/>
      <w:lvlJc w:val="right"/>
      <w:pPr>
        <w:ind w:left="1905" w:hanging="180"/>
      </w:pPr>
    </w:lvl>
    <w:lvl w:ilvl="3" w:tplc="0414000F" w:tentative="1">
      <w:start w:val="1"/>
      <w:numFmt w:val="decimal"/>
      <w:lvlText w:val="%4."/>
      <w:lvlJc w:val="left"/>
      <w:pPr>
        <w:ind w:left="2625" w:hanging="360"/>
      </w:pPr>
    </w:lvl>
    <w:lvl w:ilvl="4" w:tplc="04140019" w:tentative="1">
      <w:start w:val="1"/>
      <w:numFmt w:val="lowerLetter"/>
      <w:lvlText w:val="%5."/>
      <w:lvlJc w:val="left"/>
      <w:pPr>
        <w:ind w:left="3345" w:hanging="360"/>
      </w:pPr>
    </w:lvl>
    <w:lvl w:ilvl="5" w:tplc="0414001B" w:tentative="1">
      <w:start w:val="1"/>
      <w:numFmt w:val="lowerRoman"/>
      <w:lvlText w:val="%6."/>
      <w:lvlJc w:val="right"/>
      <w:pPr>
        <w:ind w:left="4065" w:hanging="180"/>
      </w:pPr>
    </w:lvl>
    <w:lvl w:ilvl="6" w:tplc="0414000F" w:tentative="1">
      <w:start w:val="1"/>
      <w:numFmt w:val="decimal"/>
      <w:lvlText w:val="%7."/>
      <w:lvlJc w:val="left"/>
      <w:pPr>
        <w:ind w:left="4785" w:hanging="360"/>
      </w:pPr>
    </w:lvl>
    <w:lvl w:ilvl="7" w:tplc="04140019" w:tentative="1">
      <w:start w:val="1"/>
      <w:numFmt w:val="lowerLetter"/>
      <w:lvlText w:val="%8."/>
      <w:lvlJc w:val="left"/>
      <w:pPr>
        <w:ind w:left="5505" w:hanging="360"/>
      </w:pPr>
    </w:lvl>
    <w:lvl w:ilvl="8" w:tplc="0414001B" w:tentative="1">
      <w:start w:val="1"/>
      <w:numFmt w:val="lowerRoman"/>
      <w:lvlText w:val="%9."/>
      <w:lvlJc w:val="right"/>
      <w:pPr>
        <w:ind w:left="6225" w:hanging="180"/>
      </w:pPr>
    </w:lvl>
  </w:abstractNum>
  <w:abstractNum w:abstractNumId="34" w15:restartNumberingAfterBreak="0">
    <w:nsid w:val="6265773E"/>
    <w:multiLevelType w:val="hybridMultilevel"/>
    <w:tmpl w:val="C8FE451E"/>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8D75353"/>
    <w:multiLevelType w:val="hybridMultilevel"/>
    <w:tmpl w:val="20548248"/>
    <w:lvl w:ilvl="0" w:tplc="96B2A38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6" w15:restartNumberingAfterBreak="0">
    <w:nsid w:val="69EF459F"/>
    <w:multiLevelType w:val="multilevel"/>
    <w:tmpl w:val="46AED5F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547633"/>
    <w:multiLevelType w:val="hybridMultilevel"/>
    <w:tmpl w:val="B8FE9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607264"/>
    <w:multiLevelType w:val="hybridMultilevel"/>
    <w:tmpl w:val="7C5C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41690E"/>
    <w:multiLevelType w:val="multilevel"/>
    <w:tmpl w:val="0C4C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4"/>
  </w:num>
  <w:num w:numId="3">
    <w:abstractNumId w:val="4"/>
  </w:num>
  <w:num w:numId="4">
    <w:abstractNumId w:val="1"/>
  </w:num>
  <w:num w:numId="5">
    <w:abstractNumId w:val="13"/>
  </w:num>
  <w:num w:numId="6">
    <w:abstractNumId w:val="28"/>
  </w:num>
  <w:num w:numId="7">
    <w:abstractNumId w:val="21"/>
  </w:num>
  <w:num w:numId="8">
    <w:abstractNumId w:val="30"/>
  </w:num>
  <w:num w:numId="9">
    <w:abstractNumId w:val="25"/>
  </w:num>
  <w:num w:numId="10">
    <w:abstractNumId w:val="8"/>
  </w:num>
  <w:num w:numId="11">
    <w:abstractNumId w:val="19"/>
  </w:num>
  <w:num w:numId="12">
    <w:abstractNumId w:val="32"/>
  </w:num>
  <w:num w:numId="13">
    <w:abstractNumId w:val="17"/>
  </w:num>
  <w:num w:numId="14">
    <w:abstractNumId w:val="18"/>
  </w:num>
  <w:num w:numId="15">
    <w:abstractNumId w:val="38"/>
  </w:num>
  <w:num w:numId="16">
    <w:abstractNumId w:val="10"/>
  </w:num>
  <w:num w:numId="17">
    <w:abstractNumId w:val="0"/>
  </w:num>
  <w:num w:numId="18">
    <w:abstractNumId w:val="2"/>
  </w:num>
  <w:num w:numId="19">
    <w:abstractNumId w:val="37"/>
  </w:num>
  <w:num w:numId="20">
    <w:abstractNumId w:val="29"/>
  </w:num>
  <w:num w:numId="21">
    <w:abstractNumId w:val="27"/>
  </w:num>
  <w:num w:numId="22">
    <w:abstractNumId w:val="7"/>
  </w:num>
  <w:num w:numId="23">
    <w:abstractNumId w:val="26"/>
  </w:num>
  <w:num w:numId="24">
    <w:abstractNumId w:val="11"/>
  </w:num>
  <w:num w:numId="25">
    <w:abstractNumId w:val="24"/>
  </w:num>
  <w:num w:numId="26">
    <w:abstractNumId w:val="15"/>
  </w:num>
  <w:num w:numId="27">
    <w:abstractNumId w:val="9"/>
  </w:num>
  <w:num w:numId="28">
    <w:abstractNumId w:val="12"/>
  </w:num>
  <w:num w:numId="29">
    <w:abstractNumId w:val="20"/>
  </w:num>
  <w:num w:numId="30">
    <w:abstractNumId w:val="22"/>
  </w:num>
  <w:num w:numId="31">
    <w:abstractNumId w:val="16"/>
  </w:num>
  <w:num w:numId="32">
    <w:abstractNumId w:val="31"/>
  </w:num>
  <w:num w:numId="33">
    <w:abstractNumId w:val="33"/>
  </w:num>
  <w:num w:numId="34">
    <w:abstractNumId w:val="3"/>
  </w:num>
  <w:num w:numId="35">
    <w:abstractNumId w:val="23"/>
  </w:num>
  <w:num w:numId="36">
    <w:abstractNumId w:val="5"/>
  </w:num>
  <w:num w:numId="37">
    <w:abstractNumId w:val="35"/>
  </w:num>
  <w:num w:numId="38">
    <w:abstractNumId w:val="39"/>
  </w:num>
  <w:num w:numId="39">
    <w:abstractNumId w:val="36"/>
  </w:num>
  <w:num w:numId="40">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proofState w:spelling="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38"/>
    <w:rsid w:val="00000507"/>
    <w:rsid w:val="00001F93"/>
    <w:rsid w:val="00002036"/>
    <w:rsid w:val="000027F3"/>
    <w:rsid w:val="00002B96"/>
    <w:rsid w:val="00003D2D"/>
    <w:rsid w:val="00007985"/>
    <w:rsid w:val="0001130A"/>
    <w:rsid w:val="00013826"/>
    <w:rsid w:val="000158C6"/>
    <w:rsid w:val="0001591C"/>
    <w:rsid w:val="00017EEB"/>
    <w:rsid w:val="00017EF8"/>
    <w:rsid w:val="00021261"/>
    <w:rsid w:val="00021E9B"/>
    <w:rsid w:val="000224BA"/>
    <w:rsid w:val="00022AF5"/>
    <w:rsid w:val="00024053"/>
    <w:rsid w:val="00024E9D"/>
    <w:rsid w:val="0002517A"/>
    <w:rsid w:val="000263AF"/>
    <w:rsid w:val="00026AC2"/>
    <w:rsid w:val="00030D68"/>
    <w:rsid w:val="00031ECD"/>
    <w:rsid w:val="00033F92"/>
    <w:rsid w:val="000343AA"/>
    <w:rsid w:val="00037FF7"/>
    <w:rsid w:val="00043782"/>
    <w:rsid w:val="00044B99"/>
    <w:rsid w:val="00044F67"/>
    <w:rsid w:val="000462FD"/>
    <w:rsid w:val="00046877"/>
    <w:rsid w:val="00047B4C"/>
    <w:rsid w:val="00053930"/>
    <w:rsid w:val="00053F0E"/>
    <w:rsid w:val="0005487C"/>
    <w:rsid w:val="0005631E"/>
    <w:rsid w:val="00064279"/>
    <w:rsid w:val="00066C21"/>
    <w:rsid w:val="00067130"/>
    <w:rsid w:val="000674F7"/>
    <w:rsid w:val="00067A4D"/>
    <w:rsid w:val="0007079F"/>
    <w:rsid w:val="000708FF"/>
    <w:rsid w:val="00070E29"/>
    <w:rsid w:val="000723C4"/>
    <w:rsid w:val="0007362F"/>
    <w:rsid w:val="00073C2F"/>
    <w:rsid w:val="00073ED8"/>
    <w:rsid w:val="00075629"/>
    <w:rsid w:val="000759ED"/>
    <w:rsid w:val="000767D5"/>
    <w:rsid w:val="000767E3"/>
    <w:rsid w:val="000773EC"/>
    <w:rsid w:val="00077F57"/>
    <w:rsid w:val="0008111C"/>
    <w:rsid w:val="000817C2"/>
    <w:rsid w:val="00085146"/>
    <w:rsid w:val="00085698"/>
    <w:rsid w:val="00092948"/>
    <w:rsid w:val="00093688"/>
    <w:rsid w:val="00093A2B"/>
    <w:rsid w:val="0009617C"/>
    <w:rsid w:val="00096D1F"/>
    <w:rsid w:val="00097931"/>
    <w:rsid w:val="000A0C06"/>
    <w:rsid w:val="000A0E1E"/>
    <w:rsid w:val="000A11E4"/>
    <w:rsid w:val="000A1EA4"/>
    <w:rsid w:val="000A31F1"/>
    <w:rsid w:val="000A3BDF"/>
    <w:rsid w:val="000A612F"/>
    <w:rsid w:val="000B17C5"/>
    <w:rsid w:val="000B19C0"/>
    <w:rsid w:val="000B30B9"/>
    <w:rsid w:val="000B5D03"/>
    <w:rsid w:val="000B654A"/>
    <w:rsid w:val="000C1075"/>
    <w:rsid w:val="000C347B"/>
    <w:rsid w:val="000C4420"/>
    <w:rsid w:val="000C4DE5"/>
    <w:rsid w:val="000C659F"/>
    <w:rsid w:val="000C7C8A"/>
    <w:rsid w:val="000D1AD2"/>
    <w:rsid w:val="000D39D4"/>
    <w:rsid w:val="000D3AFC"/>
    <w:rsid w:val="000D539A"/>
    <w:rsid w:val="000D59FE"/>
    <w:rsid w:val="000D6431"/>
    <w:rsid w:val="000D6473"/>
    <w:rsid w:val="000D7F42"/>
    <w:rsid w:val="000E10FF"/>
    <w:rsid w:val="000E12EE"/>
    <w:rsid w:val="000F0D31"/>
    <w:rsid w:val="000F21B5"/>
    <w:rsid w:val="000F4419"/>
    <w:rsid w:val="000F7753"/>
    <w:rsid w:val="00100399"/>
    <w:rsid w:val="001004AB"/>
    <w:rsid w:val="0010174E"/>
    <w:rsid w:val="00101B65"/>
    <w:rsid w:val="00105589"/>
    <w:rsid w:val="001068AF"/>
    <w:rsid w:val="0011119D"/>
    <w:rsid w:val="00112244"/>
    <w:rsid w:val="00112590"/>
    <w:rsid w:val="00116B01"/>
    <w:rsid w:val="001172A1"/>
    <w:rsid w:val="00124B38"/>
    <w:rsid w:val="00124E5E"/>
    <w:rsid w:val="001253D0"/>
    <w:rsid w:val="00125737"/>
    <w:rsid w:val="00126130"/>
    <w:rsid w:val="001264A0"/>
    <w:rsid w:val="00126918"/>
    <w:rsid w:val="00130450"/>
    <w:rsid w:val="001307F0"/>
    <w:rsid w:val="001334C0"/>
    <w:rsid w:val="0013442C"/>
    <w:rsid w:val="00134BB8"/>
    <w:rsid w:val="00135FC2"/>
    <w:rsid w:val="00142923"/>
    <w:rsid w:val="0014395E"/>
    <w:rsid w:val="00144DAB"/>
    <w:rsid w:val="001459C7"/>
    <w:rsid w:val="00151111"/>
    <w:rsid w:val="001512F1"/>
    <w:rsid w:val="00153C79"/>
    <w:rsid w:val="001547B7"/>
    <w:rsid w:val="00156CCE"/>
    <w:rsid w:val="001604AE"/>
    <w:rsid w:val="00160632"/>
    <w:rsid w:val="00160F37"/>
    <w:rsid w:val="001628E7"/>
    <w:rsid w:val="00162AFD"/>
    <w:rsid w:val="001647B5"/>
    <w:rsid w:val="00167FB0"/>
    <w:rsid w:val="0017294E"/>
    <w:rsid w:val="00172C93"/>
    <w:rsid w:val="00173CEB"/>
    <w:rsid w:val="00174C91"/>
    <w:rsid w:val="00174F8B"/>
    <w:rsid w:val="001760D3"/>
    <w:rsid w:val="00181048"/>
    <w:rsid w:val="00181AC0"/>
    <w:rsid w:val="00183935"/>
    <w:rsid w:val="00184165"/>
    <w:rsid w:val="00184962"/>
    <w:rsid w:val="00186944"/>
    <w:rsid w:val="001919E8"/>
    <w:rsid w:val="00191E27"/>
    <w:rsid w:val="00192B73"/>
    <w:rsid w:val="00194C3E"/>
    <w:rsid w:val="00195C3E"/>
    <w:rsid w:val="001963D3"/>
    <w:rsid w:val="00196C01"/>
    <w:rsid w:val="00197250"/>
    <w:rsid w:val="001A06AB"/>
    <w:rsid w:val="001A50EE"/>
    <w:rsid w:val="001A6F48"/>
    <w:rsid w:val="001B0A38"/>
    <w:rsid w:val="001B15F0"/>
    <w:rsid w:val="001B19A1"/>
    <w:rsid w:val="001B1F37"/>
    <w:rsid w:val="001B29BC"/>
    <w:rsid w:val="001B33DD"/>
    <w:rsid w:val="001B3DBB"/>
    <w:rsid w:val="001B476A"/>
    <w:rsid w:val="001B5899"/>
    <w:rsid w:val="001C3599"/>
    <w:rsid w:val="001C4F5A"/>
    <w:rsid w:val="001C5ADB"/>
    <w:rsid w:val="001C6C02"/>
    <w:rsid w:val="001C6CF8"/>
    <w:rsid w:val="001D3A84"/>
    <w:rsid w:val="001D52AD"/>
    <w:rsid w:val="001D75DD"/>
    <w:rsid w:val="001E065A"/>
    <w:rsid w:val="001E1C7F"/>
    <w:rsid w:val="001E3255"/>
    <w:rsid w:val="001E45C7"/>
    <w:rsid w:val="001E57CA"/>
    <w:rsid w:val="001E62B5"/>
    <w:rsid w:val="001F4BA7"/>
    <w:rsid w:val="001F4BF2"/>
    <w:rsid w:val="001F4F71"/>
    <w:rsid w:val="001F51B0"/>
    <w:rsid w:val="001F69B6"/>
    <w:rsid w:val="001F6A69"/>
    <w:rsid w:val="001F734E"/>
    <w:rsid w:val="002023E2"/>
    <w:rsid w:val="002026E3"/>
    <w:rsid w:val="00202F4A"/>
    <w:rsid w:val="00206A69"/>
    <w:rsid w:val="002078C1"/>
    <w:rsid w:val="00210B5E"/>
    <w:rsid w:val="00211769"/>
    <w:rsid w:val="002122DA"/>
    <w:rsid w:val="00216DBB"/>
    <w:rsid w:val="00220FDD"/>
    <w:rsid w:val="002213C7"/>
    <w:rsid w:val="00223962"/>
    <w:rsid w:val="002243F3"/>
    <w:rsid w:val="002250D4"/>
    <w:rsid w:val="00225662"/>
    <w:rsid w:val="00226E57"/>
    <w:rsid w:val="002273DB"/>
    <w:rsid w:val="00230D8F"/>
    <w:rsid w:val="00230ED3"/>
    <w:rsid w:val="002312F9"/>
    <w:rsid w:val="002319E5"/>
    <w:rsid w:val="0023438B"/>
    <w:rsid w:val="00234CAC"/>
    <w:rsid w:val="002357F5"/>
    <w:rsid w:val="00236AB3"/>
    <w:rsid w:val="00237107"/>
    <w:rsid w:val="00237EEF"/>
    <w:rsid w:val="002430D4"/>
    <w:rsid w:val="00245661"/>
    <w:rsid w:val="00246A92"/>
    <w:rsid w:val="002521C2"/>
    <w:rsid w:val="0025452C"/>
    <w:rsid w:val="00260412"/>
    <w:rsid w:val="002636C7"/>
    <w:rsid w:val="00263C1C"/>
    <w:rsid w:val="00263D68"/>
    <w:rsid w:val="00265595"/>
    <w:rsid w:val="00266CB2"/>
    <w:rsid w:val="002705C8"/>
    <w:rsid w:val="00271E70"/>
    <w:rsid w:val="00274F23"/>
    <w:rsid w:val="002761C8"/>
    <w:rsid w:val="00276E7E"/>
    <w:rsid w:val="002820C9"/>
    <w:rsid w:val="00284A61"/>
    <w:rsid w:val="00286121"/>
    <w:rsid w:val="00286C7E"/>
    <w:rsid w:val="002916F2"/>
    <w:rsid w:val="00296D01"/>
    <w:rsid w:val="002A03B4"/>
    <w:rsid w:val="002A0B31"/>
    <w:rsid w:val="002A5544"/>
    <w:rsid w:val="002A61B7"/>
    <w:rsid w:val="002A6CA4"/>
    <w:rsid w:val="002A73CB"/>
    <w:rsid w:val="002B5301"/>
    <w:rsid w:val="002B6A34"/>
    <w:rsid w:val="002C466C"/>
    <w:rsid w:val="002C4816"/>
    <w:rsid w:val="002C7CA7"/>
    <w:rsid w:val="002C7E43"/>
    <w:rsid w:val="002D1DAB"/>
    <w:rsid w:val="002D224C"/>
    <w:rsid w:val="002D4005"/>
    <w:rsid w:val="002D413C"/>
    <w:rsid w:val="002E106B"/>
    <w:rsid w:val="002E18EE"/>
    <w:rsid w:val="002E29B6"/>
    <w:rsid w:val="002E5303"/>
    <w:rsid w:val="002E5E78"/>
    <w:rsid w:val="002E705A"/>
    <w:rsid w:val="002F02CF"/>
    <w:rsid w:val="002F13B1"/>
    <w:rsid w:val="002F31FB"/>
    <w:rsid w:val="002F4FE8"/>
    <w:rsid w:val="002F65EC"/>
    <w:rsid w:val="002F798C"/>
    <w:rsid w:val="0030272E"/>
    <w:rsid w:val="00303CF0"/>
    <w:rsid w:val="003060D8"/>
    <w:rsid w:val="00306A36"/>
    <w:rsid w:val="00306CD7"/>
    <w:rsid w:val="00310D5E"/>
    <w:rsid w:val="00311175"/>
    <w:rsid w:val="00315B69"/>
    <w:rsid w:val="00317613"/>
    <w:rsid w:val="00320D3F"/>
    <w:rsid w:val="003233B0"/>
    <w:rsid w:val="003235ED"/>
    <w:rsid w:val="00324E36"/>
    <w:rsid w:val="003251B1"/>
    <w:rsid w:val="003251F1"/>
    <w:rsid w:val="00327146"/>
    <w:rsid w:val="00330620"/>
    <w:rsid w:val="00332431"/>
    <w:rsid w:val="00332452"/>
    <w:rsid w:val="003420CB"/>
    <w:rsid w:val="00342279"/>
    <w:rsid w:val="003426DF"/>
    <w:rsid w:val="00343906"/>
    <w:rsid w:val="00343E16"/>
    <w:rsid w:val="00344D98"/>
    <w:rsid w:val="00344DA1"/>
    <w:rsid w:val="003455FE"/>
    <w:rsid w:val="00346FF1"/>
    <w:rsid w:val="00347EA7"/>
    <w:rsid w:val="00351FA0"/>
    <w:rsid w:val="00353113"/>
    <w:rsid w:val="00355901"/>
    <w:rsid w:val="00356966"/>
    <w:rsid w:val="00365737"/>
    <w:rsid w:val="00366A92"/>
    <w:rsid w:val="00366D5D"/>
    <w:rsid w:val="003673BD"/>
    <w:rsid w:val="00372A40"/>
    <w:rsid w:val="00372DF9"/>
    <w:rsid w:val="00372EE3"/>
    <w:rsid w:val="003745E3"/>
    <w:rsid w:val="00374B58"/>
    <w:rsid w:val="0037595F"/>
    <w:rsid w:val="00376027"/>
    <w:rsid w:val="003779C3"/>
    <w:rsid w:val="003809F4"/>
    <w:rsid w:val="0038109B"/>
    <w:rsid w:val="00382193"/>
    <w:rsid w:val="0038385D"/>
    <w:rsid w:val="00384F98"/>
    <w:rsid w:val="00387213"/>
    <w:rsid w:val="0039071B"/>
    <w:rsid w:val="003916B1"/>
    <w:rsid w:val="003931DB"/>
    <w:rsid w:val="003939DD"/>
    <w:rsid w:val="00397477"/>
    <w:rsid w:val="00397591"/>
    <w:rsid w:val="003A152B"/>
    <w:rsid w:val="003A43A5"/>
    <w:rsid w:val="003A4430"/>
    <w:rsid w:val="003A4661"/>
    <w:rsid w:val="003A4D6C"/>
    <w:rsid w:val="003B149C"/>
    <w:rsid w:val="003B16C6"/>
    <w:rsid w:val="003B1FEB"/>
    <w:rsid w:val="003B240C"/>
    <w:rsid w:val="003B3691"/>
    <w:rsid w:val="003B39A9"/>
    <w:rsid w:val="003B652A"/>
    <w:rsid w:val="003B693E"/>
    <w:rsid w:val="003C09D2"/>
    <w:rsid w:val="003C21A0"/>
    <w:rsid w:val="003C30C0"/>
    <w:rsid w:val="003C4196"/>
    <w:rsid w:val="003C64DD"/>
    <w:rsid w:val="003C7216"/>
    <w:rsid w:val="003C7B22"/>
    <w:rsid w:val="003D085E"/>
    <w:rsid w:val="003D1B39"/>
    <w:rsid w:val="003D23B8"/>
    <w:rsid w:val="003D59E3"/>
    <w:rsid w:val="003E0B70"/>
    <w:rsid w:val="003E37C4"/>
    <w:rsid w:val="003E3FB6"/>
    <w:rsid w:val="003E6039"/>
    <w:rsid w:val="003E6A4D"/>
    <w:rsid w:val="003E71F7"/>
    <w:rsid w:val="003F1F9E"/>
    <w:rsid w:val="003F29DF"/>
    <w:rsid w:val="003F7392"/>
    <w:rsid w:val="003F74DB"/>
    <w:rsid w:val="004000B1"/>
    <w:rsid w:val="0040091D"/>
    <w:rsid w:val="0040414E"/>
    <w:rsid w:val="004049A1"/>
    <w:rsid w:val="00405FCD"/>
    <w:rsid w:val="004107E8"/>
    <w:rsid w:val="00411049"/>
    <w:rsid w:val="004111EB"/>
    <w:rsid w:val="004114C5"/>
    <w:rsid w:val="0041190A"/>
    <w:rsid w:val="00412247"/>
    <w:rsid w:val="00413024"/>
    <w:rsid w:val="004135EB"/>
    <w:rsid w:val="00414B20"/>
    <w:rsid w:val="00415483"/>
    <w:rsid w:val="00415D56"/>
    <w:rsid w:val="00416ADF"/>
    <w:rsid w:val="00417E82"/>
    <w:rsid w:val="00417EC6"/>
    <w:rsid w:val="004212FD"/>
    <w:rsid w:val="00422908"/>
    <w:rsid w:val="00422E06"/>
    <w:rsid w:val="00426A3A"/>
    <w:rsid w:val="004279AB"/>
    <w:rsid w:val="00427F33"/>
    <w:rsid w:val="00430714"/>
    <w:rsid w:val="00431D3C"/>
    <w:rsid w:val="0043387C"/>
    <w:rsid w:val="0043425D"/>
    <w:rsid w:val="0043501C"/>
    <w:rsid w:val="0044278A"/>
    <w:rsid w:val="00442D5A"/>
    <w:rsid w:val="0044311C"/>
    <w:rsid w:val="004434DB"/>
    <w:rsid w:val="00446009"/>
    <w:rsid w:val="00447721"/>
    <w:rsid w:val="00447A65"/>
    <w:rsid w:val="004505C4"/>
    <w:rsid w:val="00455736"/>
    <w:rsid w:val="00455A09"/>
    <w:rsid w:val="00460680"/>
    <w:rsid w:val="00461992"/>
    <w:rsid w:val="00463E30"/>
    <w:rsid w:val="00464C96"/>
    <w:rsid w:val="00467FCA"/>
    <w:rsid w:val="00470147"/>
    <w:rsid w:val="0047189F"/>
    <w:rsid w:val="0047512C"/>
    <w:rsid w:val="0047737A"/>
    <w:rsid w:val="00481D71"/>
    <w:rsid w:val="00484B7F"/>
    <w:rsid w:val="00484E4A"/>
    <w:rsid w:val="00485868"/>
    <w:rsid w:val="00486406"/>
    <w:rsid w:val="00487CAE"/>
    <w:rsid w:val="00490C31"/>
    <w:rsid w:val="00491BC1"/>
    <w:rsid w:val="00491C50"/>
    <w:rsid w:val="004941D5"/>
    <w:rsid w:val="00495EA6"/>
    <w:rsid w:val="00496DF7"/>
    <w:rsid w:val="00497BFC"/>
    <w:rsid w:val="004A17C9"/>
    <w:rsid w:val="004A274E"/>
    <w:rsid w:val="004A3464"/>
    <w:rsid w:val="004A52F4"/>
    <w:rsid w:val="004A6321"/>
    <w:rsid w:val="004A6D7C"/>
    <w:rsid w:val="004B14B6"/>
    <w:rsid w:val="004B201D"/>
    <w:rsid w:val="004B2DC6"/>
    <w:rsid w:val="004B2EDE"/>
    <w:rsid w:val="004B3C8C"/>
    <w:rsid w:val="004B41DF"/>
    <w:rsid w:val="004B42E2"/>
    <w:rsid w:val="004B54EC"/>
    <w:rsid w:val="004B6477"/>
    <w:rsid w:val="004C0C5E"/>
    <w:rsid w:val="004C2CB1"/>
    <w:rsid w:val="004C3BBE"/>
    <w:rsid w:val="004C3EC9"/>
    <w:rsid w:val="004C724A"/>
    <w:rsid w:val="004C7527"/>
    <w:rsid w:val="004C7953"/>
    <w:rsid w:val="004D00AB"/>
    <w:rsid w:val="004D0597"/>
    <w:rsid w:val="004D2756"/>
    <w:rsid w:val="004D6BF4"/>
    <w:rsid w:val="004D6C0F"/>
    <w:rsid w:val="004E0C24"/>
    <w:rsid w:val="004E2CD3"/>
    <w:rsid w:val="004E45B7"/>
    <w:rsid w:val="004E472D"/>
    <w:rsid w:val="004E565A"/>
    <w:rsid w:val="004E5F9B"/>
    <w:rsid w:val="004E738A"/>
    <w:rsid w:val="004E75A0"/>
    <w:rsid w:val="004F47A6"/>
    <w:rsid w:val="004F4D9F"/>
    <w:rsid w:val="004F5173"/>
    <w:rsid w:val="004F67BF"/>
    <w:rsid w:val="004F67F3"/>
    <w:rsid w:val="004F6880"/>
    <w:rsid w:val="004F7188"/>
    <w:rsid w:val="004F7935"/>
    <w:rsid w:val="0050353D"/>
    <w:rsid w:val="00503FD3"/>
    <w:rsid w:val="00504386"/>
    <w:rsid w:val="00504C52"/>
    <w:rsid w:val="00504E78"/>
    <w:rsid w:val="00505CAA"/>
    <w:rsid w:val="005062F1"/>
    <w:rsid w:val="0050737D"/>
    <w:rsid w:val="00511376"/>
    <w:rsid w:val="005134AA"/>
    <w:rsid w:val="00513C0D"/>
    <w:rsid w:val="005141B8"/>
    <w:rsid w:val="0051436D"/>
    <w:rsid w:val="0051579C"/>
    <w:rsid w:val="00515F42"/>
    <w:rsid w:val="0051713E"/>
    <w:rsid w:val="00525AB0"/>
    <w:rsid w:val="00527673"/>
    <w:rsid w:val="005326BD"/>
    <w:rsid w:val="00533342"/>
    <w:rsid w:val="00533A4B"/>
    <w:rsid w:val="005341FC"/>
    <w:rsid w:val="005346B2"/>
    <w:rsid w:val="0053483E"/>
    <w:rsid w:val="00535E09"/>
    <w:rsid w:val="005361B6"/>
    <w:rsid w:val="00536C25"/>
    <w:rsid w:val="005371E8"/>
    <w:rsid w:val="00540EFE"/>
    <w:rsid w:val="00544DA7"/>
    <w:rsid w:val="00545EDA"/>
    <w:rsid w:val="00545F21"/>
    <w:rsid w:val="00546A76"/>
    <w:rsid w:val="00546BBF"/>
    <w:rsid w:val="00550087"/>
    <w:rsid w:val="0055083E"/>
    <w:rsid w:val="00550A74"/>
    <w:rsid w:val="00550C32"/>
    <w:rsid w:val="00553638"/>
    <w:rsid w:val="00553D7A"/>
    <w:rsid w:val="00556A73"/>
    <w:rsid w:val="00560631"/>
    <w:rsid w:val="00561E2E"/>
    <w:rsid w:val="005633CA"/>
    <w:rsid w:val="005639B6"/>
    <w:rsid w:val="00564246"/>
    <w:rsid w:val="00565249"/>
    <w:rsid w:val="0056740C"/>
    <w:rsid w:val="0057057D"/>
    <w:rsid w:val="0057063C"/>
    <w:rsid w:val="00570CB0"/>
    <w:rsid w:val="00576216"/>
    <w:rsid w:val="00576B02"/>
    <w:rsid w:val="00577423"/>
    <w:rsid w:val="00577C3C"/>
    <w:rsid w:val="0058012A"/>
    <w:rsid w:val="00581042"/>
    <w:rsid w:val="005837A6"/>
    <w:rsid w:val="005837CB"/>
    <w:rsid w:val="00583D03"/>
    <w:rsid w:val="00583E63"/>
    <w:rsid w:val="0058519E"/>
    <w:rsid w:val="00586FDD"/>
    <w:rsid w:val="00592579"/>
    <w:rsid w:val="00594E8C"/>
    <w:rsid w:val="00596D52"/>
    <w:rsid w:val="005970FD"/>
    <w:rsid w:val="005A1950"/>
    <w:rsid w:val="005A3996"/>
    <w:rsid w:val="005A4027"/>
    <w:rsid w:val="005A6C56"/>
    <w:rsid w:val="005A77D2"/>
    <w:rsid w:val="005B020D"/>
    <w:rsid w:val="005B0270"/>
    <w:rsid w:val="005B1BB3"/>
    <w:rsid w:val="005B27BC"/>
    <w:rsid w:val="005B50E2"/>
    <w:rsid w:val="005B5AE3"/>
    <w:rsid w:val="005C10CC"/>
    <w:rsid w:val="005C1AB3"/>
    <w:rsid w:val="005C1D89"/>
    <w:rsid w:val="005C33D8"/>
    <w:rsid w:val="005C3550"/>
    <w:rsid w:val="005C3628"/>
    <w:rsid w:val="005C6C1E"/>
    <w:rsid w:val="005C72A0"/>
    <w:rsid w:val="005D3F01"/>
    <w:rsid w:val="005D44EA"/>
    <w:rsid w:val="005D49D4"/>
    <w:rsid w:val="005D4A11"/>
    <w:rsid w:val="005D5FEC"/>
    <w:rsid w:val="005D71CD"/>
    <w:rsid w:val="005E1ABC"/>
    <w:rsid w:val="005E279E"/>
    <w:rsid w:val="005E2CBC"/>
    <w:rsid w:val="005E3C9E"/>
    <w:rsid w:val="005E5B84"/>
    <w:rsid w:val="005E6C38"/>
    <w:rsid w:val="005E7FB4"/>
    <w:rsid w:val="005F22B5"/>
    <w:rsid w:val="005F22C1"/>
    <w:rsid w:val="005F235F"/>
    <w:rsid w:val="005F4526"/>
    <w:rsid w:val="005F493B"/>
    <w:rsid w:val="005F5360"/>
    <w:rsid w:val="005F58C4"/>
    <w:rsid w:val="005F5C6D"/>
    <w:rsid w:val="005F60C6"/>
    <w:rsid w:val="005F765E"/>
    <w:rsid w:val="005F7B94"/>
    <w:rsid w:val="00601913"/>
    <w:rsid w:val="00602523"/>
    <w:rsid w:val="00604EA1"/>
    <w:rsid w:val="00607132"/>
    <w:rsid w:val="00613EC6"/>
    <w:rsid w:val="00614986"/>
    <w:rsid w:val="00615924"/>
    <w:rsid w:val="006235FF"/>
    <w:rsid w:val="00624D29"/>
    <w:rsid w:val="00624E6E"/>
    <w:rsid w:val="006258BC"/>
    <w:rsid w:val="00627CEB"/>
    <w:rsid w:val="006306CC"/>
    <w:rsid w:val="00631DF4"/>
    <w:rsid w:val="00631F4C"/>
    <w:rsid w:val="00632523"/>
    <w:rsid w:val="00632CA2"/>
    <w:rsid w:val="0063306F"/>
    <w:rsid w:val="00643760"/>
    <w:rsid w:val="006440FD"/>
    <w:rsid w:val="00645E88"/>
    <w:rsid w:val="00646D05"/>
    <w:rsid w:val="00647108"/>
    <w:rsid w:val="00650825"/>
    <w:rsid w:val="00651CC2"/>
    <w:rsid w:val="006520C2"/>
    <w:rsid w:val="00652797"/>
    <w:rsid w:val="0065413B"/>
    <w:rsid w:val="006546CD"/>
    <w:rsid w:val="0065534E"/>
    <w:rsid w:val="00656E7F"/>
    <w:rsid w:val="006571CC"/>
    <w:rsid w:val="006605DD"/>
    <w:rsid w:val="00661D3B"/>
    <w:rsid w:val="00664842"/>
    <w:rsid w:val="00664D3A"/>
    <w:rsid w:val="00667350"/>
    <w:rsid w:val="0066740E"/>
    <w:rsid w:val="00667774"/>
    <w:rsid w:val="00667C12"/>
    <w:rsid w:val="00670BFE"/>
    <w:rsid w:val="006723D4"/>
    <w:rsid w:val="006725DD"/>
    <w:rsid w:val="00673B29"/>
    <w:rsid w:val="0067521A"/>
    <w:rsid w:val="00675655"/>
    <w:rsid w:val="006779DA"/>
    <w:rsid w:val="006807AC"/>
    <w:rsid w:val="00680CD8"/>
    <w:rsid w:val="00681E81"/>
    <w:rsid w:val="00681FC4"/>
    <w:rsid w:val="00682210"/>
    <w:rsid w:val="0068326D"/>
    <w:rsid w:val="00690DE1"/>
    <w:rsid w:val="006955D1"/>
    <w:rsid w:val="006A0713"/>
    <w:rsid w:val="006A0C6A"/>
    <w:rsid w:val="006A11AB"/>
    <w:rsid w:val="006A1D73"/>
    <w:rsid w:val="006A27ED"/>
    <w:rsid w:val="006A2958"/>
    <w:rsid w:val="006A4F29"/>
    <w:rsid w:val="006A5639"/>
    <w:rsid w:val="006A618D"/>
    <w:rsid w:val="006A7197"/>
    <w:rsid w:val="006A72B6"/>
    <w:rsid w:val="006B0970"/>
    <w:rsid w:val="006B0FBF"/>
    <w:rsid w:val="006B120B"/>
    <w:rsid w:val="006B19B1"/>
    <w:rsid w:val="006B1BE6"/>
    <w:rsid w:val="006B3606"/>
    <w:rsid w:val="006B38BF"/>
    <w:rsid w:val="006B47B6"/>
    <w:rsid w:val="006B5534"/>
    <w:rsid w:val="006B59CD"/>
    <w:rsid w:val="006B641C"/>
    <w:rsid w:val="006B68B2"/>
    <w:rsid w:val="006B6A68"/>
    <w:rsid w:val="006C1453"/>
    <w:rsid w:val="006C21C2"/>
    <w:rsid w:val="006C308D"/>
    <w:rsid w:val="006C325B"/>
    <w:rsid w:val="006C3439"/>
    <w:rsid w:val="006C356F"/>
    <w:rsid w:val="006C3797"/>
    <w:rsid w:val="006C56F9"/>
    <w:rsid w:val="006C75B1"/>
    <w:rsid w:val="006D1634"/>
    <w:rsid w:val="006D35D1"/>
    <w:rsid w:val="006D3F5C"/>
    <w:rsid w:val="006D6B63"/>
    <w:rsid w:val="006D7050"/>
    <w:rsid w:val="006E2C37"/>
    <w:rsid w:val="006E36E0"/>
    <w:rsid w:val="006E3C77"/>
    <w:rsid w:val="006E49D4"/>
    <w:rsid w:val="006E6F07"/>
    <w:rsid w:val="006E7A1B"/>
    <w:rsid w:val="006F1D8C"/>
    <w:rsid w:val="006F2562"/>
    <w:rsid w:val="006F260B"/>
    <w:rsid w:val="006F528C"/>
    <w:rsid w:val="006F6C0E"/>
    <w:rsid w:val="00701577"/>
    <w:rsid w:val="0070259B"/>
    <w:rsid w:val="00704DA4"/>
    <w:rsid w:val="00705661"/>
    <w:rsid w:val="00714936"/>
    <w:rsid w:val="00715A77"/>
    <w:rsid w:val="00715D33"/>
    <w:rsid w:val="00717D45"/>
    <w:rsid w:val="0072562B"/>
    <w:rsid w:val="00725906"/>
    <w:rsid w:val="00727F5E"/>
    <w:rsid w:val="007312B8"/>
    <w:rsid w:val="007314B0"/>
    <w:rsid w:val="0073211E"/>
    <w:rsid w:val="00733160"/>
    <w:rsid w:val="00733376"/>
    <w:rsid w:val="00734875"/>
    <w:rsid w:val="007349E4"/>
    <w:rsid w:val="00736E5A"/>
    <w:rsid w:val="00737661"/>
    <w:rsid w:val="007401EE"/>
    <w:rsid w:val="00740B26"/>
    <w:rsid w:val="00745B70"/>
    <w:rsid w:val="00746E08"/>
    <w:rsid w:val="00750EF2"/>
    <w:rsid w:val="00751738"/>
    <w:rsid w:val="007544DA"/>
    <w:rsid w:val="00755DCB"/>
    <w:rsid w:val="00755EE2"/>
    <w:rsid w:val="00755F53"/>
    <w:rsid w:val="00756BE0"/>
    <w:rsid w:val="00757FF8"/>
    <w:rsid w:val="00762072"/>
    <w:rsid w:val="00763A6E"/>
    <w:rsid w:val="0076484F"/>
    <w:rsid w:val="00764DD0"/>
    <w:rsid w:val="00765E2E"/>
    <w:rsid w:val="007669FB"/>
    <w:rsid w:val="00770FF5"/>
    <w:rsid w:val="00771AA7"/>
    <w:rsid w:val="00773C13"/>
    <w:rsid w:val="00773D05"/>
    <w:rsid w:val="00774FCD"/>
    <w:rsid w:val="00775F17"/>
    <w:rsid w:val="00776638"/>
    <w:rsid w:val="00784132"/>
    <w:rsid w:val="00785A7C"/>
    <w:rsid w:val="00785B02"/>
    <w:rsid w:val="00787835"/>
    <w:rsid w:val="007935BF"/>
    <w:rsid w:val="007940E7"/>
    <w:rsid w:val="00795132"/>
    <w:rsid w:val="00795892"/>
    <w:rsid w:val="00796ED1"/>
    <w:rsid w:val="00797B18"/>
    <w:rsid w:val="007A00BD"/>
    <w:rsid w:val="007A2281"/>
    <w:rsid w:val="007A2FB3"/>
    <w:rsid w:val="007A38AE"/>
    <w:rsid w:val="007A4292"/>
    <w:rsid w:val="007A4E3C"/>
    <w:rsid w:val="007A64BE"/>
    <w:rsid w:val="007A69A1"/>
    <w:rsid w:val="007B0403"/>
    <w:rsid w:val="007B0D4A"/>
    <w:rsid w:val="007B16DB"/>
    <w:rsid w:val="007B1BFD"/>
    <w:rsid w:val="007B2527"/>
    <w:rsid w:val="007B322F"/>
    <w:rsid w:val="007B44E6"/>
    <w:rsid w:val="007C1C8E"/>
    <w:rsid w:val="007C1CCD"/>
    <w:rsid w:val="007D0CAA"/>
    <w:rsid w:val="007D1B67"/>
    <w:rsid w:val="007D1E1D"/>
    <w:rsid w:val="007D497A"/>
    <w:rsid w:val="007D4A45"/>
    <w:rsid w:val="007E4674"/>
    <w:rsid w:val="007E5D15"/>
    <w:rsid w:val="007E645B"/>
    <w:rsid w:val="007F0D83"/>
    <w:rsid w:val="007F0DF4"/>
    <w:rsid w:val="007F32F2"/>
    <w:rsid w:val="007F5259"/>
    <w:rsid w:val="007F53F6"/>
    <w:rsid w:val="00800C67"/>
    <w:rsid w:val="00801971"/>
    <w:rsid w:val="00801987"/>
    <w:rsid w:val="00802045"/>
    <w:rsid w:val="00804970"/>
    <w:rsid w:val="00806FC0"/>
    <w:rsid w:val="00810CFD"/>
    <w:rsid w:val="008121A9"/>
    <w:rsid w:val="00813AD0"/>
    <w:rsid w:val="00814B05"/>
    <w:rsid w:val="008157C3"/>
    <w:rsid w:val="008162FA"/>
    <w:rsid w:val="00817561"/>
    <w:rsid w:val="00821E91"/>
    <w:rsid w:val="00823BD8"/>
    <w:rsid w:val="008246FE"/>
    <w:rsid w:val="00824AA3"/>
    <w:rsid w:val="00826BCD"/>
    <w:rsid w:val="00830B26"/>
    <w:rsid w:val="00830D69"/>
    <w:rsid w:val="00831AFF"/>
    <w:rsid w:val="00832894"/>
    <w:rsid w:val="00834576"/>
    <w:rsid w:val="0083528D"/>
    <w:rsid w:val="00835FF4"/>
    <w:rsid w:val="00837C51"/>
    <w:rsid w:val="00840746"/>
    <w:rsid w:val="00841554"/>
    <w:rsid w:val="00842E52"/>
    <w:rsid w:val="00845887"/>
    <w:rsid w:val="0084697B"/>
    <w:rsid w:val="008474EB"/>
    <w:rsid w:val="00850913"/>
    <w:rsid w:val="008519FD"/>
    <w:rsid w:val="00854B7C"/>
    <w:rsid w:val="00860D78"/>
    <w:rsid w:val="00862D46"/>
    <w:rsid w:val="00863534"/>
    <w:rsid w:val="00864927"/>
    <w:rsid w:val="008669FB"/>
    <w:rsid w:val="00870376"/>
    <w:rsid w:val="00871D89"/>
    <w:rsid w:val="008733A3"/>
    <w:rsid w:val="00875744"/>
    <w:rsid w:val="008759FC"/>
    <w:rsid w:val="00875B9B"/>
    <w:rsid w:val="00881BE8"/>
    <w:rsid w:val="00882B4C"/>
    <w:rsid w:val="0088628D"/>
    <w:rsid w:val="0088647C"/>
    <w:rsid w:val="00886D15"/>
    <w:rsid w:val="00890CB2"/>
    <w:rsid w:val="00891764"/>
    <w:rsid w:val="0089336A"/>
    <w:rsid w:val="0089651D"/>
    <w:rsid w:val="008A32F5"/>
    <w:rsid w:val="008A3640"/>
    <w:rsid w:val="008A592F"/>
    <w:rsid w:val="008A656C"/>
    <w:rsid w:val="008A748F"/>
    <w:rsid w:val="008A75E9"/>
    <w:rsid w:val="008B158B"/>
    <w:rsid w:val="008B2403"/>
    <w:rsid w:val="008B41A9"/>
    <w:rsid w:val="008B685C"/>
    <w:rsid w:val="008B7BBB"/>
    <w:rsid w:val="008B7C0F"/>
    <w:rsid w:val="008C09CC"/>
    <w:rsid w:val="008C0B56"/>
    <w:rsid w:val="008C1AB1"/>
    <w:rsid w:val="008C2316"/>
    <w:rsid w:val="008C24C5"/>
    <w:rsid w:val="008C28E5"/>
    <w:rsid w:val="008C3970"/>
    <w:rsid w:val="008C39FC"/>
    <w:rsid w:val="008C4969"/>
    <w:rsid w:val="008C4B35"/>
    <w:rsid w:val="008C6C59"/>
    <w:rsid w:val="008D1133"/>
    <w:rsid w:val="008D19E8"/>
    <w:rsid w:val="008D2468"/>
    <w:rsid w:val="008D3886"/>
    <w:rsid w:val="008D3EE7"/>
    <w:rsid w:val="008D4217"/>
    <w:rsid w:val="008D70E0"/>
    <w:rsid w:val="008D77BF"/>
    <w:rsid w:val="008E006D"/>
    <w:rsid w:val="008E0AEE"/>
    <w:rsid w:val="008E1E8B"/>
    <w:rsid w:val="008E233A"/>
    <w:rsid w:val="008E2AE7"/>
    <w:rsid w:val="008F031C"/>
    <w:rsid w:val="008F1585"/>
    <w:rsid w:val="008F27B2"/>
    <w:rsid w:val="008F3B65"/>
    <w:rsid w:val="008F52C6"/>
    <w:rsid w:val="008F5CA8"/>
    <w:rsid w:val="008F60DE"/>
    <w:rsid w:val="00903181"/>
    <w:rsid w:val="009033CF"/>
    <w:rsid w:val="009043B3"/>
    <w:rsid w:val="009060A5"/>
    <w:rsid w:val="009103F2"/>
    <w:rsid w:val="00910F1C"/>
    <w:rsid w:val="00911E48"/>
    <w:rsid w:val="009128F0"/>
    <w:rsid w:val="00912D3E"/>
    <w:rsid w:val="00912E01"/>
    <w:rsid w:val="009133F6"/>
    <w:rsid w:val="0091366C"/>
    <w:rsid w:val="00913AA0"/>
    <w:rsid w:val="00914CD1"/>
    <w:rsid w:val="00914DB2"/>
    <w:rsid w:val="009152A2"/>
    <w:rsid w:val="00915638"/>
    <w:rsid w:val="009158B8"/>
    <w:rsid w:val="00916FAF"/>
    <w:rsid w:val="009216DB"/>
    <w:rsid w:val="00922AC3"/>
    <w:rsid w:val="0092358A"/>
    <w:rsid w:val="0092404D"/>
    <w:rsid w:val="00926E1B"/>
    <w:rsid w:val="00930F52"/>
    <w:rsid w:val="009319EE"/>
    <w:rsid w:val="00932445"/>
    <w:rsid w:val="00932C55"/>
    <w:rsid w:val="00934713"/>
    <w:rsid w:val="0093622D"/>
    <w:rsid w:val="00944BD8"/>
    <w:rsid w:val="009474AF"/>
    <w:rsid w:val="00950007"/>
    <w:rsid w:val="00950E90"/>
    <w:rsid w:val="00952866"/>
    <w:rsid w:val="009533E6"/>
    <w:rsid w:val="009612CC"/>
    <w:rsid w:val="009630BB"/>
    <w:rsid w:val="0096595D"/>
    <w:rsid w:val="00965FFE"/>
    <w:rsid w:val="00970864"/>
    <w:rsid w:val="00971E5F"/>
    <w:rsid w:val="00971FB9"/>
    <w:rsid w:val="00974518"/>
    <w:rsid w:val="00975B15"/>
    <w:rsid w:val="00976019"/>
    <w:rsid w:val="00976765"/>
    <w:rsid w:val="009768CE"/>
    <w:rsid w:val="00981B7C"/>
    <w:rsid w:val="009850A2"/>
    <w:rsid w:val="00985EA5"/>
    <w:rsid w:val="00990CC3"/>
    <w:rsid w:val="009912D7"/>
    <w:rsid w:val="00992BB6"/>
    <w:rsid w:val="00995225"/>
    <w:rsid w:val="0099569B"/>
    <w:rsid w:val="009A05CE"/>
    <w:rsid w:val="009A1751"/>
    <w:rsid w:val="009A2942"/>
    <w:rsid w:val="009A32C9"/>
    <w:rsid w:val="009A3AAB"/>
    <w:rsid w:val="009A3E25"/>
    <w:rsid w:val="009A4120"/>
    <w:rsid w:val="009A5073"/>
    <w:rsid w:val="009A733D"/>
    <w:rsid w:val="009B0BBA"/>
    <w:rsid w:val="009B0D21"/>
    <w:rsid w:val="009B0E7E"/>
    <w:rsid w:val="009B1635"/>
    <w:rsid w:val="009B1C86"/>
    <w:rsid w:val="009B327E"/>
    <w:rsid w:val="009B4E00"/>
    <w:rsid w:val="009B72BA"/>
    <w:rsid w:val="009C11FE"/>
    <w:rsid w:val="009C1D1A"/>
    <w:rsid w:val="009C2B65"/>
    <w:rsid w:val="009C398D"/>
    <w:rsid w:val="009C58E5"/>
    <w:rsid w:val="009C5B95"/>
    <w:rsid w:val="009C7A09"/>
    <w:rsid w:val="009C7D41"/>
    <w:rsid w:val="009D1973"/>
    <w:rsid w:val="009D3CA8"/>
    <w:rsid w:val="009D4F96"/>
    <w:rsid w:val="009D5018"/>
    <w:rsid w:val="009D5CC2"/>
    <w:rsid w:val="009D7E0E"/>
    <w:rsid w:val="009E0AC9"/>
    <w:rsid w:val="009E23C6"/>
    <w:rsid w:val="009E4234"/>
    <w:rsid w:val="009E469B"/>
    <w:rsid w:val="009E5017"/>
    <w:rsid w:val="009E6380"/>
    <w:rsid w:val="009E7B2B"/>
    <w:rsid w:val="009E7E0B"/>
    <w:rsid w:val="009F3232"/>
    <w:rsid w:val="009F351A"/>
    <w:rsid w:val="009F41F2"/>
    <w:rsid w:val="009F4D66"/>
    <w:rsid w:val="00A00A1E"/>
    <w:rsid w:val="00A00A84"/>
    <w:rsid w:val="00A020B0"/>
    <w:rsid w:val="00A037BF"/>
    <w:rsid w:val="00A0483A"/>
    <w:rsid w:val="00A121E1"/>
    <w:rsid w:val="00A128DA"/>
    <w:rsid w:val="00A12BBF"/>
    <w:rsid w:val="00A13519"/>
    <w:rsid w:val="00A14561"/>
    <w:rsid w:val="00A14701"/>
    <w:rsid w:val="00A14BC7"/>
    <w:rsid w:val="00A23777"/>
    <w:rsid w:val="00A24282"/>
    <w:rsid w:val="00A26239"/>
    <w:rsid w:val="00A271F8"/>
    <w:rsid w:val="00A30562"/>
    <w:rsid w:val="00A310E1"/>
    <w:rsid w:val="00A33FBA"/>
    <w:rsid w:val="00A3626A"/>
    <w:rsid w:val="00A3764A"/>
    <w:rsid w:val="00A407B8"/>
    <w:rsid w:val="00A454BF"/>
    <w:rsid w:val="00A45605"/>
    <w:rsid w:val="00A47451"/>
    <w:rsid w:val="00A4781B"/>
    <w:rsid w:val="00A50161"/>
    <w:rsid w:val="00A50227"/>
    <w:rsid w:val="00A5126E"/>
    <w:rsid w:val="00A51CBF"/>
    <w:rsid w:val="00A5582C"/>
    <w:rsid w:val="00A620F8"/>
    <w:rsid w:val="00A623AA"/>
    <w:rsid w:val="00A64745"/>
    <w:rsid w:val="00A66D40"/>
    <w:rsid w:val="00A67784"/>
    <w:rsid w:val="00A70FDB"/>
    <w:rsid w:val="00A73CFB"/>
    <w:rsid w:val="00A74A99"/>
    <w:rsid w:val="00A759CD"/>
    <w:rsid w:val="00A76A13"/>
    <w:rsid w:val="00A76F1D"/>
    <w:rsid w:val="00A80AEF"/>
    <w:rsid w:val="00A80EC0"/>
    <w:rsid w:val="00A8192A"/>
    <w:rsid w:val="00A81E8C"/>
    <w:rsid w:val="00A867BA"/>
    <w:rsid w:val="00A879E9"/>
    <w:rsid w:val="00A90984"/>
    <w:rsid w:val="00A91A0F"/>
    <w:rsid w:val="00A92B0F"/>
    <w:rsid w:val="00A93157"/>
    <w:rsid w:val="00A94366"/>
    <w:rsid w:val="00A94A86"/>
    <w:rsid w:val="00A94E34"/>
    <w:rsid w:val="00AA098C"/>
    <w:rsid w:val="00AA16F7"/>
    <w:rsid w:val="00AA7DD8"/>
    <w:rsid w:val="00AB1C8B"/>
    <w:rsid w:val="00AB4133"/>
    <w:rsid w:val="00AB5012"/>
    <w:rsid w:val="00AB646F"/>
    <w:rsid w:val="00AB662A"/>
    <w:rsid w:val="00AC4CBE"/>
    <w:rsid w:val="00AC50C7"/>
    <w:rsid w:val="00AC556A"/>
    <w:rsid w:val="00AC6544"/>
    <w:rsid w:val="00AC74CC"/>
    <w:rsid w:val="00AD10D6"/>
    <w:rsid w:val="00AD189D"/>
    <w:rsid w:val="00AD3F16"/>
    <w:rsid w:val="00AD42F2"/>
    <w:rsid w:val="00AD5EBD"/>
    <w:rsid w:val="00AD62DF"/>
    <w:rsid w:val="00AD6851"/>
    <w:rsid w:val="00AE2B3A"/>
    <w:rsid w:val="00AE4973"/>
    <w:rsid w:val="00AE58FC"/>
    <w:rsid w:val="00AE63BD"/>
    <w:rsid w:val="00AE6FBA"/>
    <w:rsid w:val="00AE7147"/>
    <w:rsid w:val="00AF19C8"/>
    <w:rsid w:val="00AF23A7"/>
    <w:rsid w:val="00AF2D42"/>
    <w:rsid w:val="00AF3FAD"/>
    <w:rsid w:val="00AF507E"/>
    <w:rsid w:val="00AF6D05"/>
    <w:rsid w:val="00AF6EB9"/>
    <w:rsid w:val="00B007F5"/>
    <w:rsid w:val="00B0382F"/>
    <w:rsid w:val="00B03CAF"/>
    <w:rsid w:val="00B05304"/>
    <w:rsid w:val="00B058A4"/>
    <w:rsid w:val="00B06E3C"/>
    <w:rsid w:val="00B116BF"/>
    <w:rsid w:val="00B12893"/>
    <w:rsid w:val="00B12C39"/>
    <w:rsid w:val="00B1603D"/>
    <w:rsid w:val="00B16624"/>
    <w:rsid w:val="00B17160"/>
    <w:rsid w:val="00B179E3"/>
    <w:rsid w:val="00B17E07"/>
    <w:rsid w:val="00B20CD5"/>
    <w:rsid w:val="00B2203A"/>
    <w:rsid w:val="00B2268C"/>
    <w:rsid w:val="00B22D54"/>
    <w:rsid w:val="00B230E2"/>
    <w:rsid w:val="00B241FC"/>
    <w:rsid w:val="00B258AC"/>
    <w:rsid w:val="00B259C9"/>
    <w:rsid w:val="00B25DC2"/>
    <w:rsid w:val="00B26890"/>
    <w:rsid w:val="00B26B1B"/>
    <w:rsid w:val="00B26C41"/>
    <w:rsid w:val="00B279EA"/>
    <w:rsid w:val="00B321AA"/>
    <w:rsid w:val="00B33C75"/>
    <w:rsid w:val="00B34638"/>
    <w:rsid w:val="00B371F9"/>
    <w:rsid w:val="00B40490"/>
    <w:rsid w:val="00B4269E"/>
    <w:rsid w:val="00B428B4"/>
    <w:rsid w:val="00B4394E"/>
    <w:rsid w:val="00B43A80"/>
    <w:rsid w:val="00B44011"/>
    <w:rsid w:val="00B474AD"/>
    <w:rsid w:val="00B5052D"/>
    <w:rsid w:val="00B51E20"/>
    <w:rsid w:val="00B52576"/>
    <w:rsid w:val="00B52871"/>
    <w:rsid w:val="00B53A42"/>
    <w:rsid w:val="00B53C42"/>
    <w:rsid w:val="00B54514"/>
    <w:rsid w:val="00B55D40"/>
    <w:rsid w:val="00B56DAE"/>
    <w:rsid w:val="00B56F0C"/>
    <w:rsid w:val="00B56F17"/>
    <w:rsid w:val="00B623AC"/>
    <w:rsid w:val="00B630D1"/>
    <w:rsid w:val="00B64937"/>
    <w:rsid w:val="00B6685F"/>
    <w:rsid w:val="00B72623"/>
    <w:rsid w:val="00B751A8"/>
    <w:rsid w:val="00B7541C"/>
    <w:rsid w:val="00B778EC"/>
    <w:rsid w:val="00B77B73"/>
    <w:rsid w:val="00B812AD"/>
    <w:rsid w:val="00B81598"/>
    <w:rsid w:val="00B815C5"/>
    <w:rsid w:val="00B8193F"/>
    <w:rsid w:val="00B83791"/>
    <w:rsid w:val="00B857ED"/>
    <w:rsid w:val="00B86C08"/>
    <w:rsid w:val="00B86FB4"/>
    <w:rsid w:val="00B908F9"/>
    <w:rsid w:val="00B9105A"/>
    <w:rsid w:val="00B93BEB"/>
    <w:rsid w:val="00B943AE"/>
    <w:rsid w:val="00B95083"/>
    <w:rsid w:val="00BA0834"/>
    <w:rsid w:val="00BA19A7"/>
    <w:rsid w:val="00BA47E1"/>
    <w:rsid w:val="00BA501C"/>
    <w:rsid w:val="00BA6F98"/>
    <w:rsid w:val="00BA73B1"/>
    <w:rsid w:val="00BB0DF2"/>
    <w:rsid w:val="00BB1492"/>
    <w:rsid w:val="00BB281B"/>
    <w:rsid w:val="00BB33DB"/>
    <w:rsid w:val="00BB3A86"/>
    <w:rsid w:val="00BB42E3"/>
    <w:rsid w:val="00BB5DF3"/>
    <w:rsid w:val="00BB689A"/>
    <w:rsid w:val="00BB6D33"/>
    <w:rsid w:val="00BB7E0A"/>
    <w:rsid w:val="00BC0D14"/>
    <w:rsid w:val="00BC1736"/>
    <w:rsid w:val="00BC21D7"/>
    <w:rsid w:val="00BC3D23"/>
    <w:rsid w:val="00BC46A6"/>
    <w:rsid w:val="00BC6167"/>
    <w:rsid w:val="00BC6226"/>
    <w:rsid w:val="00BC76BB"/>
    <w:rsid w:val="00BD00A2"/>
    <w:rsid w:val="00BD188F"/>
    <w:rsid w:val="00BD1EA6"/>
    <w:rsid w:val="00BD241D"/>
    <w:rsid w:val="00BD2A5C"/>
    <w:rsid w:val="00BD4433"/>
    <w:rsid w:val="00BD62DB"/>
    <w:rsid w:val="00BD7730"/>
    <w:rsid w:val="00BE0009"/>
    <w:rsid w:val="00BE07A2"/>
    <w:rsid w:val="00BE07F7"/>
    <w:rsid w:val="00BE13E8"/>
    <w:rsid w:val="00BE1541"/>
    <w:rsid w:val="00BE18AC"/>
    <w:rsid w:val="00BE233F"/>
    <w:rsid w:val="00BE2BA5"/>
    <w:rsid w:val="00BE39AA"/>
    <w:rsid w:val="00BE4319"/>
    <w:rsid w:val="00BE60BB"/>
    <w:rsid w:val="00BE7AAD"/>
    <w:rsid w:val="00BF08D9"/>
    <w:rsid w:val="00BF0943"/>
    <w:rsid w:val="00BF186D"/>
    <w:rsid w:val="00BF3372"/>
    <w:rsid w:val="00BF361A"/>
    <w:rsid w:val="00C0025C"/>
    <w:rsid w:val="00C0046C"/>
    <w:rsid w:val="00C00E1E"/>
    <w:rsid w:val="00C03A19"/>
    <w:rsid w:val="00C04F88"/>
    <w:rsid w:val="00C050F8"/>
    <w:rsid w:val="00C05DBD"/>
    <w:rsid w:val="00C06B20"/>
    <w:rsid w:val="00C1098A"/>
    <w:rsid w:val="00C10A3E"/>
    <w:rsid w:val="00C11C6E"/>
    <w:rsid w:val="00C164C1"/>
    <w:rsid w:val="00C1693A"/>
    <w:rsid w:val="00C16D37"/>
    <w:rsid w:val="00C17055"/>
    <w:rsid w:val="00C21024"/>
    <w:rsid w:val="00C2174B"/>
    <w:rsid w:val="00C2234E"/>
    <w:rsid w:val="00C2258F"/>
    <w:rsid w:val="00C22743"/>
    <w:rsid w:val="00C235F3"/>
    <w:rsid w:val="00C24DCE"/>
    <w:rsid w:val="00C30DEC"/>
    <w:rsid w:val="00C3125E"/>
    <w:rsid w:val="00C31801"/>
    <w:rsid w:val="00C36FB3"/>
    <w:rsid w:val="00C37D2C"/>
    <w:rsid w:val="00C42682"/>
    <w:rsid w:val="00C42CAD"/>
    <w:rsid w:val="00C45F40"/>
    <w:rsid w:val="00C46E42"/>
    <w:rsid w:val="00C5028B"/>
    <w:rsid w:val="00C51949"/>
    <w:rsid w:val="00C522C8"/>
    <w:rsid w:val="00C54A04"/>
    <w:rsid w:val="00C55935"/>
    <w:rsid w:val="00C562F8"/>
    <w:rsid w:val="00C60F02"/>
    <w:rsid w:val="00C64E24"/>
    <w:rsid w:val="00C65EBF"/>
    <w:rsid w:val="00C67722"/>
    <w:rsid w:val="00C709F7"/>
    <w:rsid w:val="00C70F59"/>
    <w:rsid w:val="00C72336"/>
    <w:rsid w:val="00C723B2"/>
    <w:rsid w:val="00C7306D"/>
    <w:rsid w:val="00C758AA"/>
    <w:rsid w:val="00C76BF5"/>
    <w:rsid w:val="00C80A84"/>
    <w:rsid w:val="00C82410"/>
    <w:rsid w:val="00C825A1"/>
    <w:rsid w:val="00C8261E"/>
    <w:rsid w:val="00C8457F"/>
    <w:rsid w:val="00C84F5B"/>
    <w:rsid w:val="00C85C6E"/>
    <w:rsid w:val="00C86718"/>
    <w:rsid w:val="00C86866"/>
    <w:rsid w:val="00C87BE9"/>
    <w:rsid w:val="00C91849"/>
    <w:rsid w:val="00C92A26"/>
    <w:rsid w:val="00C93979"/>
    <w:rsid w:val="00C93AE3"/>
    <w:rsid w:val="00C940AC"/>
    <w:rsid w:val="00C950C0"/>
    <w:rsid w:val="00CA0756"/>
    <w:rsid w:val="00CA095E"/>
    <w:rsid w:val="00CA3482"/>
    <w:rsid w:val="00CA58F7"/>
    <w:rsid w:val="00CA7006"/>
    <w:rsid w:val="00CA723D"/>
    <w:rsid w:val="00CA742B"/>
    <w:rsid w:val="00CA7713"/>
    <w:rsid w:val="00CA7F7F"/>
    <w:rsid w:val="00CB08C2"/>
    <w:rsid w:val="00CB1BF2"/>
    <w:rsid w:val="00CB5EDA"/>
    <w:rsid w:val="00CB603A"/>
    <w:rsid w:val="00CB6172"/>
    <w:rsid w:val="00CB685E"/>
    <w:rsid w:val="00CB7B57"/>
    <w:rsid w:val="00CC0254"/>
    <w:rsid w:val="00CC0553"/>
    <w:rsid w:val="00CC0983"/>
    <w:rsid w:val="00CC1311"/>
    <w:rsid w:val="00CC50DA"/>
    <w:rsid w:val="00CC663D"/>
    <w:rsid w:val="00CC67E6"/>
    <w:rsid w:val="00CC6D44"/>
    <w:rsid w:val="00CC6EBF"/>
    <w:rsid w:val="00CC6FEE"/>
    <w:rsid w:val="00CC7706"/>
    <w:rsid w:val="00CC79A9"/>
    <w:rsid w:val="00CD1C59"/>
    <w:rsid w:val="00CD2156"/>
    <w:rsid w:val="00CD3628"/>
    <w:rsid w:val="00CD37B3"/>
    <w:rsid w:val="00CD482E"/>
    <w:rsid w:val="00CD4884"/>
    <w:rsid w:val="00CD5448"/>
    <w:rsid w:val="00CD55E7"/>
    <w:rsid w:val="00CD5828"/>
    <w:rsid w:val="00CD5B7B"/>
    <w:rsid w:val="00CD6CC7"/>
    <w:rsid w:val="00CE00A2"/>
    <w:rsid w:val="00CE20F7"/>
    <w:rsid w:val="00CE224F"/>
    <w:rsid w:val="00CE2DAC"/>
    <w:rsid w:val="00CE2E1A"/>
    <w:rsid w:val="00CE6707"/>
    <w:rsid w:val="00CE76AB"/>
    <w:rsid w:val="00CE7F57"/>
    <w:rsid w:val="00CF1AD9"/>
    <w:rsid w:val="00CF1DA1"/>
    <w:rsid w:val="00CF4474"/>
    <w:rsid w:val="00CF6344"/>
    <w:rsid w:val="00CF6A93"/>
    <w:rsid w:val="00CF6ECC"/>
    <w:rsid w:val="00CF7EA3"/>
    <w:rsid w:val="00D01406"/>
    <w:rsid w:val="00D02265"/>
    <w:rsid w:val="00D04040"/>
    <w:rsid w:val="00D057C2"/>
    <w:rsid w:val="00D059E7"/>
    <w:rsid w:val="00D06446"/>
    <w:rsid w:val="00D0645B"/>
    <w:rsid w:val="00D068A5"/>
    <w:rsid w:val="00D06B97"/>
    <w:rsid w:val="00D074B2"/>
    <w:rsid w:val="00D1159D"/>
    <w:rsid w:val="00D11D71"/>
    <w:rsid w:val="00D13155"/>
    <w:rsid w:val="00D1631C"/>
    <w:rsid w:val="00D21D41"/>
    <w:rsid w:val="00D22125"/>
    <w:rsid w:val="00D22283"/>
    <w:rsid w:val="00D226D9"/>
    <w:rsid w:val="00D22E8B"/>
    <w:rsid w:val="00D2305D"/>
    <w:rsid w:val="00D2341D"/>
    <w:rsid w:val="00D23509"/>
    <w:rsid w:val="00D23B16"/>
    <w:rsid w:val="00D24290"/>
    <w:rsid w:val="00D24D90"/>
    <w:rsid w:val="00D26864"/>
    <w:rsid w:val="00D312D0"/>
    <w:rsid w:val="00D3149A"/>
    <w:rsid w:val="00D3309C"/>
    <w:rsid w:val="00D36D3A"/>
    <w:rsid w:val="00D41CC9"/>
    <w:rsid w:val="00D459A4"/>
    <w:rsid w:val="00D45F4C"/>
    <w:rsid w:val="00D47AED"/>
    <w:rsid w:val="00D47F32"/>
    <w:rsid w:val="00D50671"/>
    <w:rsid w:val="00D515F9"/>
    <w:rsid w:val="00D51605"/>
    <w:rsid w:val="00D517F1"/>
    <w:rsid w:val="00D52119"/>
    <w:rsid w:val="00D527ED"/>
    <w:rsid w:val="00D529C1"/>
    <w:rsid w:val="00D52D1A"/>
    <w:rsid w:val="00D53068"/>
    <w:rsid w:val="00D53ACA"/>
    <w:rsid w:val="00D53D6E"/>
    <w:rsid w:val="00D55D09"/>
    <w:rsid w:val="00D6053F"/>
    <w:rsid w:val="00D60867"/>
    <w:rsid w:val="00D60F22"/>
    <w:rsid w:val="00D61B44"/>
    <w:rsid w:val="00D624BD"/>
    <w:rsid w:val="00D62C67"/>
    <w:rsid w:val="00D63197"/>
    <w:rsid w:val="00D64A5D"/>
    <w:rsid w:val="00D67691"/>
    <w:rsid w:val="00D712AF"/>
    <w:rsid w:val="00D71365"/>
    <w:rsid w:val="00D72402"/>
    <w:rsid w:val="00D7329C"/>
    <w:rsid w:val="00D73D8D"/>
    <w:rsid w:val="00D742D5"/>
    <w:rsid w:val="00D75902"/>
    <w:rsid w:val="00D75B7A"/>
    <w:rsid w:val="00D75FDA"/>
    <w:rsid w:val="00D827FC"/>
    <w:rsid w:val="00D82FD6"/>
    <w:rsid w:val="00D86327"/>
    <w:rsid w:val="00D872B7"/>
    <w:rsid w:val="00D91285"/>
    <w:rsid w:val="00D918B5"/>
    <w:rsid w:val="00D9194C"/>
    <w:rsid w:val="00D9385B"/>
    <w:rsid w:val="00D943F4"/>
    <w:rsid w:val="00D944C9"/>
    <w:rsid w:val="00D96E0C"/>
    <w:rsid w:val="00DA1EA4"/>
    <w:rsid w:val="00DA43F8"/>
    <w:rsid w:val="00DA52B1"/>
    <w:rsid w:val="00DA5A63"/>
    <w:rsid w:val="00DA636F"/>
    <w:rsid w:val="00DA6C94"/>
    <w:rsid w:val="00DB0DFE"/>
    <w:rsid w:val="00DB1620"/>
    <w:rsid w:val="00DB2A21"/>
    <w:rsid w:val="00DB2BF2"/>
    <w:rsid w:val="00DB4133"/>
    <w:rsid w:val="00DB65D5"/>
    <w:rsid w:val="00DB79EC"/>
    <w:rsid w:val="00DC0584"/>
    <w:rsid w:val="00DC1A3B"/>
    <w:rsid w:val="00DC385C"/>
    <w:rsid w:val="00DC4D30"/>
    <w:rsid w:val="00DC6430"/>
    <w:rsid w:val="00DC68FF"/>
    <w:rsid w:val="00DC780B"/>
    <w:rsid w:val="00DD1601"/>
    <w:rsid w:val="00DD21A8"/>
    <w:rsid w:val="00DD2F53"/>
    <w:rsid w:val="00DD3074"/>
    <w:rsid w:val="00DD38E5"/>
    <w:rsid w:val="00DD477A"/>
    <w:rsid w:val="00DD5C96"/>
    <w:rsid w:val="00DD68B8"/>
    <w:rsid w:val="00DD71BB"/>
    <w:rsid w:val="00DD76FB"/>
    <w:rsid w:val="00DE19CA"/>
    <w:rsid w:val="00DE3A60"/>
    <w:rsid w:val="00DE559E"/>
    <w:rsid w:val="00DE5952"/>
    <w:rsid w:val="00DF11C8"/>
    <w:rsid w:val="00DF22FB"/>
    <w:rsid w:val="00E01945"/>
    <w:rsid w:val="00E01D0A"/>
    <w:rsid w:val="00E02111"/>
    <w:rsid w:val="00E0298A"/>
    <w:rsid w:val="00E03D63"/>
    <w:rsid w:val="00E07432"/>
    <w:rsid w:val="00E109DC"/>
    <w:rsid w:val="00E10E94"/>
    <w:rsid w:val="00E13C8F"/>
    <w:rsid w:val="00E143B9"/>
    <w:rsid w:val="00E1560B"/>
    <w:rsid w:val="00E160EB"/>
    <w:rsid w:val="00E1701D"/>
    <w:rsid w:val="00E179BC"/>
    <w:rsid w:val="00E200EC"/>
    <w:rsid w:val="00E231E7"/>
    <w:rsid w:val="00E24857"/>
    <w:rsid w:val="00E24BB7"/>
    <w:rsid w:val="00E25DD4"/>
    <w:rsid w:val="00E31A9D"/>
    <w:rsid w:val="00E31C35"/>
    <w:rsid w:val="00E32573"/>
    <w:rsid w:val="00E32A22"/>
    <w:rsid w:val="00E3509E"/>
    <w:rsid w:val="00E373BC"/>
    <w:rsid w:val="00E375C9"/>
    <w:rsid w:val="00E4007C"/>
    <w:rsid w:val="00E40B4E"/>
    <w:rsid w:val="00E41D81"/>
    <w:rsid w:val="00E43ACF"/>
    <w:rsid w:val="00E46F49"/>
    <w:rsid w:val="00E471BE"/>
    <w:rsid w:val="00E52924"/>
    <w:rsid w:val="00E52B9A"/>
    <w:rsid w:val="00E53FB2"/>
    <w:rsid w:val="00E540BC"/>
    <w:rsid w:val="00E54699"/>
    <w:rsid w:val="00E54FC1"/>
    <w:rsid w:val="00E5542D"/>
    <w:rsid w:val="00E5635E"/>
    <w:rsid w:val="00E60D90"/>
    <w:rsid w:val="00E60DDB"/>
    <w:rsid w:val="00E60EBD"/>
    <w:rsid w:val="00E60F86"/>
    <w:rsid w:val="00E61227"/>
    <w:rsid w:val="00E61751"/>
    <w:rsid w:val="00E62531"/>
    <w:rsid w:val="00E632BF"/>
    <w:rsid w:val="00E64AF4"/>
    <w:rsid w:val="00E657B3"/>
    <w:rsid w:val="00E65A0D"/>
    <w:rsid w:val="00E65CAE"/>
    <w:rsid w:val="00E6644D"/>
    <w:rsid w:val="00E671F9"/>
    <w:rsid w:val="00E675BF"/>
    <w:rsid w:val="00E7136E"/>
    <w:rsid w:val="00E72206"/>
    <w:rsid w:val="00E72ECD"/>
    <w:rsid w:val="00E7387C"/>
    <w:rsid w:val="00E73FA5"/>
    <w:rsid w:val="00E746AD"/>
    <w:rsid w:val="00E759CD"/>
    <w:rsid w:val="00E76423"/>
    <w:rsid w:val="00E76B79"/>
    <w:rsid w:val="00E8047C"/>
    <w:rsid w:val="00E8085D"/>
    <w:rsid w:val="00E843AD"/>
    <w:rsid w:val="00E84E1E"/>
    <w:rsid w:val="00E85EA0"/>
    <w:rsid w:val="00E8677F"/>
    <w:rsid w:val="00E87C0E"/>
    <w:rsid w:val="00E909BF"/>
    <w:rsid w:val="00E912D3"/>
    <w:rsid w:val="00E91783"/>
    <w:rsid w:val="00E929C2"/>
    <w:rsid w:val="00E92FA6"/>
    <w:rsid w:val="00E942A4"/>
    <w:rsid w:val="00E95125"/>
    <w:rsid w:val="00E9606D"/>
    <w:rsid w:val="00E96D18"/>
    <w:rsid w:val="00E96D4D"/>
    <w:rsid w:val="00EA03FE"/>
    <w:rsid w:val="00EA1870"/>
    <w:rsid w:val="00EA18F7"/>
    <w:rsid w:val="00EA21BC"/>
    <w:rsid w:val="00EA2433"/>
    <w:rsid w:val="00EA3069"/>
    <w:rsid w:val="00EA4C9A"/>
    <w:rsid w:val="00EA52FB"/>
    <w:rsid w:val="00EA7F2E"/>
    <w:rsid w:val="00EB1944"/>
    <w:rsid w:val="00EB37EF"/>
    <w:rsid w:val="00EB5469"/>
    <w:rsid w:val="00EB54DE"/>
    <w:rsid w:val="00EB60AD"/>
    <w:rsid w:val="00EB7B76"/>
    <w:rsid w:val="00EB7DAD"/>
    <w:rsid w:val="00EC3322"/>
    <w:rsid w:val="00EC4416"/>
    <w:rsid w:val="00EC4826"/>
    <w:rsid w:val="00EC4A4D"/>
    <w:rsid w:val="00EC702E"/>
    <w:rsid w:val="00ED0143"/>
    <w:rsid w:val="00ED0616"/>
    <w:rsid w:val="00ED0731"/>
    <w:rsid w:val="00ED7B57"/>
    <w:rsid w:val="00ED7E2A"/>
    <w:rsid w:val="00EE0023"/>
    <w:rsid w:val="00EE1755"/>
    <w:rsid w:val="00EE1875"/>
    <w:rsid w:val="00EE6700"/>
    <w:rsid w:val="00EE679D"/>
    <w:rsid w:val="00EE7C2B"/>
    <w:rsid w:val="00EF6CFE"/>
    <w:rsid w:val="00EF7F08"/>
    <w:rsid w:val="00F012AE"/>
    <w:rsid w:val="00F01536"/>
    <w:rsid w:val="00F01D4D"/>
    <w:rsid w:val="00F0273E"/>
    <w:rsid w:val="00F02E0D"/>
    <w:rsid w:val="00F03D05"/>
    <w:rsid w:val="00F041FF"/>
    <w:rsid w:val="00F046C2"/>
    <w:rsid w:val="00F101A7"/>
    <w:rsid w:val="00F118B4"/>
    <w:rsid w:val="00F1226D"/>
    <w:rsid w:val="00F15793"/>
    <w:rsid w:val="00F158C2"/>
    <w:rsid w:val="00F15A36"/>
    <w:rsid w:val="00F16D01"/>
    <w:rsid w:val="00F20301"/>
    <w:rsid w:val="00F21F84"/>
    <w:rsid w:val="00F22948"/>
    <w:rsid w:val="00F230A9"/>
    <w:rsid w:val="00F25AE1"/>
    <w:rsid w:val="00F267DD"/>
    <w:rsid w:val="00F302DA"/>
    <w:rsid w:val="00F31854"/>
    <w:rsid w:val="00F335DE"/>
    <w:rsid w:val="00F34A73"/>
    <w:rsid w:val="00F350B3"/>
    <w:rsid w:val="00F353FC"/>
    <w:rsid w:val="00F3675F"/>
    <w:rsid w:val="00F41B3E"/>
    <w:rsid w:val="00F43ED7"/>
    <w:rsid w:val="00F4503E"/>
    <w:rsid w:val="00F452BC"/>
    <w:rsid w:val="00F50DFD"/>
    <w:rsid w:val="00F51D20"/>
    <w:rsid w:val="00F555D1"/>
    <w:rsid w:val="00F5610E"/>
    <w:rsid w:val="00F57658"/>
    <w:rsid w:val="00F60770"/>
    <w:rsid w:val="00F61BAF"/>
    <w:rsid w:val="00F622BA"/>
    <w:rsid w:val="00F62FDB"/>
    <w:rsid w:val="00F65A74"/>
    <w:rsid w:val="00F662B4"/>
    <w:rsid w:val="00F6674E"/>
    <w:rsid w:val="00F67DBE"/>
    <w:rsid w:val="00F7161E"/>
    <w:rsid w:val="00F71CCB"/>
    <w:rsid w:val="00F727EA"/>
    <w:rsid w:val="00F757A9"/>
    <w:rsid w:val="00F76343"/>
    <w:rsid w:val="00F811D4"/>
    <w:rsid w:val="00F81A05"/>
    <w:rsid w:val="00F8280E"/>
    <w:rsid w:val="00F82FA3"/>
    <w:rsid w:val="00F83E21"/>
    <w:rsid w:val="00F85028"/>
    <w:rsid w:val="00F8505A"/>
    <w:rsid w:val="00F850AB"/>
    <w:rsid w:val="00F8611C"/>
    <w:rsid w:val="00F900A2"/>
    <w:rsid w:val="00F9067B"/>
    <w:rsid w:val="00F91F39"/>
    <w:rsid w:val="00FA1AEF"/>
    <w:rsid w:val="00FA3265"/>
    <w:rsid w:val="00FA5518"/>
    <w:rsid w:val="00FA6FB4"/>
    <w:rsid w:val="00FA76E5"/>
    <w:rsid w:val="00FB189E"/>
    <w:rsid w:val="00FB1A0E"/>
    <w:rsid w:val="00FB317A"/>
    <w:rsid w:val="00FB598D"/>
    <w:rsid w:val="00FB67A0"/>
    <w:rsid w:val="00FB7EA2"/>
    <w:rsid w:val="00FC260F"/>
    <w:rsid w:val="00FC51F9"/>
    <w:rsid w:val="00FC7392"/>
    <w:rsid w:val="00FC7444"/>
    <w:rsid w:val="00FD062A"/>
    <w:rsid w:val="00FD0A8B"/>
    <w:rsid w:val="00FD0F73"/>
    <w:rsid w:val="00FD1171"/>
    <w:rsid w:val="00FD2826"/>
    <w:rsid w:val="00FD44BF"/>
    <w:rsid w:val="00FD5504"/>
    <w:rsid w:val="00FD7508"/>
    <w:rsid w:val="00FE00D5"/>
    <w:rsid w:val="00FE0E31"/>
    <w:rsid w:val="00FE27AE"/>
    <w:rsid w:val="00FE2A48"/>
    <w:rsid w:val="00FE3BC8"/>
    <w:rsid w:val="00FE45C1"/>
    <w:rsid w:val="00FE4CDF"/>
    <w:rsid w:val="00FE6E46"/>
    <w:rsid w:val="00FE7AA9"/>
    <w:rsid w:val="00FF0854"/>
    <w:rsid w:val="00FF3072"/>
    <w:rsid w:val="00FF4B96"/>
    <w:rsid w:val="00FF67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14:docId w14:val="319B01AE"/>
  <w15:docId w15:val="{B81484B3-8DB6-4181-B7E2-FDD4D350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42B"/>
  </w:style>
  <w:style w:type="paragraph" w:styleId="Overskrift1">
    <w:name w:val="heading 1"/>
    <w:basedOn w:val="Normal"/>
    <w:next w:val="Normal"/>
    <w:link w:val="Overskrift1Tegn"/>
    <w:qFormat/>
    <w:rsid w:val="00151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366D5D"/>
    <w:pPr>
      <w:keepNext/>
      <w:spacing w:after="0" w:line="240" w:lineRule="auto"/>
      <w:outlineLvl w:val="1"/>
    </w:pPr>
    <w:rPr>
      <w:rFonts w:asciiTheme="majorHAnsi" w:eastAsia="Times New Roman" w:hAnsiTheme="majorHAnsi" w:cs="Times New Roman"/>
      <w:b/>
      <w:bCs/>
      <w:color w:val="365F91" w:themeColor="accent1" w:themeShade="BF"/>
      <w:sz w:val="24"/>
      <w:szCs w:val="24"/>
      <w:lang w:eastAsia="nb-NO"/>
    </w:rPr>
  </w:style>
  <w:style w:type="paragraph" w:styleId="Overskrift3">
    <w:name w:val="heading 3"/>
    <w:basedOn w:val="Normal"/>
    <w:next w:val="Normal"/>
    <w:link w:val="Overskrift3Tegn"/>
    <w:unhideWhenUsed/>
    <w:qFormat/>
    <w:rsid w:val="00CA7006"/>
    <w:pPr>
      <w:keepNext/>
      <w:keepLines/>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qFormat/>
    <w:rsid w:val="00F727EA"/>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nb-NO"/>
    </w:rPr>
  </w:style>
  <w:style w:type="paragraph" w:styleId="Overskrift5">
    <w:name w:val="heading 5"/>
    <w:basedOn w:val="Normal"/>
    <w:next w:val="Normal"/>
    <w:link w:val="Overskrift5Tegn"/>
    <w:qFormat/>
    <w:rsid w:val="009912D7"/>
    <w:pPr>
      <w:keepNext/>
      <w:spacing w:after="0" w:line="240" w:lineRule="auto"/>
      <w:outlineLvl w:val="4"/>
    </w:pPr>
    <w:rPr>
      <w:rFonts w:ascii="Arial" w:eastAsia="Times New Roman" w:hAnsi="Arial" w:cs="Arial"/>
      <w:sz w:val="28"/>
      <w:szCs w:val="24"/>
      <w:lang w:eastAsia="nb-NO"/>
    </w:rPr>
  </w:style>
  <w:style w:type="paragraph" w:styleId="Overskrift6">
    <w:name w:val="heading 6"/>
    <w:basedOn w:val="Normal"/>
    <w:next w:val="Normal"/>
    <w:link w:val="Overskrift6Tegn"/>
    <w:qFormat/>
    <w:rsid w:val="00F727EA"/>
    <w:pPr>
      <w:tabs>
        <w:tab w:val="num" w:pos="1152"/>
      </w:tabs>
      <w:spacing w:before="240" w:after="60" w:line="240" w:lineRule="auto"/>
      <w:ind w:left="1152" w:hanging="1152"/>
      <w:outlineLvl w:val="5"/>
    </w:pPr>
    <w:rPr>
      <w:rFonts w:ascii="Times New Roman" w:eastAsia="Times New Roman" w:hAnsi="Times New Roman" w:cs="Times New Roman"/>
      <w:b/>
      <w:bCs/>
      <w:lang w:eastAsia="nb-NO"/>
    </w:rPr>
  </w:style>
  <w:style w:type="paragraph" w:styleId="Overskrift7">
    <w:name w:val="heading 7"/>
    <w:basedOn w:val="Normal"/>
    <w:next w:val="Normal"/>
    <w:link w:val="Overskrift7Tegn"/>
    <w:qFormat/>
    <w:rsid w:val="00F727EA"/>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nb-NO"/>
    </w:rPr>
  </w:style>
  <w:style w:type="paragraph" w:styleId="Overskrift8">
    <w:name w:val="heading 8"/>
    <w:basedOn w:val="Normal"/>
    <w:next w:val="Normal"/>
    <w:link w:val="Overskrift8Tegn"/>
    <w:qFormat/>
    <w:rsid w:val="00F727E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nb-NO"/>
    </w:rPr>
  </w:style>
  <w:style w:type="paragraph" w:styleId="Overskrift9">
    <w:name w:val="heading 9"/>
    <w:basedOn w:val="Normal"/>
    <w:next w:val="Normal"/>
    <w:link w:val="Overskrift9Tegn"/>
    <w:qFormat/>
    <w:rsid w:val="00F727EA"/>
    <w:pPr>
      <w:tabs>
        <w:tab w:val="num" w:pos="1584"/>
      </w:tabs>
      <w:spacing w:before="240" w:after="60" w:line="240" w:lineRule="auto"/>
      <w:ind w:left="1584" w:hanging="1584"/>
      <w:outlineLvl w:val="8"/>
    </w:pPr>
    <w:rPr>
      <w:rFonts w:ascii="Arial" w:eastAsia="Times New Roman" w:hAnsi="Arial" w:cs="Arial"/>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15638"/>
    <w:pPr>
      <w:ind w:left="720"/>
      <w:contextualSpacing/>
    </w:pPr>
  </w:style>
  <w:style w:type="paragraph" w:styleId="Bobletekst">
    <w:name w:val="Balloon Text"/>
    <w:basedOn w:val="Normal"/>
    <w:link w:val="BobletekstTegn"/>
    <w:semiHidden/>
    <w:unhideWhenUsed/>
    <w:rsid w:val="0091563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915638"/>
    <w:rPr>
      <w:rFonts w:ascii="Tahoma" w:hAnsi="Tahoma" w:cs="Tahoma"/>
      <w:sz w:val="16"/>
      <w:szCs w:val="16"/>
    </w:rPr>
  </w:style>
  <w:style w:type="paragraph" w:styleId="Topptekst">
    <w:name w:val="header"/>
    <w:basedOn w:val="Normal"/>
    <w:link w:val="TopptekstTegn"/>
    <w:rsid w:val="00FB67A0"/>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FB67A0"/>
    <w:rPr>
      <w:rFonts w:ascii="Times New Roman" w:eastAsia="Times New Roman" w:hAnsi="Times New Roman" w:cs="Times New Roman"/>
      <w:sz w:val="24"/>
      <w:szCs w:val="20"/>
    </w:rPr>
  </w:style>
  <w:style w:type="paragraph" w:styleId="Fotnotetekst">
    <w:name w:val="footnote text"/>
    <w:basedOn w:val="Normal"/>
    <w:link w:val="FotnotetekstTegn"/>
    <w:uiPriority w:val="99"/>
    <w:unhideWhenUsed/>
    <w:rsid w:val="007A4292"/>
    <w:pPr>
      <w:spacing w:after="0" w:line="240" w:lineRule="auto"/>
    </w:pPr>
    <w:rPr>
      <w:sz w:val="20"/>
      <w:szCs w:val="20"/>
    </w:rPr>
  </w:style>
  <w:style w:type="character" w:customStyle="1" w:styleId="FotnotetekstTegn">
    <w:name w:val="Fotnotetekst Tegn"/>
    <w:basedOn w:val="Standardskriftforavsnitt"/>
    <w:link w:val="Fotnotetekst"/>
    <w:uiPriority w:val="99"/>
    <w:rsid w:val="007A4292"/>
    <w:rPr>
      <w:sz w:val="20"/>
      <w:szCs w:val="20"/>
    </w:rPr>
  </w:style>
  <w:style w:type="character" w:styleId="Fotnotereferanse">
    <w:name w:val="footnote reference"/>
    <w:basedOn w:val="Standardskriftforavsnitt"/>
    <w:uiPriority w:val="99"/>
    <w:unhideWhenUsed/>
    <w:rsid w:val="007A4292"/>
    <w:rPr>
      <w:vertAlign w:val="superscript"/>
    </w:rPr>
  </w:style>
  <w:style w:type="paragraph" w:styleId="Brdtekst2">
    <w:name w:val="Body Text 2"/>
    <w:basedOn w:val="Normal"/>
    <w:link w:val="Brdtekst2Tegn"/>
    <w:rsid w:val="00570CB0"/>
    <w:pPr>
      <w:spacing w:after="0" w:line="240" w:lineRule="auto"/>
    </w:pPr>
    <w:rPr>
      <w:rFonts w:ascii="Times New Roman" w:eastAsia="Times New Roman" w:hAnsi="Times New Roman" w:cs="Times New Roman"/>
      <w:i/>
      <w:szCs w:val="20"/>
    </w:rPr>
  </w:style>
  <w:style w:type="character" w:customStyle="1" w:styleId="Brdtekst2Tegn">
    <w:name w:val="Brødtekst 2 Tegn"/>
    <w:basedOn w:val="Standardskriftforavsnitt"/>
    <w:link w:val="Brdtekst2"/>
    <w:rsid w:val="00570CB0"/>
    <w:rPr>
      <w:rFonts w:ascii="Times New Roman" w:eastAsia="Times New Roman" w:hAnsi="Times New Roman" w:cs="Times New Roman"/>
      <w:i/>
      <w:szCs w:val="20"/>
    </w:rPr>
  </w:style>
  <w:style w:type="character" w:customStyle="1" w:styleId="Overskrift2Tegn">
    <w:name w:val="Overskrift 2 Tegn"/>
    <w:basedOn w:val="Standardskriftforavsnitt"/>
    <w:link w:val="Overskrift2"/>
    <w:rsid w:val="00366D5D"/>
    <w:rPr>
      <w:rFonts w:asciiTheme="majorHAnsi" w:eastAsia="Times New Roman" w:hAnsiTheme="majorHAnsi" w:cs="Times New Roman"/>
      <w:b/>
      <w:bCs/>
      <w:color w:val="365F91" w:themeColor="accent1" w:themeShade="BF"/>
      <w:sz w:val="24"/>
      <w:szCs w:val="24"/>
      <w:lang w:eastAsia="nb-NO"/>
    </w:rPr>
  </w:style>
  <w:style w:type="character" w:customStyle="1" w:styleId="Overskrift5Tegn">
    <w:name w:val="Overskrift 5 Tegn"/>
    <w:basedOn w:val="Standardskriftforavsnitt"/>
    <w:link w:val="Overskrift5"/>
    <w:rsid w:val="009912D7"/>
    <w:rPr>
      <w:rFonts w:ascii="Arial" w:eastAsia="Times New Roman" w:hAnsi="Arial" w:cs="Arial"/>
      <w:sz w:val="28"/>
      <w:szCs w:val="24"/>
      <w:lang w:eastAsia="nb-NO"/>
    </w:rPr>
  </w:style>
  <w:style w:type="character" w:customStyle="1" w:styleId="Overskrift1Tegn">
    <w:name w:val="Overskrift 1 Tegn"/>
    <w:basedOn w:val="Standardskriftforavsnitt"/>
    <w:link w:val="Overskrift1"/>
    <w:rsid w:val="00151111"/>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semiHidden/>
    <w:unhideWhenUsed/>
    <w:qFormat/>
    <w:rsid w:val="00990CC3"/>
    <w:pPr>
      <w:outlineLvl w:val="9"/>
    </w:pPr>
    <w:rPr>
      <w:lang w:eastAsia="nb-NO"/>
    </w:rPr>
  </w:style>
  <w:style w:type="paragraph" w:styleId="INNH1">
    <w:name w:val="toc 1"/>
    <w:basedOn w:val="Normal"/>
    <w:next w:val="Normal"/>
    <w:autoRedefine/>
    <w:uiPriority w:val="39"/>
    <w:unhideWhenUsed/>
    <w:rsid w:val="005633CA"/>
    <w:pPr>
      <w:tabs>
        <w:tab w:val="right" w:leader="dot" w:pos="9062"/>
      </w:tabs>
      <w:spacing w:after="100"/>
    </w:pPr>
    <w:rPr>
      <w:rFonts w:ascii="Arial" w:eastAsia="Times New Roman" w:hAnsi="Arial" w:cs="Arial"/>
      <w:b/>
      <w:noProof/>
      <w:lang w:eastAsia="nb-NO"/>
    </w:rPr>
  </w:style>
  <w:style w:type="paragraph" w:styleId="INNH2">
    <w:name w:val="toc 2"/>
    <w:basedOn w:val="Normal"/>
    <w:next w:val="Normal"/>
    <w:autoRedefine/>
    <w:uiPriority w:val="39"/>
    <w:unhideWhenUsed/>
    <w:rsid w:val="00990CC3"/>
    <w:pPr>
      <w:spacing w:after="100"/>
      <w:ind w:left="220"/>
    </w:pPr>
  </w:style>
  <w:style w:type="character" w:styleId="Hyperkobling">
    <w:name w:val="Hyperlink"/>
    <w:basedOn w:val="Standardskriftforavsnitt"/>
    <w:uiPriority w:val="99"/>
    <w:unhideWhenUsed/>
    <w:rsid w:val="00990CC3"/>
    <w:rPr>
      <w:color w:val="0000FF" w:themeColor="hyperlink"/>
      <w:u w:val="single"/>
    </w:rPr>
  </w:style>
  <w:style w:type="paragraph" w:styleId="Bunntekst">
    <w:name w:val="footer"/>
    <w:basedOn w:val="Normal"/>
    <w:link w:val="BunntekstTegn"/>
    <w:unhideWhenUsed/>
    <w:rsid w:val="00CA742B"/>
    <w:pPr>
      <w:tabs>
        <w:tab w:val="center" w:pos="4536"/>
        <w:tab w:val="right" w:pos="9072"/>
      </w:tabs>
      <w:spacing w:after="0" w:line="240" w:lineRule="auto"/>
    </w:pPr>
  </w:style>
  <w:style w:type="character" w:customStyle="1" w:styleId="BunntekstTegn">
    <w:name w:val="Bunntekst Tegn"/>
    <w:basedOn w:val="Standardskriftforavsnitt"/>
    <w:link w:val="Bunntekst"/>
    <w:rsid w:val="00CA742B"/>
  </w:style>
  <w:style w:type="paragraph" w:styleId="Ingenmellomrom">
    <w:name w:val="No Spacing"/>
    <w:link w:val="IngenmellomromTegn"/>
    <w:uiPriority w:val="1"/>
    <w:qFormat/>
    <w:rsid w:val="00CA742B"/>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A742B"/>
    <w:rPr>
      <w:rFonts w:eastAsiaTheme="minorEastAsia"/>
      <w:lang w:eastAsia="nb-NO"/>
    </w:rPr>
  </w:style>
  <w:style w:type="character" w:styleId="Sterk">
    <w:name w:val="Strong"/>
    <w:basedOn w:val="Standardskriftforavsnitt"/>
    <w:qFormat/>
    <w:rsid w:val="00C950C0"/>
    <w:rPr>
      <w:b/>
      <w:bCs/>
    </w:rPr>
  </w:style>
  <w:style w:type="character" w:styleId="Utheving">
    <w:name w:val="Emphasis"/>
    <w:basedOn w:val="Standardskriftforavsnitt"/>
    <w:uiPriority w:val="20"/>
    <w:qFormat/>
    <w:rsid w:val="00195C3E"/>
    <w:rPr>
      <w:i/>
      <w:iCs/>
    </w:rPr>
  </w:style>
  <w:style w:type="paragraph" w:styleId="NormalWeb">
    <w:name w:val="Normal (Web)"/>
    <w:basedOn w:val="Normal"/>
    <w:uiPriority w:val="99"/>
    <w:unhideWhenUsed/>
    <w:rsid w:val="00195C3E"/>
    <w:pPr>
      <w:spacing w:before="100" w:beforeAutospacing="1" w:after="240" w:line="240" w:lineRule="auto"/>
    </w:pPr>
    <w:rPr>
      <w:rFonts w:ascii="Times New Roman" w:eastAsia="Times New Roman" w:hAnsi="Times New Roman" w:cs="Times New Roman"/>
      <w:color w:val="333333"/>
      <w:sz w:val="31"/>
      <w:szCs w:val="31"/>
      <w:lang w:eastAsia="nb-NO"/>
    </w:rPr>
  </w:style>
  <w:style w:type="paragraph" w:customStyle="1" w:styleId="Default">
    <w:name w:val="Default"/>
    <w:rsid w:val="001C3599"/>
    <w:pPr>
      <w:autoSpaceDE w:val="0"/>
      <w:autoSpaceDN w:val="0"/>
      <w:adjustRightInd w:val="0"/>
      <w:spacing w:after="0" w:line="240" w:lineRule="auto"/>
    </w:pPr>
    <w:rPr>
      <w:rFonts w:ascii="Calibri" w:hAnsi="Calibri" w:cs="Calibri"/>
      <w:color w:val="000000"/>
      <w:sz w:val="24"/>
      <w:szCs w:val="24"/>
    </w:rPr>
  </w:style>
  <w:style w:type="character" w:customStyle="1" w:styleId="Overskrift3Tegn">
    <w:name w:val="Overskrift 3 Tegn"/>
    <w:basedOn w:val="Standardskriftforavsnitt"/>
    <w:link w:val="Overskrift3"/>
    <w:rsid w:val="00CA7006"/>
    <w:rPr>
      <w:rFonts w:asciiTheme="majorHAnsi" w:eastAsiaTheme="majorEastAsia" w:hAnsiTheme="majorHAnsi" w:cstheme="majorBidi"/>
      <w:b/>
      <w:bCs/>
      <w:color w:val="000000" w:themeColor="text1"/>
    </w:rPr>
  </w:style>
  <w:style w:type="paragraph" w:styleId="INNH3">
    <w:name w:val="toc 3"/>
    <w:basedOn w:val="Normal"/>
    <w:next w:val="Normal"/>
    <w:autoRedefine/>
    <w:uiPriority w:val="39"/>
    <w:unhideWhenUsed/>
    <w:rsid w:val="00F727EA"/>
    <w:pPr>
      <w:spacing w:after="100"/>
      <w:ind w:left="440"/>
    </w:pPr>
  </w:style>
  <w:style w:type="character" w:customStyle="1" w:styleId="Overskrift4Tegn">
    <w:name w:val="Overskrift 4 Tegn"/>
    <w:basedOn w:val="Standardskriftforavsnitt"/>
    <w:link w:val="Overskrift4"/>
    <w:rsid w:val="00F727EA"/>
    <w:rPr>
      <w:rFonts w:ascii="Times New Roman" w:eastAsia="Times New Roman" w:hAnsi="Times New Roman" w:cs="Times New Roman"/>
      <w:b/>
      <w:bCs/>
      <w:sz w:val="28"/>
      <w:szCs w:val="28"/>
      <w:lang w:eastAsia="nb-NO"/>
    </w:rPr>
  </w:style>
  <w:style w:type="character" w:customStyle="1" w:styleId="Overskrift6Tegn">
    <w:name w:val="Overskrift 6 Tegn"/>
    <w:basedOn w:val="Standardskriftforavsnitt"/>
    <w:link w:val="Overskrift6"/>
    <w:rsid w:val="00F727EA"/>
    <w:rPr>
      <w:rFonts w:ascii="Times New Roman" w:eastAsia="Times New Roman" w:hAnsi="Times New Roman" w:cs="Times New Roman"/>
      <w:b/>
      <w:bCs/>
      <w:lang w:eastAsia="nb-NO"/>
    </w:rPr>
  </w:style>
  <w:style w:type="character" w:customStyle="1" w:styleId="Overskrift7Tegn">
    <w:name w:val="Overskrift 7 Tegn"/>
    <w:basedOn w:val="Standardskriftforavsnitt"/>
    <w:link w:val="Overskrift7"/>
    <w:rsid w:val="00F727EA"/>
    <w:rPr>
      <w:rFonts w:ascii="Times New Roman" w:eastAsia="Times New Roman" w:hAnsi="Times New Roman" w:cs="Times New Roman"/>
      <w:sz w:val="24"/>
      <w:szCs w:val="24"/>
      <w:lang w:eastAsia="nb-NO"/>
    </w:rPr>
  </w:style>
  <w:style w:type="character" w:customStyle="1" w:styleId="Overskrift8Tegn">
    <w:name w:val="Overskrift 8 Tegn"/>
    <w:basedOn w:val="Standardskriftforavsnitt"/>
    <w:link w:val="Overskrift8"/>
    <w:rsid w:val="00F727EA"/>
    <w:rPr>
      <w:rFonts w:ascii="Times New Roman" w:eastAsia="Times New Roman" w:hAnsi="Times New Roman" w:cs="Times New Roman"/>
      <w:i/>
      <w:iCs/>
      <w:sz w:val="24"/>
      <w:szCs w:val="24"/>
      <w:lang w:eastAsia="nb-NO"/>
    </w:rPr>
  </w:style>
  <w:style w:type="character" w:customStyle="1" w:styleId="Overskrift9Tegn">
    <w:name w:val="Overskrift 9 Tegn"/>
    <w:basedOn w:val="Standardskriftforavsnitt"/>
    <w:link w:val="Overskrift9"/>
    <w:rsid w:val="00F727EA"/>
    <w:rPr>
      <w:rFonts w:ascii="Arial" w:eastAsia="Times New Roman" w:hAnsi="Arial" w:cs="Arial"/>
      <w:lang w:eastAsia="nb-NO"/>
    </w:rPr>
  </w:style>
  <w:style w:type="numbering" w:customStyle="1" w:styleId="Ingenliste1">
    <w:name w:val="Ingen liste1"/>
    <w:next w:val="Ingenliste"/>
    <w:semiHidden/>
    <w:unhideWhenUsed/>
    <w:rsid w:val="00F727EA"/>
  </w:style>
  <w:style w:type="paragraph" w:styleId="Sluttnotetekst">
    <w:name w:val="endnote text"/>
    <w:basedOn w:val="Normal"/>
    <w:link w:val="SluttnotetekstTegn"/>
    <w:semiHidden/>
    <w:rsid w:val="00F727EA"/>
    <w:pPr>
      <w:spacing w:after="0" w:line="240" w:lineRule="auto"/>
    </w:pPr>
    <w:rPr>
      <w:rFonts w:ascii="Times New Roman" w:eastAsia="Times New Roman" w:hAnsi="Times New Roman" w:cs="Times New Roman"/>
      <w:sz w:val="24"/>
      <w:szCs w:val="20"/>
      <w:lang w:eastAsia="nb-NO"/>
    </w:rPr>
  </w:style>
  <w:style w:type="character" w:customStyle="1" w:styleId="SluttnotetekstTegn">
    <w:name w:val="Sluttnotetekst Tegn"/>
    <w:basedOn w:val="Standardskriftforavsnitt"/>
    <w:link w:val="Sluttnotetekst"/>
    <w:uiPriority w:val="99"/>
    <w:semiHidden/>
    <w:rsid w:val="00F727EA"/>
    <w:rPr>
      <w:rFonts w:ascii="Times New Roman" w:eastAsia="Times New Roman" w:hAnsi="Times New Roman" w:cs="Times New Roman"/>
      <w:sz w:val="24"/>
      <w:szCs w:val="20"/>
      <w:lang w:eastAsia="nb-NO"/>
    </w:rPr>
  </w:style>
  <w:style w:type="paragraph" w:customStyle="1" w:styleId="tilfradato">
    <w:name w:val="til/fra/dato"/>
    <w:basedOn w:val="Normal"/>
    <w:rsid w:val="00F727EA"/>
    <w:pPr>
      <w:tabs>
        <w:tab w:val="left" w:pos="851"/>
      </w:tabs>
      <w:spacing w:before="120" w:after="240" w:line="240" w:lineRule="auto"/>
    </w:pPr>
    <w:rPr>
      <w:rFonts w:ascii="Arial" w:eastAsia="Times New Roman" w:hAnsi="Arial" w:cs="Times New Roman"/>
      <w:sz w:val="24"/>
      <w:szCs w:val="20"/>
      <w:lang w:eastAsia="nb-NO"/>
    </w:rPr>
  </w:style>
  <w:style w:type="character" w:styleId="Sidetall">
    <w:name w:val="page number"/>
    <w:basedOn w:val="Standardskriftforavsnitt"/>
    <w:rsid w:val="00F727EA"/>
  </w:style>
  <w:style w:type="paragraph" w:customStyle="1" w:styleId="Enkeltlinje">
    <w:name w:val="Enkeltlinje"/>
    <w:basedOn w:val="Normal"/>
    <w:rsid w:val="00F727EA"/>
    <w:pPr>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rsid w:val="00F727EA"/>
    <w:pPr>
      <w:tabs>
        <w:tab w:val="left" w:pos="426"/>
        <w:tab w:val="left" w:pos="709"/>
        <w:tab w:val="left" w:pos="1560"/>
      </w:tabs>
      <w:spacing w:after="0" w:line="240" w:lineRule="auto"/>
    </w:pPr>
    <w:rPr>
      <w:rFonts w:ascii="Times New Roman" w:eastAsia="Times New Roman" w:hAnsi="Times New Roman" w:cs="Times New Roman"/>
      <w:sz w:val="24"/>
      <w:szCs w:val="20"/>
      <w:lang w:eastAsia="nb-NO"/>
    </w:rPr>
  </w:style>
  <w:style w:type="character" w:customStyle="1" w:styleId="BrdtekstTegn">
    <w:name w:val="Brødtekst Tegn"/>
    <w:basedOn w:val="Standardskriftforavsnitt"/>
    <w:link w:val="Brdtekst"/>
    <w:rsid w:val="00F727EA"/>
    <w:rPr>
      <w:rFonts w:ascii="Times New Roman" w:eastAsia="Times New Roman" w:hAnsi="Times New Roman" w:cs="Times New Roman"/>
      <w:sz w:val="24"/>
      <w:szCs w:val="20"/>
      <w:lang w:eastAsia="nb-NO"/>
    </w:rPr>
  </w:style>
  <w:style w:type="character" w:styleId="Fulgthyperkobling">
    <w:name w:val="FollowedHyperlink"/>
    <w:rsid w:val="00F727EA"/>
    <w:rPr>
      <w:color w:val="800080"/>
      <w:u w:val="single"/>
    </w:rPr>
  </w:style>
  <w:style w:type="paragraph" w:styleId="Punktliste2">
    <w:name w:val="List Bullet 2"/>
    <w:basedOn w:val="Normal"/>
    <w:autoRedefine/>
    <w:rsid w:val="00F727EA"/>
    <w:pPr>
      <w:numPr>
        <w:numId w:val="1"/>
      </w:numPr>
      <w:spacing w:after="0" w:line="240" w:lineRule="auto"/>
      <w:ind w:left="0" w:firstLine="0"/>
    </w:pPr>
    <w:rPr>
      <w:rFonts w:ascii="Times New Roman" w:eastAsia="Times New Roman" w:hAnsi="Times New Roman" w:cs="Times New Roman"/>
      <w:sz w:val="24"/>
      <w:szCs w:val="20"/>
      <w:lang w:eastAsia="nb-NO"/>
    </w:rPr>
  </w:style>
  <w:style w:type="paragraph" w:customStyle="1" w:styleId="Brdtekstpaaflgende">
    <w:name w:val="Brødtekst paafølgende"/>
    <w:basedOn w:val="Brdtekst"/>
    <w:rsid w:val="00F727EA"/>
    <w:pPr>
      <w:numPr>
        <w:numId w:val="4"/>
      </w:numPr>
      <w:tabs>
        <w:tab w:val="clear" w:pos="426"/>
        <w:tab w:val="clear" w:pos="643"/>
        <w:tab w:val="clear" w:pos="709"/>
        <w:tab w:val="clear" w:pos="1560"/>
      </w:tabs>
      <w:spacing w:before="60" w:after="60"/>
      <w:ind w:left="0" w:firstLine="0"/>
    </w:pPr>
    <w:rPr>
      <w:szCs w:val="24"/>
    </w:rPr>
  </w:style>
  <w:style w:type="paragraph" w:styleId="Brdtekstinnrykk">
    <w:name w:val="Body Text Indent"/>
    <w:basedOn w:val="Normal"/>
    <w:link w:val="BrdtekstinnrykkTegn"/>
    <w:rsid w:val="00F727EA"/>
    <w:pPr>
      <w:spacing w:after="120" w:line="240" w:lineRule="auto"/>
      <w:ind w:left="283"/>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rsid w:val="00F727EA"/>
    <w:rPr>
      <w:rFonts w:ascii="Times New Roman" w:eastAsia="Times New Roman" w:hAnsi="Times New Roman" w:cs="Times New Roman"/>
      <w:sz w:val="24"/>
      <w:szCs w:val="20"/>
      <w:lang w:eastAsia="nb-NO"/>
    </w:rPr>
  </w:style>
  <w:style w:type="paragraph" w:styleId="Liste">
    <w:name w:val="List"/>
    <w:basedOn w:val="Normal"/>
    <w:rsid w:val="00F727EA"/>
    <w:pPr>
      <w:overflowPunct w:val="0"/>
      <w:autoSpaceDE w:val="0"/>
      <w:autoSpaceDN w:val="0"/>
      <w:adjustRightInd w:val="0"/>
      <w:spacing w:after="120" w:line="240" w:lineRule="auto"/>
      <w:ind w:left="283" w:hanging="283"/>
      <w:textAlignment w:val="baseline"/>
    </w:pPr>
    <w:rPr>
      <w:rFonts w:ascii="Times New Roman" w:eastAsia="Times New Roman" w:hAnsi="Times New Roman" w:cs="Times New Roman"/>
      <w:sz w:val="24"/>
      <w:szCs w:val="20"/>
    </w:rPr>
  </w:style>
  <w:style w:type="paragraph" w:styleId="Liste2">
    <w:name w:val="List 2"/>
    <w:basedOn w:val="Normal"/>
    <w:rsid w:val="00F727EA"/>
    <w:pPr>
      <w:overflowPunct w:val="0"/>
      <w:autoSpaceDE w:val="0"/>
      <w:autoSpaceDN w:val="0"/>
      <w:adjustRightInd w:val="0"/>
      <w:spacing w:after="120" w:line="240" w:lineRule="auto"/>
      <w:ind w:left="566" w:hanging="283"/>
      <w:textAlignment w:val="baseline"/>
    </w:pPr>
    <w:rPr>
      <w:rFonts w:ascii="Times New Roman" w:eastAsia="Times New Roman" w:hAnsi="Times New Roman" w:cs="Times New Roman"/>
      <w:sz w:val="24"/>
      <w:szCs w:val="20"/>
    </w:rPr>
  </w:style>
  <w:style w:type="paragraph" w:styleId="Liste3">
    <w:name w:val="List 3"/>
    <w:basedOn w:val="Normal"/>
    <w:rsid w:val="00F727EA"/>
    <w:pPr>
      <w:overflowPunct w:val="0"/>
      <w:autoSpaceDE w:val="0"/>
      <w:autoSpaceDN w:val="0"/>
      <w:adjustRightInd w:val="0"/>
      <w:spacing w:after="120" w:line="240" w:lineRule="auto"/>
      <w:ind w:left="849" w:hanging="283"/>
      <w:textAlignment w:val="baseline"/>
    </w:pPr>
    <w:rPr>
      <w:rFonts w:ascii="Times New Roman" w:eastAsia="Times New Roman" w:hAnsi="Times New Roman" w:cs="Times New Roman"/>
      <w:sz w:val="24"/>
      <w:szCs w:val="20"/>
    </w:rPr>
  </w:style>
  <w:style w:type="paragraph" w:styleId="Liste4">
    <w:name w:val="List 4"/>
    <w:basedOn w:val="Normal"/>
    <w:rsid w:val="00F727EA"/>
    <w:pPr>
      <w:overflowPunct w:val="0"/>
      <w:autoSpaceDE w:val="0"/>
      <w:autoSpaceDN w:val="0"/>
      <w:adjustRightInd w:val="0"/>
      <w:spacing w:after="120" w:line="240" w:lineRule="auto"/>
      <w:ind w:left="1132" w:hanging="283"/>
      <w:textAlignment w:val="baseline"/>
    </w:pPr>
    <w:rPr>
      <w:rFonts w:ascii="Times New Roman" w:eastAsia="Times New Roman" w:hAnsi="Times New Roman" w:cs="Times New Roman"/>
      <w:sz w:val="24"/>
      <w:szCs w:val="20"/>
    </w:rPr>
  </w:style>
  <w:style w:type="paragraph" w:styleId="Liste-forts2">
    <w:name w:val="List Continue 2"/>
    <w:basedOn w:val="Normal"/>
    <w:rsid w:val="00F727EA"/>
    <w:pPr>
      <w:overflowPunct w:val="0"/>
      <w:autoSpaceDE w:val="0"/>
      <w:autoSpaceDN w:val="0"/>
      <w:adjustRightInd w:val="0"/>
      <w:spacing w:after="120" w:line="240" w:lineRule="auto"/>
      <w:ind w:left="566"/>
      <w:textAlignment w:val="baseline"/>
    </w:pPr>
    <w:rPr>
      <w:rFonts w:ascii="Times New Roman" w:eastAsia="Times New Roman" w:hAnsi="Times New Roman" w:cs="Times New Roman"/>
      <w:sz w:val="24"/>
      <w:szCs w:val="20"/>
    </w:rPr>
  </w:style>
  <w:style w:type="paragraph" w:styleId="Liste-forts4">
    <w:name w:val="List Continue 4"/>
    <w:basedOn w:val="Normal"/>
    <w:rsid w:val="00F727EA"/>
    <w:pPr>
      <w:overflowPunct w:val="0"/>
      <w:autoSpaceDE w:val="0"/>
      <w:autoSpaceDN w:val="0"/>
      <w:adjustRightInd w:val="0"/>
      <w:spacing w:after="120" w:line="240" w:lineRule="auto"/>
      <w:ind w:left="1132"/>
      <w:textAlignment w:val="baseline"/>
    </w:pPr>
    <w:rPr>
      <w:rFonts w:ascii="Times New Roman" w:eastAsia="Times New Roman" w:hAnsi="Times New Roman" w:cs="Times New Roman"/>
      <w:sz w:val="24"/>
      <w:szCs w:val="20"/>
    </w:rPr>
  </w:style>
  <w:style w:type="paragraph" w:customStyle="1" w:styleId="Listeavsnitt1">
    <w:name w:val="Listeavsnitt1"/>
    <w:basedOn w:val="Normal"/>
    <w:rsid w:val="00F727EA"/>
    <w:pPr>
      <w:ind w:left="720"/>
      <w:contextualSpacing/>
    </w:pPr>
    <w:rPr>
      <w:rFonts w:ascii="Calibri" w:eastAsia="Times New Roman" w:hAnsi="Calibri" w:cs="Times New Roman"/>
    </w:rPr>
  </w:style>
  <w:style w:type="character" w:customStyle="1" w:styleId="ms-rtecustom-normal31">
    <w:name w:val="ms-rtecustom-normal31"/>
    <w:rsid w:val="00F727EA"/>
    <w:rPr>
      <w:color w:val="666666"/>
      <w:sz w:val="14"/>
      <w:szCs w:val="14"/>
    </w:rPr>
  </w:style>
  <w:style w:type="table" w:styleId="Tabellrutenett">
    <w:name w:val="Table Grid"/>
    <w:basedOn w:val="Vanligtabell"/>
    <w:rsid w:val="00F727EA"/>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E18A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Punktliste3">
    <w:name w:val="List Bullet 3"/>
    <w:basedOn w:val="Normal"/>
    <w:uiPriority w:val="99"/>
    <w:unhideWhenUsed/>
    <w:rsid w:val="0066740E"/>
    <w:pPr>
      <w:numPr>
        <w:numId w:val="17"/>
      </w:numPr>
      <w:contextualSpacing/>
    </w:pPr>
  </w:style>
  <w:style w:type="paragraph" w:styleId="Liste-forts">
    <w:name w:val="List Continue"/>
    <w:basedOn w:val="Normal"/>
    <w:uiPriority w:val="99"/>
    <w:unhideWhenUsed/>
    <w:rsid w:val="0066740E"/>
    <w:pPr>
      <w:spacing w:after="120"/>
      <w:ind w:left="283"/>
      <w:contextualSpacing/>
    </w:pPr>
  </w:style>
  <w:style w:type="paragraph" w:styleId="Bildetekst">
    <w:name w:val="caption"/>
    <w:basedOn w:val="Normal"/>
    <w:next w:val="Normal"/>
    <w:uiPriority w:val="35"/>
    <w:unhideWhenUsed/>
    <w:qFormat/>
    <w:rsid w:val="0066740E"/>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6674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6740E"/>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667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66740E"/>
    <w:rPr>
      <w:rFonts w:asciiTheme="majorHAnsi" w:eastAsiaTheme="majorEastAsia" w:hAnsiTheme="majorHAnsi" w:cstheme="majorBidi"/>
      <w:i/>
      <w:iCs/>
      <w:color w:val="4F81BD" w:themeColor="accent1"/>
      <w:spacing w:val="15"/>
      <w:sz w:val="24"/>
      <w:szCs w:val="24"/>
    </w:rPr>
  </w:style>
  <w:style w:type="paragraph" w:styleId="Brdtekst-frsteinnrykk2">
    <w:name w:val="Body Text First Indent 2"/>
    <w:basedOn w:val="Brdtekstinnrykk"/>
    <w:link w:val="Brdtekst-frsteinnrykk2Tegn"/>
    <w:uiPriority w:val="99"/>
    <w:unhideWhenUsed/>
    <w:rsid w:val="0066740E"/>
    <w:pPr>
      <w:spacing w:after="200" w:line="276" w:lineRule="auto"/>
      <w:ind w:left="360" w:firstLine="360"/>
    </w:pPr>
    <w:rPr>
      <w:rFonts w:asciiTheme="minorHAnsi" w:eastAsiaTheme="minorHAnsi" w:hAnsiTheme="minorHAnsi" w:cstheme="minorBidi"/>
      <w:sz w:val="22"/>
      <w:szCs w:val="22"/>
      <w:lang w:eastAsia="en-US"/>
    </w:rPr>
  </w:style>
  <w:style w:type="character" w:customStyle="1" w:styleId="Brdtekst-frsteinnrykk2Tegn">
    <w:name w:val="Brødtekst - første innrykk 2 Tegn"/>
    <w:basedOn w:val="BrdtekstinnrykkTegn"/>
    <w:link w:val="Brdtekst-frsteinnrykk2"/>
    <w:uiPriority w:val="99"/>
    <w:rsid w:val="0066740E"/>
    <w:rPr>
      <w:rFonts w:ascii="Times New Roman" w:eastAsia="Times New Roman" w:hAnsi="Times New Roman" w:cs="Times New Roman"/>
      <w:sz w:val="24"/>
      <w:szCs w:val="20"/>
      <w:lang w:eastAsia="nb-NO"/>
    </w:rPr>
  </w:style>
  <w:style w:type="character" w:styleId="Merknadsreferanse">
    <w:name w:val="annotation reference"/>
    <w:basedOn w:val="Standardskriftforavsnitt"/>
    <w:uiPriority w:val="99"/>
    <w:semiHidden/>
    <w:unhideWhenUsed/>
    <w:rsid w:val="00F4503E"/>
    <w:rPr>
      <w:sz w:val="16"/>
      <w:szCs w:val="16"/>
    </w:rPr>
  </w:style>
  <w:style w:type="paragraph" w:styleId="Merknadstekst">
    <w:name w:val="annotation text"/>
    <w:basedOn w:val="Normal"/>
    <w:link w:val="MerknadstekstTegn"/>
    <w:uiPriority w:val="99"/>
    <w:semiHidden/>
    <w:unhideWhenUsed/>
    <w:rsid w:val="00F4503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4503E"/>
    <w:rPr>
      <w:sz w:val="20"/>
      <w:szCs w:val="20"/>
    </w:rPr>
  </w:style>
  <w:style w:type="paragraph" w:styleId="Revisjon">
    <w:name w:val="Revision"/>
    <w:hidden/>
    <w:uiPriority w:val="99"/>
    <w:semiHidden/>
    <w:rsid w:val="00F4503E"/>
    <w:pPr>
      <w:spacing w:after="0" w:line="240" w:lineRule="auto"/>
    </w:pPr>
  </w:style>
  <w:style w:type="table" w:customStyle="1" w:styleId="TableNormal">
    <w:name w:val="Table Normal"/>
    <w:uiPriority w:val="2"/>
    <w:semiHidden/>
    <w:unhideWhenUsed/>
    <w:qFormat/>
    <w:rsid w:val="007940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940E7"/>
    <w:pPr>
      <w:widowControl w:val="0"/>
      <w:autoSpaceDE w:val="0"/>
      <w:autoSpaceDN w:val="0"/>
      <w:spacing w:before="6" w:after="0" w:line="137" w:lineRule="exact"/>
      <w:ind w:right="60"/>
      <w:jc w:val="right"/>
    </w:pPr>
    <w:rPr>
      <w:rFonts w:ascii="Arial" w:eastAsia="Arial" w:hAnsi="Arial" w:cs="Arial"/>
    </w:rPr>
  </w:style>
  <w:style w:type="paragraph" w:customStyle="1" w:styleId="pt-000001">
    <w:name w:val="pt-000001"/>
    <w:basedOn w:val="Normal"/>
    <w:rsid w:val="00756BE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4247">
      <w:bodyDiv w:val="1"/>
      <w:marLeft w:val="0"/>
      <w:marRight w:val="0"/>
      <w:marTop w:val="0"/>
      <w:marBottom w:val="0"/>
      <w:divBdr>
        <w:top w:val="none" w:sz="0" w:space="0" w:color="auto"/>
        <w:left w:val="none" w:sz="0" w:space="0" w:color="auto"/>
        <w:bottom w:val="none" w:sz="0" w:space="0" w:color="auto"/>
        <w:right w:val="none" w:sz="0" w:space="0" w:color="auto"/>
      </w:divBdr>
    </w:div>
    <w:div w:id="152843895">
      <w:bodyDiv w:val="1"/>
      <w:marLeft w:val="0"/>
      <w:marRight w:val="0"/>
      <w:marTop w:val="0"/>
      <w:marBottom w:val="0"/>
      <w:divBdr>
        <w:top w:val="none" w:sz="0" w:space="0" w:color="auto"/>
        <w:left w:val="none" w:sz="0" w:space="0" w:color="auto"/>
        <w:bottom w:val="none" w:sz="0" w:space="0" w:color="auto"/>
        <w:right w:val="none" w:sz="0" w:space="0" w:color="auto"/>
      </w:divBdr>
    </w:div>
    <w:div w:id="160195930">
      <w:bodyDiv w:val="1"/>
      <w:marLeft w:val="0"/>
      <w:marRight w:val="0"/>
      <w:marTop w:val="0"/>
      <w:marBottom w:val="0"/>
      <w:divBdr>
        <w:top w:val="none" w:sz="0" w:space="0" w:color="auto"/>
        <w:left w:val="none" w:sz="0" w:space="0" w:color="auto"/>
        <w:bottom w:val="none" w:sz="0" w:space="0" w:color="auto"/>
        <w:right w:val="none" w:sz="0" w:space="0" w:color="auto"/>
      </w:divBdr>
    </w:div>
    <w:div w:id="210121988">
      <w:bodyDiv w:val="1"/>
      <w:marLeft w:val="0"/>
      <w:marRight w:val="0"/>
      <w:marTop w:val="0"/>
      <w:marBottom w:val="0"/>
      <w:divBdr>
        <w:top w:val="none" w:sz="0" w:space="0" w:color="auto"/>
        <w:left w:val="none" w:sz="0" w:space="0" w:color="auto"/>
        <w:bottom w:val="none" w:sz="0" w:space="0" w:color="auto"/>
        <w:right w:val="none" w:sz="0" w:space="0" w:color="auto"/>
      </w:divBdr>
    </w:div>
    <w:div w:id="227807127">
      <w:bodyDiv w:val="1"/>
      <w:marLeft w:val="0"/>
      <w:marRight w:val="0"/>
      <w:marTop w:val="0"/>
      <w:marBottom w:val="0"/>
      <w:divBdr>
        <w:top w:val="none" w:sz="0" w:space="0" w:color="auto"/>
        <w:left w:val="none" w:sz="0" w:space="0" w:color="auto"/>
        <w:bottom w:val="none" w:sz="0" w:space="0" w:color="auto"/>
        <w:right w:val="none" w:sz="0" w:space="0" w:color="auto"/>
      </w:divBdr>
    </w:div>
    <w:div w:id="232476165">
      <w:bodyDiv w:val="1"/>
      <w:marLeft w:val="0"/>
      <w:marRight w:val="0"/>
      <w:marTop w:val="0"/>
      <w:marBottom w:val="0"/>
      <w:divBdr>
        <w:top w:val="none" w:sz="0" w:space="0" w:color="auto"/>
        <w:left w:val="none" w:sz="0" w:space="0" w:color="auto"/>
        <w:bottom w:val="none" w:sz="0" w:space="0" w:color="auto"/>
        <w:right w:val="none" w:sz="0" w:space="0" w:color="auto"/>
      </w:divBdr>
    </w:div>
    <w:div w:id="248199269">
      <w:bodyDiv w:val="1"/>
      <w:marLeft w:val="0"/>
      <w:marRight w:val="0"/>
      <w:marTop w:val="0"/>
      <w:marBottom w:val="0"/>
      <w:divBdr>
        <w:top w:val="none" w:sz="0" w:space="0" w:color="auto"/>
        <w:left w:val="none" w:sz="0" w:space="0" w:color="auto"/>
        <w:bottom w:val="none" w:sz="0" w:space="0" w:color="auto"/>
        <w:right w:val="none" w:sz="0" w:space="0" w:color="auto"/>
      </w:divBdr>
    </w:div>
    <w:div w:id="361516174">
      <w:bodyDiv w:val="1"/>
      <w:marLeft w:val="0"/>
      <w:marRight w:val="0"/>
      <w:marTop w:val="0"/>
      <w:marBottom w:val="0"/>
      <w:divBdr>
        <w:top w:val="none" w:sz="0" w:space="0" w:color="auto"/>
        <w:left w:val="none" w:sz="0" w:space="0" w:color="auto"/>
        <w:bottom w:val="none" w:sz="0" w:space="0" w:color="auto"/>
        <w:right w:val="none" w:sz="0" w:space="0" w:color="auto"/>
      </w:divBdr>
    </w:div>
    <w:div w:id="365108980">
      <w:bodyDiv w:val="1"/>
      <w:marLeft w:val="0"/>
      <w:marRight w:val="0"/>
      <w:marTop w:val="0"/>
      <w:marBottom w:val="0"/>
      <w:divBdr>
        <w:top w:val="none" w:sz="0" w:space="0" w:color="auto"/>
        <w:left w:val="none" w:sz="0" w:space="0" w:color="auto"/>
        <w:bottom w:val="none" w:sz="0" w:space="0" w:color="auto"/>
        <w:right w:val="none" w:sz="0" w:space="0" w:color="auto"/>
      </w:divBdr>
    </w:div>
    <w:div w:id="379523437">
      <w:bodyDiv w:val="1"/>
      <w:marLeft w:val="0"/>
      <w:marRight w:val="0"/>
      <w:marTop w:val="0"/>
      <w:marBottom w:val="0"/>
      <w:divBdr>
        <w:top w:val="none" w:sz="0" w:space="0" w:color="auto"/>
        <w:left w:val="none" w:sz="0" w:space="0" w:color="auto"/>
        <w:bottom w:val="none" w:sz="0" w:space="0" w:color="auto"/>
        <w:right w:val="none" w:sz="0" w:space="0" w:color="auto"/>
      </w:divBdr>
    </w:div>
    <w:div w:id="386610706">
      <w:bodyDiv w:val="1"/>
      <w:marLeft w:val="0"/>
      <w:marRight w:val="0"/>
      <w:marTop w:val="0"/>
      <w:marBottom w:val="0"/>
      <w:divBdr>
        <w:top w:val="none" w:sz="0" w:space="0" w:color="auto"/>
        <w:left w:val="none" w:sz="0" w:space="0" w:color="auto"/>
        <w:bottom w:val="none" w:sz="0" w:space="0" w:color="auto"/>
        <w:right w:val="none" w:sz="0" w:space="0" w:color="auto"/>
      </w:divBdr>
    </w:div>
    <w:div w:id="391661237">
      <w:bodyDiv w:val="1"/>
      <w:marLeft w:val="0"/>
      <w:marRight w:val="0"/>
      <w:marTop w:val="0"/>
      <w:marBottom w:val="0"/>
      <w:divBdr>
        <w:top w:val="none" w:sz="0" w:space="0" w:color="auto"/>
        <w:left w:val="none" w:sz="0" w:space="0" w:color="auto"/>
        <w:bottom w:val="none" w:sz="0" w:space="0" w:color="auto"/>
        <w:right w:val="none" w:sz="0" w:space="0" w:color="auto"/>
      </w:divBdr>
    </w:div>
    <w:div w:id="436876312">
      <w:bodyDiv w:val="1"/>
      <w:marLeft w:val="0"/>
      <w:marRight w:val="0"/>
      <w:marTop w:val="0"/>
      <w:marBottom w:val="0"/>
      <w:divBdr>
        <w:top w:val="none" w:sz="0" w:space="0" w:color="auto"/>
        <w:left w:val="none" w:sz="0" w:space="0" w:color="auto"/>
        <w:bottom w:val="none" w:sz="0" w:space="0" w:color="auto"/>
        <w:right w:val="none" w:sz="0" w:space="0" w:color="auto"/>
      </w:divBdr>
    </w:div>
    <w:div w:id="486019712">
      <w:bodyDiv w:val="1"/>
      <w:marLeft w:val="0"/>
      <w:marRight w:val="0"/>
      <w:marTop w:val="0"/>
      <w:marBottom w:val="0"/>
      <w:divBdr>
        <w:top w:val="none" w:sz="0" w:space="0" w:color="auto"/>
        <w:left w:val="none" w:sz="0" w:space="0" w:color="auto"/>
        <w:bottom w:val="none" w:sz="0" w:space="0" w:color="auto"/>
        <w:right w:val="none" w:sz="0" w:space="0" w:color="auto"/>
      </w:divBdr>
    </w:div>
    <w:div w:id="547958014">
      <w:bodyDiv w:val="1"/>
      <w:marLeft w:val="0"/>
      <w:marRight w:val="0"/>
      <w:marTop w:val="0"/>
      <w:marBottom w:val="0"/>
      <w:divBdr>
        <w:top w:val="none" w:sz="0" w:space="0" w:color="auto"/>
        <w:left w:val="none" w:sz="0" w:space="0" w:color="auto"/>
        <w:bottom w:val="none" w:sz="0" w:space="0" w:color="auto"/>
        <w:right w:val="none" w:sz="0" w:space="0" w:color="auto"/>
      </w:divBdr>
    </w:div>
    <w:div w:id="547960449">
      <w:bodyDiv w:val="1"/>
      <w:marLeft w:val="0"/>
      <w:marRight w:val="0"/>
      <w:marTop w:val="0"/>
      <w:marBottom w:val="0"/>
      <w:divBdr>
        <w:top w:val="none" w:sz="0" w:space="0" w:color="auto"/>
        <w:left w:val="none" w:sz="0" w:space="0" w:color="auto"/>
        <w:bottom w:val="none" w:sz="0" w:space="0" w:color="auto"/>
        <w:right w:val="none" w:sz="0" w:space="0" w:color="auto"/>
      </w:divBdr>
    </w:div>
    <w:div w:id="569735959">
      <w:bodyDiv w:val="1"/>
      <w:marLeft w:val="0"/>
      <w:marRight w:val="0"/>
      <w:marTop w:val="0"/>
      <w:marBottom w:val="0"/>
      <w:divBdr>
        <w:top w:val="none" w:sz="0" w:space="0" w:color="auto"/>
        <w:left w:val="none" w:sz="0" w:space="0" w:color="auto"/>
        <w:bottom w:val="none" w:sz="0" w:space="0" w:color="auto"/>
        <w:right w:val="none" w:sz="0" w:space="0" w:color="auto"/>
      </w:divBdr>
    </w:div>
    <w:div w:id="586306269">
      <w:bodyDiv w:val="1"/>
      <w:marLeft w:val="0"/>
      <w:marRight w:val="0"/>
      <w:marTop w:val="0"/>
      <w:marBottom w:val="0"/>
      <w:divBdr>
        <w:top w:val="none" w:sz="0" w:space="0" w:color="auto"/>
        <w:left w:val="none" w:sz="0" w:space="0" w:color="auto"/>
        <w:bottom w:val="none" w:sz="0" w:space="0" w:color="auto"/>
        <w:right w:val="none" w:sz="0" w:space="0" w:color="auto"/>
      </w:divBdr>
    </w:div>
    <w:div w:id="596986851">
      <w:bodyDiv w:val="1"/>
      <w:marLeft w:val="0"/>
      <w:marRight w:val="0"/>
      <w:marTop w:val="0"/>
      <w:marBottom w:val="0"/>
      <w:divBdr>
        <w:top w:val="none" w:sz="0" w:space="0" w:color="auto"/>
        <w:left w:val="none" w:sz="0" w:space="0" w:color="auto"/>
        <w:bottom w:val="none" w:sz="0" w:space="0" w:color="auto"/>
        <w:right w:val="none" w:sz="0" w:space="0" w:color="auto"/>
      </w:divBdr>
    </w:div>
    <w:div w:id="651325196">
      <w:bodyDiv w:val="1"/>
      <w:marLeft w:val="0"/>
      <w:marRight w:val="0"/>
      <w:marTop w:val="0"/>
      <w:marBottom w:val="0"/>
      <w:divBdr>
        <w:top w:val="none" w:sz="0" w:space="0" w:color="auto"/>
        <w:left w:val="none" w:sz="0" w:space="0" w:color="auto"/>
        <w:bottom w:val="none" w:sz="0" w:space="0" w:color="auto"/>
        <w:right w:val="none" w:sz="0" w:space="0" w:color="auto"/>
      </w:divBdr>
    </w:div>
    <w:div w:id="670958723">
      <w:bodyDiv w:val="1"/>
      <w:marLeft w:val="0"/>
      <w:marRight w:val="0"/>
      <w:marTop w:val="0"/>
      <w:marBottom w:val="0"/>
      <w:divBdr>
        <w:top w:val="none" w:sz="0" w:space="0" w:color="auto"/>
        <w:left w:val="none" w:sz="0" w:space="0" w:color="auto"/>
        <w:bottom w:val="none" w:sz="0" w:space="0" w:color="auto"/>
        <w:right w:val="none" w:sz="0" w:space="0" w:color="auto"/>
      </w:divBdr>
    </w:div>
    <w:div w:id="681783623">
      <w:bodyDiv w:val="1"/>
      <w:marLeft w:val="0"/>
      <w:marRight w:val="0"/>
      <w:marTop w:val="0"/>
      <w:marBottom w:val="0"/>
      <w:divBdr>
        <w:top w:val="none" w:sz="0" w:space="0" w:color="auto"/>
        <w:left w:val="none" w:sz="0" w:space="0" w:color="auto"/>
        <w:bottom w:val="none" w:sz="0" w:space="0" w:color="auto"/>
        <w:right w:val="none" w:sz="0" w:space="0" w:color="auto"/>
      </w:divBdr>
    </w:div>
    <w:div w:id="681787213">
      <w:bodyDiv w:val="1"/>
      <w:marLeft w:val="0"/>
      <w:marRight w:val="0"/>
      <w:marTop w:val="0"/>
      <w:marBottom w:val="0"/>
      <w:divBdr>
        <w:top w:val="none" w:sz="0" w:space="0" w:color="auto"/>
        <w:left w:val="none" w:sz="0" w:space="0" w:color="auto"/>
        <w:bottom w:val="none" w:sz="0" w:space="0" w:color="auto"/>
        <w:right w:val="none" w:sz="0" w:space="0" w:color="auto"/>
      </w:divBdr>
    </w:div>
    <w:div w:id="693074900">
      <w:bodyDiv w:val="1"/>
      <w:marLeft w:val="0"/>
      <w:marRight w:val="0"/>
      <w:marTop w:val="0"/>
      <w:marBottom w:val="0"/>
      <w:divBdr>
        <w:top w:val="none" w:sz="0" w:space="0" w:color="auto"/>
        <w:left w:val="none" w:sz="0" w:space="0" w:color="auto"/>
        <w:bottom w:val="none" w:sz="0" w:space="0" w:color="auto"/>
        <w:right w:val="none" w:sz="0" w:space="0" w:color="auto"/>
      </w:divBdr>
    </w:div>
    <w:div w:id="700858000">
      <w:bodyDiv w:val="1"/>
      <w:marLeft w:val="0"/>
      <w:marRight w:val="0"/>
      <w:marTop w:val="0"/>
      <w:marBottom w:val="0"/>
      <w:divBdr>
        <w:top w:val="none" w:sz="0" w:space="0" w:color="auto"/>
        <w:left w:val="none" w:sz="0" w:space="0" w:color="auto"/>
        <w:bottom w:val="none" w:sz="0" w:space="0" w:color="auto"/>
        <w:right w:val="none" w:sz="0" w:space="0" w:color="auto"/>
      </w:divBdr>
    </w:div>
    <w:div w:id="710304231">
      <w:bodyDiv w:val="1"/>
      <w:marLeft w:val="0"/>
      <w:marRight w:val="0"/>
      <w:marTop w:val="0"/>
      <w:marBottom w:val="0"/>
      <w:divBdr>
        <w:top w:val="none" w:sz="0" w:space="0" w:color="auto"/>
        <w:left w:val="none" w:sz="0" w:space="0" w:color="auto"/>
        <w:bottom w:val="none" w:sz="0" w:space="0" w:color="auto"/>
        <w:right w:val="none" w:sz="0" w:space="0" w:color="auto"/>
      </w:divBdr>
    </w:div>
    <w:div w:id="752317904">
      <w:bodyDiv w:val="1"/>
      <w:marLeft w:val="0"/>
      <w:marRight w:val="0"/>
      <w:marTop w:val="0"/>
      <w:marBottom w:val="0"/>
      <w:divBdr>
        <w:top w:val="none" w:sz="0" w:space="0" w:color="auto"/>
        <w:left w:val="none" w:sz="0" w:space="0" w:color="auto"/>
        <w:bottom w:val="none" w:sz="0" w:space="0" w:color="auto"/>
        <w:right w:val="none" w:sz="0" w:space="0" w:color="auto"/>
      </w:divBdr>
    </w:div>
    <w:div w:id="780496262">
      <w:bodyDiv w:val="1"/>
      <w:marLeft w:val="0"/>
      <w:marRight w:val="0"/>
      <w:marTop w:val="0"/>
      <w:marBottom w:val="0"/>
      <w:divBdr>
        <w:top w:val="none" w:sz="0" w:space="0" w:color="auto"/>
        <w:left w:val="none" w:sz="0" w:space="0" w:color="auto"/>
        <w:bottom w:val="none" w:sz="0" w:space="0" w:color="auto"/>
        <w:right w:val="none" w:sz="0" w:space="0" w:color="auto"/>
      </w:divBdr>
    </w:div>
    <w:div w:id="785854227">
      <w:bodyDiv w:val="1"/>
      <w:marLeft w:val="0"/>
      <w:marRight w:val="0"/>
      <w:marTop w:val="0"/>
      <w:marBottom w:val="0"/>
      <w:divBdr>
        <w:top w:val="none" w:sz="0" w:space="0" w:color="auto"/>
        <w:left w:val="none" w:sz="0" w:space="0" w:color="auto"/>
        <w:bottom w:val="none" w:sz="0" w:space="0" w:color="auto"/>
        <w:right w:val="none" w:sz="0" w:space="0" w:color="auto"/>
      </w:divBdr>
    </w:div>
    <w:div w:id="795880118">
      <w:bodyDiv w:val="1"/>
      <w:marLeft w:val="0"/>
      <w:marRight w:val="0"/>
      <w:marTop w:val="0"/>
      <w:marBottom w:val="0"/>
      <w:divBdr>
        <w:top w:val="none" w:sz="0" w:space="0" w:color="auto"/>
        <w:left w:val="none" w:sz="0" w:space="0" w:color="auto"/>
        <w:bottom w:val="none" w:sz="0" w:space="0" w:color="auto"/>
        <w:right w:val="none" w:sz="0" w:space="0" w:color="auto"/>
      </w:divBdr>
    </w:div>
    <w:div w:id="942423169">
      <w:bodyDiv w:val="1"/>
      <w:marLeft w:val="0"/>
      <w:marRight w:val="0"/>
      <w:marTop w:val="0"/>
      <w:marBottom w:val="0"/>
      <w:divBdr>
        <w:top w:val="none" w:sz="0" w:space="0" w:color="auto"/>
        <w:left w:val="none" w:sz="0" w:space="0" w:color="auto"/>
        <w:bottom w:val="none" w:sz="0" w:space="0" w:color="auto"/>
        <w:right w:val="none" w:sz="0" w:space="0" w:color="auto"/>
      </w:divBdr>
    </w:div>
    <w:div w:id="981273599">
      <w:bodyDiv w:val="1"/>
      <w:marLeft w:val="0"/>
      <w:marRight w:val="0"/>
      <w:marTop w:val="0"/>
      <w:marBottom w:val="0"/>
      <w:divBdr>
        <w:top w:val="none" w:sz="0" w:space="0" w:color="auto"/>
        <w:left w:val="none" w:sz="0" w:space="0" w:color="auto"/>
        <w:bottom w:val="none" w:sz="0" w:space="0" w:color="auto"/>
        <w:right w:val="none" w:sz="0" w:space="0" w:color="auto"/>
      </w:divBdr>
    </w:div>
    <w:div w:id="981929891">
      <w:bodyDiv w:val="1"/>
      <w:marLeft w:val="0"/>
      <w:marRight w:val="0"/>
      <w:marTop w:val="0"/>
      <w:marBottom w:val="0"/>
      <w:divBdr>
        <w:top w:val="none" w:sz="0" w:space="0" w:color="auto"/>
        <w:left w:val="none" w:sz="0" w:space="0" w:color="auto"/>
        <w:bottom w:val="none" w:sz="0" w:space="0" w:color="auto"/>
        <w:right w:val="none" w:sz="0" w:space="0" w:color="auto"/>
      </w:divBdr>
    </w:div>
    <w:div w:id="1026249812">
      <w:bodyDiv w:val="1"/>
      <w:marLeft w:val="0"/>
      <w:marRight w:val="0"/>
      <w:marTop w:val="0"/>
      <w:marBottom w:val="0"/>
      <w:divBdr>
        <w:top w:val="none" w:sz="0" w:space="0" w:color="auto"/>
        <w:left w:val="none" w:sz="0" w:space="0" w:color="auto"/>
        <w:bottom w:val="none" w:sz="0" w:space="0" w:color="auto"/>
        <w:right w:val="none" w:sz="0" w:space="0" w:color="auto"/>
      </w:divBdr>
    </w:div>
    <w:div w:id="1046755951">
      <w:bodyDiv w:val="1"/>
      <w:marLeft w:val="0"/>
      <w:marRight w:val="0"/>
      <w:marTop w:val="0"/>
      <w:marBottom w:val="0"/>
      <w:divBdr>
        <w:top w:val="none" w:sz="0" w:space="0" w:color="auto"/>
        <w:left w:val="none" w:sz="0" w:space="0" w:color="auto"/>
        <w:bottom w:val="none" w:sz="0" w:space="0" w:color="auto"/>
        <w:right w:val="none" w:sz="0" w:space="0" w:color="auto"/>
      </w:divBdr>
    </w:div>
    <w:div w:id="1120221508">
      <w:bodyDiv w:val="1"/>
      <w:marLeft w:val="0"/>
      <w:marRight w:val="0"/>
      <w:marTop w:val="0"/>
      <w:marBottom w:val="0"/>
      <w:divBdr>
        <w:top w:val="none" w:sz="0" w:space="0" w:color="auto"/>
        <w:left w:val="none" w:sz="0" w:space="0" w:color="auto"/>
        <w:bottom w:val="none" w:sz="0" w:space="0" w:color="auto"/>
        <w:right w:val="none" w:sz="0" w:space="0" w:color="auto"/>
      </w:divBdr>
    </w:div>
    <w:div w:id="1212108729">
      <w:bodyDiv w:val="1"/>
      <w:marLeft w:val="0"/>
      <w:marRight w:val="0"/>
      <w:marTop w:val="0"/>
      <w:marBottom w:val="0"/>
      <w:divBdr>
        <w:top w:val="none" w:sz="0" w:space="0" w:color="auto"/>
        <w:left w:val="none" w:sz="0" w:space="0" w:color="auto"/>
        <w:bottom w:val="none" w:sz="0" w:space="0" w:color="auto"/>
        <w:right w:val="none" w:sz="0" w:space="0" w:color="auto"/>
      </w:divBdr>
    </w:div>
    <w:div w:id="1268002361">
      <w:bodyDiv w:val="1"/>
      <w:marLeft w:val="0"/>
      <w:marRight w:val="0"/>
      <w:marTop w:val="0"/>
      <w:marBottom w:val="0"/>
      <w:divBdr>
        <w:top w:val="none" w:sz="0" w:space="0" w:color="auto"/>
        <w:left w:val="none" w:sz="0" w:space="0" w:color="auto"/>
        <w:bottom w:val="none" w:sz="0" w:space="0" w:color="auto"/>
        <w:right w:val="none" w:sz="0" w:space="0" w:color="auto"/>
      </w:divBdr>
    </w:div>
    <w:div w:id="1269118297">
      <w:bodyDiv w:val="1"/>
      <w:marLeft w:val="0"/>
      <w:marRight w:val="0"/>
      <w:marTop w:val="0"/>
      <w:marBottom w:val="0"/>
      <w:divBdr>
        <w:top w:val="none" w:sz="0" w:space="0" w:color="auto"/>
        <w:left w:val="none" w:sz="0" w:space="0" w:color="auto"/>
        <w:bottom w:val="none" w:sz="0" w:space="0" w:color="auto"/>
        <w:right w:val="none" w:sz="0" w:space="0" w:color="auto"/>
      </w:divBdr>
    </w:div>
    <w:div w:id="1281717983">
      <w:bodyDiv w:val="1"/>
      <w:marLeft w:val="0"/>
      <w:marRight w:val="0"/>
      <w:marTop w:val="0"/>
      <w:marBottom w:val="0"/>
      <w:divBdr>
        <w:top w:val="none" w:sz="0" w:space="0" w:color="auto"/>
        <w:left w:val="none" w:sz="0" w:space="0" w:color="auto"/>
        <w:bottom w:val="none" w:sz="0" w:space="0" w:color="auto"/>
        <w:right w:val="none" w:sz="0" w:space="0" w:color="auto"/>
      </w:divBdr>
    </w:div>
    <w:div w:id="1309285282">
      <w:bodyDiv w:val="1"/>
      <w:marLeft w:val="0"/>
      <w:marRight w:val="0"/>
      <w:marTop w:val="0"/>
      <w:marBottom w:val="0"/>
      <w:divBdr>
        <w:top w:val="none" w:sz="0" w:space="0" w:color="auto"/>
        <w:left w:val="none" w:sz="0" w:space="0" w:color="auto"/>
        <w:bottom w:val="none" w:sz="0" w:space="0" w:color="auto"/>
        <w:right w:val="none" w:sz="0" w:space="0" w:color="auto"/>
      </w:divBdr>
    </w:div>
    <w:div w:id="1341851227">
      <w:bodyDiv w:val="1"/>
      <w:marLeft w:val="0"/>
      <w:marRight w:val="0"/>
      <w:marTop w:val="0"/>
      <w:marBottom w:val="0"/>
      <w:divBdr>
        <w:top w:val="none" w:sz="0" w:space="0" w:color="auto"/>
        <w:left w:val="none" w:sz="0" w:space="0" w:color="auto"/>
        <w:bottom w:val="none" w:sz="0" w:space="0" w:color="auto"/>
        <w:right w:val="none" w:sz="0" w:space="0" w:color="auto"/>
      </w:divBdr>
    </w:div>
    <w:div w:id="1353416357">
      <w:bodyDiv w:val="1"/>
      <w:marLeft w:val="0"/>
      <w:marRight w:val="0"/>
      <w:marTop w:val="0"/>
      <w:marBottom w:val="0"/>
      <w:divBdr>
        <w:top w:val="none" w:sz="0" w:space="0" w:color="auto"/>
        <w:left w:val="none" w:sz="0" w:space="0" w:color="auto"/>
        <w:bottom w:val="none" w:sz="0" w:space="0" w:color="auto"/>
        <w:right w:val="none" w:sz="0" w:space="0" w:color="auto"/>
      </w:divBdr>
      <w:divsChild>
        <w:div w:id="294410185">
          <w:marLeft w:val="0"/>
          <w:marRight w:val="0"/>
          <w:marTop w:val="0"/>
          <w:marBottom w:val="720"/>
          <w:divBdr>
            <w:top w:val="none" w:sz="0" w:space="0" w:color="auto"/>
            <w:left w:val="none" w:sz="0" w:space="0" w:color="auto"/>
            <w:bottom w:val="none" w:sz="0" w:space="0" w:color="auto"/>
            <w:right w:val="none" w:sz="0" w:space="0" w:color="auto"/>
          </w:divBdr>
          <w:divsChild>
            <w:div w:id="1706061435">
              <w:marLeft w:val="0"/>
              <w:marRight w:val="0"/>
              <w:marTop w:val="0"/>
              <w:marBottom w:val="0"/>
              <w:divBdr>
                <w:top w:val="none" w:sz="0" w:space="0" w:color="auto"/>
                <w:left w:val="none" w:sz="0" w:space="0" w:color="auto"/>
                <w:bottom w:val="none" w:sz="0" w:space="0" w:color="auto"/>
                <w:right w:val="none" w:sz="0" w:space="0" w:color="auto"/>
              </w:divBdr>
              <w:divsChild>
                <w:div w:id="1780028897">
                  <w:marLeft w:val="0"/>
                  <w:marRight w:val="0"/>
                  <w:marTop w:val="0"/>
                  <w:marBottom w:val="0"/>
                  <w:divBdr>
                    <w:top w:val="none" w:sz="0" w:space="0" w:color="auto"/>
                    <w:left w:val="none" w:sz="0" w:space="0" w:color="auto"/>
                    <w:bottom w:val="none" w:sz="0" w:space="0" w:color="auto"/>
                    <w:right w:val="none" w:sz="0" w:space="0" w:color="auto"/>
                  </w:divBdr>
                  <w:divsChild>
                    <w:div w:id="1703164504">
                      <w:marLeft w:val="0"/>
                      <w:marRight w:val="0"/>
                      <w:marTop w:val="0"/>
                      <w:marBottom w:val="0"/>
                      <w:divBdr>
                        <w:top w:val="none" w:sz="0" w:space="0" w:color="auto"/>
                        <w:left w:val="none" w:sz="0" w:space="0" w:color="auto"/>
                        <w:bottom w:val="none" w:sz="0" w:space="0" w:color="auto"/>
                        <w:right w:val="none" w:sz="0" w:space="0" w:color="auto"/>
                      </w:divBdr>
                      <w:divsChild>
                        <w:div w:id="2037384365">
                          <w:marLeft w:val="0"/>
                          <w:marRight w:val="720"/>
                          <w:marTop w:val="0"/>
                          <w:marBottom w:val="0"/>
                          <w:divBdr>
                            <w:top w:val="none" w:sz="0" w:space="0" w:color="auto"/>
                            <w:left w:val="none" w:sz="0" w:space="0" w:color="auto"/>
                            <w:bottom w:val="none" w:sz="0" w:space="0" w:color="auto"/>
                            <w:right w:val="none" w:sz="0" w:space="0" w:color="auto"/>
                          </w:divBdr>
                          <w:divsChild>
                            <w:div w:id="980496540">
                              <w:marLeft w:val="0"/>
                              <w:marRight w:val="0"/>
                              <w:marTop w:val="0"/>
                              <w:marBottom w:val="0"/>
                              <w:divBdr>
                                <w:top w:val="none" w:sz="0" w:space="0" w:color="auto"/>
                                <w:left w:val="none" w:sz="0" w:space="0" w:color="auto"/>
                                <w:bottom w:val="none" w:sz="0" w:space="0" w:color="auto"/>
                                <w:right w:val="none" w:sz="0" w:space="0" w:color="auto"/>
                              </w:divBdr>
                              <w:divsChild>
                                <w:div w:id="210969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64956">
      <w:bodyDiv w:val="1"/>
      <w:marLeft w:val="0"/>
      <w:marRight w:val="0"/>
      <w:marTop w:val="0"/>
      <w:marBottom w:val="0"/>
      <w:divBdr>
        <w:top w:val="none" w:sz="0" w:space="0" w:color="auto"/>
        <w:left w:val="none" w:sz="0" w:space="0" w:color="auto"/>
        <w:bottom w:val="none" w:sz="0" w:space="0" w:color="auto"/>
        <w:right w:val="none" w:sz="0" w:space="0" w:color="auto"/>
      </w:divBdr>
    </w:div>
    <w:div w:id="1360084372">
      <w:bodyDiv w:val="1"/>
      <w:marLeft w:val="0"/>
      <w:marRight w:val="0"/>
      <w:marTop w:val="0"/>
      <w:marBottom w:val="0"/>
      <w:divBdr>
        <w:top w:val="none" w:sz="0" w:space="0" w:color="auto"/>
        <w:left w:val="none" w:sz="0" w:space="0" w:color="auto"/>
        <w:bottom w:val="none" w:sz="0" w:space="0" w:color="auto"/>
        <w:right w:val="none" w:sz="0" w:space="0" w:color="auto"/>
      </w:divBdr>
    </w:div>
    <w:div w:id="1363673993">
      <w:bodyDiv w:val="1"/>
      <w:marLeft w:val="0"/>
      <w:marRight w:val="0"/>
      <w:marTop w:val="0"/>
      <w:marBottom w:val="0"/>
      <w:divBdr>
        <w:top w:val="none" w:sz="0" w:space="0" w:color="auto"/>
        <w:left w:val="none" w:sz="0" w:space="0" w:color="auto"/>
        <w:bottom w:val="none" w:sz="0" w:space="0" w:color="auto"/>
        <w:right w:val="none" w:sz="0" w:space="0" w:color="auto"/>
      </w:divBdr>
    </w:div>
    <w:div w:id="1455561032">
      <w:bodyDiv w:val="1"/>
      <w:marLeft w:val="0"/>
      <w:marRight w:val="0"/>
      <w:marTop w:val="0"/>
      <w:marBottom w:val="0"/>
      <w:divBdr>
        <w:top w:val="none" w:sz="0" w:space="0" w:color="auto"/>
        <w:left w:val="none" w:sz="0" w:space="0" w:color="auto"/>
        <w:bottom w:val="none" w:sz="0" w:space="0" w:color="auto"/>
        <w:right w:val="none" w:sz="0" w:space="0" w:color="auto"/>
      </w:divBdr>
    </w:div>
    <w:div w:id="1503816386">
      <w:bodyDiv w:val="1"/>
      <w:marLeft w:val="0"/>
      <w:marRight w:val="0"/>
      <w:marTop w:val="0"/>
      <w:marBottom w:val="0"/>
      <w:divBdr>
        <w:top w:val="none" w:sz="0" w:space="0" w:color="auto"/>
        <w:left w:val="none" w:sz="0" w:space="0" w:color="auto"/>
        <w:bottom w:val="none" w:sz="0" w:space="0" w:color="auto"/>
        <w:right w:val="none" w:sz="0" w:space="0" w:color="auto"/>
      </w:divBdr>
    </w:div>
    <w:div w:id="1559173020">
      <w:bodyDiv w:val="1"/>
      <w:marLeft w:val="0"/>
      <w:marRight w:val="0"/>
      <w:marTop w:val="0"/>
      <w:marBottom w:val="0"/>
      <w:divBdr>
        <w:top w:val="none" w:sz="0" w:space="0" w:color="auto"/>
        <w:left w:val="none" w:sz="0" w:space="0" w:color="auto"/>
        <w:bottom w:val="none" w:sz="0" w:space="0" w:color="auto"/>
        <w:right w:val="none" w:sz="0" w:space="0" w:color="auto"/>
      </w:divBdr>
      <w:divsChild>
        <w:div w:id="1439836846">
          <w:marLeft w:val="1166"/>
          <w:marRight w:val="0"/>
          <w:marTop w:val="58"/>
          <w:marBottom w:val="0"/>
          <w:divBdr>
            <w:top w:val="none" w:sz="0" w:space="0" w:color="auto"/>
            <w:left w:val="none" w:sz="0" w:space="0" w:color="auto"/>
            <w:bottom w:val="none" w:sz="0" w:space="0" w:color="auto"/>
            <w:right w:val="none" w:sz="0" w:space="0" w:color="auto"/>
          </w:divBdr>
        </w:div>
      </w:divsChild>
    </w:div>
    <w:div w:id="1597707375">
      <w:bodyDiv w:val="1"/>
      <w:marLeft w:val="0"/>
      <w:marRight w:val="0"/>
      <w:marTop w:val="0"/>
      <w:marBottom w:val="0"/>
      <w:divBdr>
        <w:top w:val="none" w:sz="0" w:space="0" w:color="auto"/>
        <w:left w:val="none" w:sz="0" w:space="0" w:color="auto"/>
        <w:bottom w:val="none" w:sz="0" w:space="0" w:color="auto"/>
        <w:right w:val="none" w:sz="0" w:space="0" w:color="auto"/>
      </w:divBdr>
    </w:div>
    <w:div w:id="1599288416">
      <w:bodyDiv w:val="1"/>
      <w:marLeft w:val="0"/>
      <w:marRight w:val="0"/>
      <w:marTop w:val="0"/>
      <w:marBottom w:val="0"/>
      <w:divBdr>
        <w:top w:val="none" w:sz="0" w:space="0" w:color="auto"/>
        <w:left w:val="none" w:sz="0" w:space="0" w:color="auto"/>
        <w:bottom w:val="none" w:sz="0" w:space="0" w:color="auto"/>
        <w:right w:val="none" w:sz="0" w:space="0" w:color="auto"/>
      </w:divBdr>
      <w:divsChild>
        <w:div w:id="1865560331">
          <w:marLeft w:val="1166"/>
          <w:marRight w:val="0"/>
          <w:marTop w:val="58"/>
          <w:marBottom w:val="0"/>
          <w:divBdr>
            <w:top w:val="none" w:sz="0" w:space="0" w:color="auto"/>
            <w:left w:val="none" w:sz="0" w:space="0" w:color="auto"/>
            <w:bottom w:val="none" w:sz="0" w:space="0" w:color="auto"/>
            <w:right w:val="none" w:sz="0" w:space="0" w:color="auto"/>
          </w:divBdr>
        </w:div>
        <w:div w:id="1468084974">
          <w:marLeft w:val="1166"/>
          <w:marRight w:val="0"/>
          <w:marTop w:val="58"/>
          <w:marBottom w:val="0"/>
          <w:divBdr>
            <w:top w:val="none" w:sz="0" w:space="0" w:color="auto"/>
            <w:left w:val="none" w:sz="0" w:space="0" w:color="auto"/>
            <w:bottom w:val="none" w:sz="0" w:space="0" w:color="auto"/>
            <w:right w:val="none" w:sz="0" w:space="0" w:color="auto"/>
          </w:divBdr>
        </w:div>
      </w:divsChild>
    </w:div>
    <w:div w:id="1606843631">
      <w:bodyDiv w:val="1"/>
      <w:marLeft w:val="0"/>
      <w:marRight w:val="0"/>
      <w:marTop w:val="0"/>
      <w:marBottom w:val="0"/>
      <w:divBdr>
        <w:top w:val="none" w:sz="0" w:space="0" w:color="auto"/>
        <w:left w:val="none" w:sz="0" w:space="0" w:color="auto"/>
        <w:bottom w:val="none" w:sz="0" w:space="0" w:color="auto"/>
        <w:right w:val="none" w:sz="0" w:space="0" w:color="auto"/>
      </w:divBdr>
    </w:div>
    <w:div w:id="1610158123">
      <w:bodyDiv w:val="1"/>
      <w:marLeft w:val="0"/>
      <w:marRight w:val="0"/>
      <w:marTop w:val="0"/>
      <w:marBottom w:val="0"/>
      <w:divBdr>
        <w:top w:val="none" w:sz="0" w:space="0" w:color="auto"/>
        <w:left w:val="none" w:sz="0" w:space="0" w:color="auto"/>
        <w:bottom w:val="none" w:sz="0" w:space="0" w:color="auto"/>
        <w:right w:val="none" w:sz="0" w:space="0" w:color="auto"/>
      </w:divBdr>
    </w:div>
    <w:div w:id="1616212895">
      <w:bodyDiv w:val="1"/>
      <w:marLeft w:val="0"/>
      <w:marRight w:val="0"/>
      <w:marTop w:val="0"/>
      <w:marBottom w:val="0"/>
      <w:divBdr>
        <w:top w:val="none" w:sz="0" w:space="0" w:color="auto"/>
        <w:left w:val="none" w:sz="0" w:space="0" w:color="auto"/>
        <w:bottom w:val="none" w:sz="0" w:space="0" w:color="auto"/>
        <w:right w:val="none" w:sz="0" w:space="0" w:color="auto"/>
      </w:divBdr>
    </w:div>
    <w:div w:id="1641156614">
      <w:bodyDiv w:val="1"/>
      <w:marLeft w:val="0"/>
      <w:marRight w:val="0"/>
      <w:marTop w:val="0"/>
      <w:marBottom w:val="0"/>
      <w:divBdr>
        <w:top w:val="none" w:sz="0" w:space="0" w:color="auto"/>
        <w:left w:val="none" w:sz="0" w:space="0" w:color="auto"/>
        <w:bottom w:val="none" w:sz="0" w:space="0" w:color="auto"/>
        <w:right w:val="none" w:sz="0" w:space="0" w:color="auto"/>
      </w:divBdr>
    </w:div>
    <w:div w:id="1646275364">
      <w:bodyDiv w:val="1"/>
      <w:marLeft w:val="0"/>
      <w:marRight w:val="0"/>
      <w:marTop w:val="0"/>
      <w:marBottom w:val="0"/>
      <w:divBdr>
        <w:top w:val="none" w:sz="0" w:space="0" w:color="auto"/>
        <w:left w:val="none" w:sz="0" w:space="0" w:color="auto"/>
        <w:bottom w:val="none" w:sz="0" w:space="0" w:color="auto"/>
        <w:right w:val="none" w:sz="0" w:space="0" w:color="auto"/>
      </w:divBdr>
    </w:div>
    <w:div w:id="1708679726">
      <w:bodyDiv w:val="1"/>
      <w:marLeft w:val="0"/>
      <w:marRight w:val="0"/>
      <w:marTop w:val="0"/>
      <w:marBottom w:val="0"/>
      <w:divBdr>
        <w:top w:val="none" w:sz="0" w:space="0" w:color="auto"/>
        <w:left w:val="none" w:sz="0" w:space="0" w:color="auto"/>
        <w:bottom w:val="none" w:sz="0" w:space="0" w:color="auto"/>
        <w:right w:val="none" w:sz="0" w:space="0" w:color="auto"/>
      </w:divBdr>
    </w:div>
    <w:div w:id="1736976045">
      <w:bodyDiv w:val="1"/>
      <w:marLeft w:val="0"/>
      <w:marRight w:val="0"/>
      <w:marTop w:val="0"/>
      <w:marBottom w:val="0"/>
      <w:divBdr>
        <w:top w:val="none" w:sz="0" w:space="0" w:color="auto"/>
        <w:left w:val="none" w:sz="0" w:space="0" w:color="auto"/>
        <w:bottom w:val="none" w:sz="0" w:space="0" w:color="auto"/>
        <w:right w:val="none" w:sz="0" w:space="0" w:color="auto"/>
      </w:divBdr>
    </w:div>
    <w:div w:id="1749573389">
      <w:bodyDiv w:val="1"/>
      <w:marLeft w:val="0"/>
      <w:marRight w:val="0"/>
      <w:marTop w:val="0"/>
      <w:marBottom w:val="0"/>
      <w:divBdr>
        <w:top w:val="none" w:sz="0" w:space="0" w:color="auto"/>
        <w:left w:val="none" w:sz="0" w:space="0" w:color="auto"/>
        <w:bottom w:val="none" w:sz="0" w:space="0" w:color="auto"/>
        <w:right w:val="none" w:sz="0" w:space="0" w:color="auto"/>
      </w:divBdr>
    </w:div>
    <w:div w:id="1789156256">
      <w:bodyDiv w:val="1"/>
      <w:marLeft w:val="0"/>
      <w:marRight w:val="0"/>
      <w:marTop w:val="0"/>
      <w:marBottom w:val="0"/>
      <w:divBdr>
        <w:top w:val="none" w:sz="0" w:space="0" w:color="auto"/>
        <w:left w:val="none" w:sz="0" w:space="0" w:color="auto"/>
        <w:bottom w:val="none" w:sz="0" w:space="0" w:color="auto"/>
        <w:right w:val="none" w:sz="0" w:space="0" w:color="auto"/>
      </w:divBdr>
    </w:div>
    <w:div w:id="1829393760">
      <w:bodyDiv w:val="1"/>
      <w:marLeft w:val="0"/>
      <w:marRight w:val="0"/>
      <w:marTop w:val="0"/>
      <w:marBottom w:val="0"/>
      <w:divBdr>
        <w:top w:val="none" w:sz="0" w:space="0" w:color="auto"/>
        <w:left w:val="none" w:sz="0" w:space="0" w:color="auto"/>
        <w:bottom w:val="none" w:sz="0" w:space="0" w:color="auto"/>
        <w:right w:val="none" w:sz="0" w:space="0" w:color="auto"/>
      </w:divBdr>
    </w:div>
    <w:div w:id="1877544747">
      <w:bodyDiv w:val="1"/>
      <w:marLeft w:val="0"/>
      <w:marRight w:val="0"/>
      <w:marTop w:val="0"/>
      <w:marBottom w:val="0"/>
      <w:divBdr>
        <w:top w:val="none" w:sz="0" w:space="0" w:color="auto"/>
        <w:left w:val="none" w:sz="0" w:space="0" w:color="auto"/>
        <w:bottom w:val="none" w:sz="0" w:space="0" w:color="auto"/>
        <w:right w:val="none" w:sz="0" w:space="0" w:color="auto"/>
      </w:divBdr>
    </w:div>
    <w:div w:id="1949896459">
      <w:bodyDiv w:val="1"/>
      <w:marLeft w:val="0"/>
      <w:marRight w:val="0"/>
      <w:marTop w:val="0"/>
      <w:marBottom w:val="0"/>
      <w:divBdr>
        <w:top w:val="none" w:sz="0" w:space="0" w:color="auto"/>
        <w:left w:val="none" w:sz="0" w:space="0" w:color="auto"/>
        <w:bottom w:val="none" w:sz="0" w:space="0" w:color="auto"/>
        <w:right w:val="none" w:sz="0" w:space="0" w:color="auto"/>
      </w:divBdr>
    </w:div>
    <w:div w:id="1956473321">
      <w:bodyDiv w:val="1"/>
      <w:marLeft w:val="0"/>
      <w:marRight w:val="0"/>
      <w:marTop w:val="0"/>
      <w:marBottom w:val="0"/>
      <w:divBdr>
        <w:top w:val="none" w:sz="0" w:space="0" w:color="auto"/>
        <w:left w:val="none" w:sz="0" w:space="0" w:color="auto"/>
        <w:bottom w:val="none" w:sz="0" w:space="0" w:color="auto"/>
        <w:right w:val="none" w:sz="0" w:space="0" w:color="auto"/>
      </w:divBdr>
    </w:div>
    <w:div w:id="1998724658">
      <w:bodyDiv w:val="1"/>
      <w:marLeft w:val="0"/>
      <w:marRight w:val="0"/>
      <w:marTop w:val="0"/>
      <w:marBottom w:val="0"/>
      <w:divBdr>
        <w:top w:val="none" w:sz="0" w:space="0" w:color="auto"/>
        <w:left w:val="none" w:sz="0" w:space="0" w:color="auto"/>
        <w:bottom w:val="none" w:sz="0" w:space="0" w:color="auto"/>
        <w:right w:val="none" w:sz="0" w:space="0" w:color="auto"/>
      </w:divBdr>
    </w:div>
    <w:div w:id="2042782298">
      <w:bodyDiv w:val="1"/>
      <w:marLeft w:val="0"/>
      <w:marRight w:val="0"/>
      <w:marTop w:val="0"/>
      <w:marBottom w:val="0"/>
      <w:divBdr>
        <w:top w:val="none" w:sz="0" w:space="0" w:color="auto"/>
        <w:left w:val="none" w:sz="0" w:space="0" w:color="auto"/>
        <w:bottom w:val="none" w:sz="0" w:space="0" w:color="auto"/>
        <w:right w:val="none" w:sz="0" w:space="0" w:color="auto"/>
      </w:divBdr>
    </w:div>
    <w:div w:id="2045446855">
      <w:bodyDiv w:val="1"/>
      <w:marLeft w:val="0"/>
      <w:marRight w:val="0"/>
      <w:marTop w:val="0"/>
      <w:marBottom w:val="0"/>
      <w:divBdr>
        <w:top w:val="none" w:sz="0" w:space="0" w:color="auto"/>
        <w:left w:val="none" w:sz="0" w:space="0" w:color="auto"/>
        <w:bottom w:val="none" w:sz="0" w:space="0" w:color="auto"/>
        <w:right w:val="none" w:sz="0" w:space="0" w:color="auto"/>
      </w:divBdr>
    </w:div>
    <w:div w:id="2055154419">
      <w:bodyDiv w:val="1"/>
      <w:marLeft w:val="0"/>
      <w:marRight w:val="0"/>
      <w:marTop w:val="0"/>
      <w:marBottom w:val="0"/>
      <w:divBdr>
        <w:top w:val="none" w:sz="0" w:space="0" w:color="auto"/>
        <w:left w:val="none" w:sz="0" w:space="0" w:color="auto"/>
        <w:bottom w:val="none" w:sz="0" w:space="0" w:color="auto"/>
        <w:right w:val="none" w:sz="0" w:space="0" w:color="auto"/>
      </w:divBdr>
    </w:div>
    <w:div w:id="2075932278">
      <w:bodyDiv w:val="1"/>
      <w:marLeft w:val="0"/>
      <w:marRight w:val="0"/>
      <w:marTop w:val="0"/>
      <w:marBottom w:val="0"/>
      <w:divBdr>
        <w:top w:val="none" w:sz="0" w:space="0" w:color="auto"/>
        <w:left w:val="none" w:sz="0" w:space="0" w:color="auto"/>
        <w:bottom w:val="none" w:sz="0" w:space="0" w:color="auto"/>
        <w:right w:val="none" w:sz="0" w:space="0" w:color="auto"/>
      </w:divBdr>
    </w:div>
    <w:div w:id="2082630272">
      <w:bodyDiv w:val="1"/>
      <w:marLeft w:val="0"/>
      <w:marRight w:val="0"/>
      <w:marTop w:val="0"/>
      <w:marBottom w:val="0"/>
      <w:divBdr>
        <w:top w:val="none" w:sz="0" w:space="0" w:color="auto"/>
        <w:left w:val="none" w:sz="0" w:space="0" w:color="auto"/>
        <w:bottom w:val="none" w:sz="0" w:space="0" w:color="auto"/>
        <w:right w:val="none" w:sz="0" w:space="0" w:color="auto"/>
      </w:divBdr>
    </w:div>
    <w:div w:id="2082822974">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 w:id="21254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png"/><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image" Target="media/image36.emf"/><Relationship Id="rId4" Type="http://schemas.openxmlformats.org/officeDocument/2006/relationships/settings" Target="settings.xml"/><Relationship Id="rId9" Type="http://schemas.openxmlformats.org/officeDocument/2006/relationships/image" Target="cid:image001.png@01CF1E72.3C06B010" TargetMode="Externa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7C5FC-94D7-4980-856D-E8378BF6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59</Pages>
  <Words>12757</Words>
  <Characters>67613</Characters>
  <Application>Microsoft Office Word</Application>
  <DocSecurity>0</DocSecurity>
  <Lines>563</Lines>
  <Paragraphs>160</Paragraphs>
  <ScaleCrop>false</ScaleCrop>
  <HeadingPairs>
    <vt:vector size="2" baseType="variant">
      <vt:variant>
        <vt:lpstr>Tittel</vt:lpstr>
      </vt:variant>
      <vt:variant>
        <vt:i4>1</vt:i4>
      </vt:variant>
    </vt:vector>
  </HeadingPairs>
  <TitlesOfParts>
    <vt:vector size="1" baseType="lpstr">
      <vt:lpstr>Økonomirapportering</vt:lpstr>
    </vt:vector>
  </TitlesOfParts>
  <Company>Sørreisa kommune</Company>
  <LinksUpToDate>false</LinksUpToDate>
  <CharactersWithSpaces>80210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Økonomirapportering</dc:title>
  <dc:subject>RUTINE FOR ØKONOMIRAPPORTERING I AGRESSO OG BRUK AV AGRESSO SOM VERKTØY FOR ØKONOMIRAPPORTERING</dc:subject>
  <dc:creator>Cato Mikkelsen</dc:creator>
  <cp:lastModifiedBy>Cato Mikkelsen</cp:lastModifiedBy>
  <cp:revision>11</cp:revision>
  <cp:lastPrinted>2020-11-05T08:18:00Z</cp:lastPrinted>
  <dcterms:created xsi:type="dcterms:W3CDTF">2020-11-24T13:32:00Z</dcterms:created>
  <dcterms:modified xsi:type="dcterms:W3CDTF">2020-11-25T22:26:00Z</dcterms:modified>
</cp:coreProperties>
</file>